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E7B229" w14:textId="77777777" w:rsidR="009A548B" w:rsidRPr="00F72EEB" w:rsidRDefault="00DB3519">
      <w:pPr>
        <w:jc w:val="center"/>
        <w:rPr>
          <w:rFonts w:cs="Calibri"/>
        </w:rPr>
      </w:pPr>
      <w:r w:rsidRPr="00F72EEB">
        <w:rPr>
          <w:noProof/>
          <w:lang w:val="es-ES_tradnl" w:eastAsia="es-ES_tradnl"/>
        </w:rPr>
        <w:drawing>
          <wp:inline distT="0" distB="0" distL="0" distR="0" wp14:anchorId="4BEB0EB1" wp14:editId="139F72EC">
            <wp:extent cx="1652270" cy="1567815"/>
            <wp:effectExtent l="0" t="0" r="0" b="698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a:picLocks noChangeAspect="1"/>
                    </pic:cNvPicPr>
                  </pic:nvPicPr>
                  <pic:blipFill>
                    <a:blip r:embed="rId10" cstate="hqprint"/>
                    <a:stretch>
                      <a:fillRect/>
                    </a:stretch>
                  </pic:blipFill>
                  <pic:spPr>
                    <a:xfrm>
                      <a:off x="0" y="0"/>
                      <a:ext cx="1652779" cy="1568131"/>
                    </a:xfrm>
                    <a:prstGeom prst="rect">
                      <a:avLst/>
                    </a:prstGeom>
                    <a:noFill/>
                    <a:ln>
                      <a:noFill/>
                    </a:ln>
                  </pic:spPr>
                </pic:pic>
              </a:graphicData>
            </a:graphic>
          </wp:inline>
        </w:drawing>
      </w:r>
      <w:bookmarkStart w:id="0" w:name="_Ref336863282"/>
      <w:bookmarkEnd w:id="0"/>
    </w:p>
    <w:p w14:paraId="70AAB279" w14:textId="77777777" w:rsidR="009A548B" w:rsidRPr="00F72EEB" w:rsidRDefault="009A548B">
      <w:pPr>
        <w:jc w:val="center"/>
        <w:rPr>
          <w:rFonts w:cs="Calibri"/>
        </w:rPr>
      </w:pPr>
    </w:p>
    <w:p w14:paraId="5F8DB528" w14:textId="77777777" w:rsidR="009A548B" w:rsidRPr="00F72EEB" w:rsidRDefault="00DB3519">
      <w:pPr>
        <w:jc w:val="center"/>
        <w:rPr>
          <w:rFonts w:cs="Calibri"/>
          <w:sz w:val="28"/>
        </w:rPr>
      </w:pPr>
      <w:r w:rsidRPr="00F72EEB">
        <w:rPr>
          <w:rFonts w:cs="Calibri"/>
          <w:b/>
          <w:sz w:val="28"/>
        </w:rPr>
        <w:t>Project Number 700099</w:t>
      </w:r>
    </w:p>
    <w:p w14:paraId="5A6B9A45" w14:textId="77777777" w:rsidR="009A548B" w:rsidRPr="00F72EEB" w:rsidRDefault="00DB3519">
      <w:pPr>
        <w:jc w:val="center"/>
        <w:rPr>
          <w:rFonts w:cs="Calibri"/>
          <w:sz w:val="28"/>
        </w:rPr>
      </w:pPr>
      <w:r w:rsidRPr="00F72EEB">
        <w:rPr>
          <w:rFonts w:cs="Calibri"/>
          <w:sz w:val="28"/>
        </w:rPr>
        <w:t>Call: H2020-DRS-01-2015</w:t>
      </w:r>
    </w:p>
    <w:p w14:paraId="6D0A21A1" w14:textId="77777777" w:rsidR="009A548B" w:rsidRPr="00F72EEB" w:rsidRDefault="009A548B">
      <w:pPr>
        <w:pStyle w:val="ANYWHERECoverTitle1"/>
      </w:pPr>
    </w:p>
    <w:p w14:paraId="38B91227" w14:textId="77777777" w:rsidR="009A548B" w:rsidRPr="00F72EEB" w:rsidRDefault="00DB3519">
      <w:pPr>
        <w:pStyle w:val="ANYWHERECoverTitle1"/>
      </w:pPr>
      <w:r w:rsidRPr="00F72EEB">
        <w:t>Project Title:</w:t>
      </w:r>
      <w:r w:rsidRPr="00F72EEB">
        <w:tab/>
      </w:r>
      <w:r w:rsidRPr="00F72EEB">
        <w:tab/>
      </w:r>
    </w:p>
    <w:p w14:paraId="2EFA34F7" w14:textId="77777777" w:rsidR="009A548B" w:rsidRPr="00F72EEB" w:rsidRDefault="00DB3519">
      <w:pPr>
        <w:pStyle w:val="ANYWHEREParagraphDeliverable"/>
        <w:jc w:val="center"/>
        <w:rPr>
          <w:rStyle w:val="ANYWHERECorporateStyle"/>
          <w:lang w:val="en-GB"/>
        </w:rPr>
      </w:pPr>
      <w:r w:rsidRPr="00F72EEB">
        <w:rPr>
          <w:rStyle w:val="ANYWHERECorporateStyle"/>
          <w:lang w:val="en-GB"/>
        </w:rPr>
        <w:t>ANYWHERE</w:t>
      </w:r>
    </w:p>
    <w:p w14:paraId="4FCEB68E" w14:textId="77777777" w:rsidR="009A548B" w:rsidRPr="00F72EEB" w:rsidRDefault="00DB3519">
      <w:pPr>
        <w:jc w:val="center"/>
        <w:rPr>
          <w:rFonts w:cs="Arial"/>
          <w:sz w:val="28"/>
          <w:szCs w:val="28"/>
        </w:rPr>
      </w:pPr>
      <w:r w:rsidRPr="00F72EEB">
        <w:rPr>
          <w:rFonts w:cs="Arial"/>
          <w:sz w:val="28"/>
          <w:szCs w:val="28"/>
        </w:rPr>
        <w:t xml:space="preserve">EnhANcing emergencY management and response to extreme </w:t>
      </w:r>
    </w:p>
    <w:p w14:paraId="483E42B9" w14:textId="77777777" w:rsidR="009A548B" w:rsidRPr="00F72EEB" w:rsidRDefault="00DB3519">
      <w:pPr>
        <w:jc w:val="center"/>
        <w:rPr>
          <w:rFonts w:cs="Arial"/>
          <w:sz w:val="28"/>
          <w:szCs w:val="28"/>
        </w:rPr>
      </w:pPr>
      <w:r w:rsidRPr="00F72EEB">
        <w:rPr>
          <w:rFonts w:cs="Arial"/>
          <w:sz w:val="28"/>
          <w:szCs w:val="28"/>
        </w:rPr>
        <w:t>WeatHER and climate Events</w:t>
      </w:r>
    </w:p>
    <w:p w14:paraId="17928495" w14:textId="77777777" w:rsidR="009A548B" w:rsidRPr="00F72EEB" w:rsidRDefault="009A548B">
      <w:pPr>
        <w:jc w:val="center"/>
        <w:rPr>
          <w:rFonts w:cs="100Eecc5ArialUnicodeMS"/>
          <w:sz w:val="26"/>
          <w:szCs w:val="20"/>
        </w:rPr>
      </w:pPr>
    </w:p>
    <w:p w14:paraId="6AF505A5" w14:textId="77777777" w:rsidR="009A548B" w:rsidRPr="00F72EEB" w:rsidRDefault="009A548B">
      <w:pPr>
        <w:pStyle w:val="ANYWHERECoverTitle1"/>
      </w:pPr>
    </w:p>
    <w:p w14:paraId="54E669A6" w14:textId="77777777" w:rsidR="009A548B" w:rsidRPr="00F72EEB" w:rsidRDefault="00DB3519">
      <w:pPr>
        <w:pStyle w:val="ANYWHERECoverTitle1"/>
        <w:rPr>
          <w:b/>
        </w:rPr>
      </w:pPr>
      <w:r w:rsidRPr="00F72EEB">
        <w:t>Subject:</w:t>
      </w:r>
    </w:p>
    <w:p w14:paraId="266FF5EC" w14:textId="77777777" w:rsidR="009A548B" w:rsidRPr="00F72EEB" w:rsidRDefault="00DB3519">
      <w:pPr>
        <w:jc w:val="center"/>
        <w:rPr>
          <w:rFonts w:cs="Calibri"/>
          <w:b/>
          <w:sz w:val="28"/>
          <w:szCs w:val="28"/>
        </w:rPr>
      </w:pPr>
      <w:r w:rsidRPr="00F72EEB">
        <w:rPr>
          <w:rFonts w:cs="Calibri"/>
          <w:b/>
          <w:sz w:val="28"/>
          <w:szCs w:val="28"/>
        </w:rPr>
        <w:t>Deliverable 4.1:</w:t>
      </w:r>
    </w:p>
    <w:p w14:paraId="303A38CD" w14:textId="77777777" w:rsidR="009A548B" w:rsidRPr="00F72EEB" w:rsidRDefault="00DB3519">
      <w:pPr>
        <w:jc w:val="center"/>
        <w:rPr>
          <w:rFonts w:cs="Calibri"/>
          <w:b/>
          <w:sz w:val="28"/>
          <w:szCs w:val="28"/>
        </w:rPr>
      </w:pPr>
      <w:r w:rsidRPr="00F72EEB">
        <w:rPr>
          <w:rFonts w:cs="Calibri"/>
          <w:b/>
          <w:sz w:val="28"/>
          <w:szCs w:val="28"/>
        </w:rPr>
        <w:t xml:space="preserve"> </w:t>
      </w:r>
      <w:r w:rsidRPr="00F72EEB">
        <w:rPr>
          <w:rFonts w:ascii="Arial Narrow" w:hAnsi="Arial Narrow" w:cs="Calibri"/>
          <w:b/>
          <w:sz w:val="32"/>
          <w:szCs w:val="32"/>
        </w:rPr>
        <w:t>A4DEMOS specifications: interfaces, processes, tools, RI</w:t>
      </w:r>
      <w:r w:rsidRPr="00F72EEB">
        <w:rPr>
          <w:rFonts w:cs="Calibri"/>
          <w:b/>
          <w:sz w:val="32"/>
          <w:szCs w:val="32"/>
        </w:rPr>
        <w:t xml:space="preserve"> </w:t>
      </w:r>
      <w:r w:rsidRPr="00F72EEB">
        <w:rPr>
          <w:rFonts w:ascii="Arial Narrow" w:hAnsi="Arial Narrow" w:cs="Calibri"/>
          <w:b/>
          <w:sz w:val="32"/>
          <w:szCs w:val="32"/>
        </w:rPr>
        <w:t>design report</w:t>
      </w:r>
    </w:p>
    <w:p w14:paraId="44A1D0B0" w14:textId="77777777" w:rsidR="009A548B" w:rsidRPr="00F72EEB" w:rsidRDefault="009A548B">
      <w:pPr>
        <w:pStyle w:val="ANYWHERECoverTitle1"/>
      </w:pPr>
    </w:p>
    <w:p w14:paraId="0ECFBCF8" w14:textId="77777777" w:rsidR="009A548B" w:rsidRPr="00F72EEB" w:rsidRDefault="00DB3519">
      <w:pPr>
        <w:pStyle w:val="ANYWHERECoverTitle1"/>
        <w:rPr>
          <w:b/>
        </w:rPr>
      </w:pPr>
      <w:r w:rsidRPr="00F72EEB">
        <w:t xml:space="preserve">Dissemination Level: </w:t>
      </w:r>
    </w:p>
    <w:tbl>
      <w:tblPr>
        <w:tblW w:w="9184" w:type="dxa"/>
        <w:tblInd w:w="108" w:type="dxa"/>
        <w:tblLayout w:type="fixed"/>
        <w:tblLook w:val="04A0" w:firstRow="1" w:lastRow="0" w:firstColumn="1" w:lastColumn="0" w:noHBand="0" w:noVBand="1"/>
      </w:tblPr>
      <w:tblGrid>
        <w:gridCol w:w="576"/>
        <w:gridCol w:w="8608"/>
      </w:tblGrid>
      <w:tr w:rsidR="009A548B" w:rsidRPr="00F72EEB" w14:paraId="64EB11D0" w14:textId="77777777">
        <w:trPr>
          <w:trHeight w:val="296"/>
        </w:trPr>
        <w:tc>
          <w:tcPr>
            <w:tcW w:w="576" w:type="dxa"/>
          </w:tcPr>
          <w:p w14:paraId="52911F14" w14:textId="77777777" w:rsidR="009A548B" w:rsidRPr="00F72EEB" w:rsidRDefault="00DB3519">
            <w:pPr>
              <w:pStyle w:val="ANYWHERECoverTitle1"/>
              <w:rPr>
                <w:color w:val="auto"/>
                <w:szCs w:val="24"/>
              </w:rPr>
            </w:pPr>
            <w:r w:rsidRPr="00F72EEB">
              <w:rPr>
                <w:color w:val="auto"/>
                <w:szCs w:val="24"/>
              </w:rPr>
              <w:t>CO</w:t>
            </w:r>
          </w:p>
        </w:tc>
        <w:tc>
          <w:tcPr>
            <w:tcW w:w="8608" w:type="dxa"/>
          </w:tcPr>
          <w:p w14:paraId="246229D2" w14:textId="77777777" w:rsidR="009A548B" w:rsidRPr="00F72EEB" w:rsidRDefault="00DB3519">
            <w:pPr>
              <w:pStyle w:val="ANYWHERECoverTitle1"/>
              <w:rPr>
                <w:rFonts w:eastAsia="SimSun" w:cs="Arial"/>
                <w:color w:val="auto"/>
                <w:szCs w:val="24"/>
                <w:lang w:eastAsia="en-GB" w:bidi="ar-SA"/>
              </w:rPr>
            </w:pPr>
            <w:r w:rsidRPr="00F72EEB">
              <w:rPr>
                <w:rFonts w:eastAsia="SimSun" w:cs="Arial"/>
                <w:color w:val="auto"/>
                <w:szCs w:val="24"/>
                <w:lang w:eastAsia="en-GB" w:bidi="ar-SA"/>
              </w:rPr>
              <w:t>Confidential, only for members of the consortium (including the Commission Services)</w:t>
            </w:r>
          </w:p>
        </w:tc>
      </w:tr>
    </w:tbl>
    <w:p w14:paraId="29173F11" w14:textId="77777777" w:rsidR="009A548B" w:rsidRPr="00F72EEB" w:rsidRDefault="009A548B">
      <w:pPr>
        <w:pStyle w:val="ANYWHERECoverTitle1"/>
      </w:pPr>
    </w:p>
    <w:p w14:paraId="7BDB353B" w14:textId="0F5A118D" w:rsidR="009A548B" w:rsidRPr="00F72EEB" w:rsidRDefault="00DB3519">
      <w:pPr>
        <w:tabs>
          <w:tab w:val="left" w:pos="2268"/>
          <w:tab w:val="left" w:pos="6804"/>
        </w:tabs>
        <w:ind w:right="-1080"/>
        <w:rPr>
          <w:rFonts w:cs="Arial"/>
          <w:szCs w:val="24"/>
        </w:rPr>
      </w:pPr>
      <w:r w:rsidRPr="00F72EEB">
        <w:rPr>
          <w:rFonts w:cs="Arial"/>
          <w:color w:val="808080" w:themeColor="background1" w:themeShade="80"/>
          <w:szCs w:val="24"/>
        </w:rPr>
        <w:t>Delivery date:</w:t>
      </w:r>
      <w:r w:rsidRPr="00F72EEB">
        <w:rPr>
          <w:rFonts w:cs="Arial"/>
          <w:szCs w:val="24"/>
        </w:rPr>
        <w:t xml:space="preserve"> </w:t>
      </w:r>
      <w:r w:rsidRPr="00F72EEB">
        <w:rPr>
          <w:rFonts w:cs="Arial"/>
          <w:szCs w:val="24"/>
        </w:rPr>
        <w:tab/>
      </w:r>
      <w:r w:rsidR="0082108B">
        <w:rPr>
          <w:rFonts w:cs="Arial"/>
          <w:b/>
          <w:szCs w:val="24"/>
        </w:rPr>
        <w:t>26</w:t>
      </w:r>
      <w:r w:rsidR="009624BA" w:rsidRPr="00F72EEB">
        <w:rPr>
          <w:rFonts w:cs="Arial"/>
          <w:b/>
          <w:szCs w:val="24"/>
          <w:vertAlign w:val="superscript"/>
        </w:rPr>
        <w:t>th</w:t>
      </w:r>
      <w:r w:rsidR="009624BA" w:rsidRPr="00F72EEB">
        <w:rPr>
          <w:rFonts w:cs="Arial"/>
          <w:b/>
          <w:szCs w:val="24"/>
        </w:rPr>
        <w:t xml:space="preserve"> APRIL</w:t>
      </w:r>
      <w:r w:rsidRPr="00F72EEB">
        <w:rPr>
          <w:rFonts w:cs="Arial"/>
          <w:b/>
          <w:szCs w:val="24"/>
        </w:rPr>
        <w:t xml:space="preserve"> 2018</w:t>
      </w:r>
    </w:p>
    <w:p w14:paraId="23961245" w14:textId="70A71DD4" w:rsidR="009A548B" w:rsidRPr="00F72EEB" w:rsidRDefault="00DB3519">
      <w:pPr>
        <w:tabs>
          <w:tab w:val="left" w:pos="2268"/>
        </w:tabs>
        <w:ind w:right="-1080"/>
        <w:jc w:val="left"/>
        <w:rPr>
          <w:rFonts w:cs="Arial"/>
          <w:b/>
          <w:szCs w:val="24"/>
        </w:rPr>
      </w:pPr>
      <w:r w:rsidRPr="00F72EEB">
        <w:rPr>
          <w:rFonts w:cs="Arial"/>
          <w:color w:val="808080" w:themeColor="background1" w:themeShade="80"/>
          <w:szCs w:val="24"/>
        </w:rPr>
        <w:t>Month:</w:t>
      </w:r>
      <w:r w:rsidRPr="00F72EEB">
        <w:rPr>
          <w:rFonts w:cs="Arial"/>
          <w:szCs w:val="24"/>
        </w:rPr>
        <w:t xml:space="preserve"> </w:t>
      </w:r>
      <w:r w:rsidRPr="00F72EEB">
        <w:rPr>
          <w:rFonts w:cs="Arial"/>
          <w:szCs w:val="24"/>
        </w:rPr>
        <w:tab/>
      </w:r>
      <w:r w:rsidRPr="00F72EEB">
        <w:rPr>
          <w:rFonts w:cs="Arial"/>
          <w:b/>
          <w:szCs w:val="24"/>
        </w:rPr>
        <w:t>Month 2</w:t>
      </w:r>
      <w:r w:rsidR="009624BA" w:rsidRPr="00F72EEB">
        <w:rPr>
          <w:rFonts w:cs="Arial"/>
          <w:b/>
          <w:szCs w:val="24"/>
        </w:rPr>
        <w:t>3</w:t>
      </w:r>
    </w:p>
    <w:p w14:paraId="4F47A207" w14:textId="77777777" w:rsidR="009A548B" w:rsidRPr="00F72EEB" w:rsidRDefault="00DB3519">
      <w:pPr>
        <w:rPr>
          <w:rFonts w:cs="Arial"/>
          <w:szCs w:val="24"/>
        </w:rPr>
      </w:pPr>
      <w:r w:rsidRPr="00F72EEB">
        <w:rPr>
          <w:rFonts w:cs="Arial"/>
          <w:color w:val="808080" w:themeColor="background1" w:themeShade="80"/>
          <w:szCs w:val="24"/>
        </w:rPr>
        <w:t>Organisation name of lead contractor for this deliverable:</w:t>
      </w:r>
      <w:r w:rsidRPr="00F72EEB">
        <w:rPr>
          <w:rFonts w:cs="Arial"/>
          <w:szCs w:val="24"/>
        </w:rPr>
        <w:t xml:space="preserve"> </w:t>
      </w:r>
      <w:r w:rsidRPr="00F72EEB">
        <w:rPr>
          <w:rFonts w:cs="Arial"/>
          <w:b/>
          <w:szCs w:val="24"/>
        </w:rPr>
        <w:t>UNS</w:t>
      </w:r>
      <w:r w:rsidRPr="00F72EEB">
        <w:rPr>
          <w:rFonts w:cs="Arial"/>
          <w:szCs w:val="24"/>
        </w:rPr>
        <w:t xml:space="preserve"> </w:t>
      </w:r>
    </w:p>
    <w:p w14:paraId="0A1FD2E5" w14:textId="77777777" w:rsidR="009A548B" w:rsidRPr="00F72EEB" w:rsidRDefault="009A548B"/>
    <w:p w14:paraId="01EA4156" w14:textId="77777777" w:rsidR="009A548B" w:rsidRPr="00F72EEB" w:rsidRDefault="009A548B"/>
    <w:tbl>
      <w:tblPr>
        <w:tblStyle w:val="Tablaconcuadrcula"/>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3"/>
        <w:gridCol w:w="2147"/>
        <w:gridCol w:w="3710"/>
      </w:tblGrid>
      <w:tr w:rsidR="009A548B" w:rsidRPr="00F72EEB" w14:paraId="10C20DEC" w14:textId="77777777">
        <w:tc>
          <w:tcPr>
            <w:tcW w:w="3213" w:type="dxa"/>
          </w:tcPr>
          <w:p w14:paraId="12D91ED1" w14:textId="77777777" w:rsidR="009A548B" w:rsidRPr="00F72EEB" w:rsidRDefault="00DB3519">
            <w:pPr>
              <w:pStyle w:val="ANYWHERECoverTitle1"/>
              <w:rPr>
                <w:rFonts w:ascii="Arial Narrow" w:hAnsi="Arial Narrow"/>
              </w:rPr>
            </w:pPr>
            <w:r w:rsidRPr="00F72EEB">
              <w:rPr>
                <w:noProof/>
                <w:lang w:val="es-ES_tradnl" w:eastAsia="es-ES_tradnl" w:bidi="ar-SA"/>
              </w:rPr>
              <w:drawing>
                <wp:inline distT="0" distB="0" distL="0" distR="0" wp14:anchorId="67087A4F" wp14:editId="4B4919D7">
                  <wp:extent cx="1657350" cy="819150"/>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1"/>
                          <a:srcRect/>
                          <a:stretch>
                            <a:fillRect/>
                          </a:stretch>
                        </pic:blipFill>
                        <pic:spPr>
                          <a:xfrm>
                            <a:off x="0" y="0"/>
                            <a:ext cx="1657350" cy="819150"/>
                          </a:xfrm>
                          <a:prstGeom prst="rect">
                            <a:avLst/>
                          </a:prstGeom>
                          <a:noFill/>
                          <a:ln>
                            <a:noFill/>
                          </a:ln>
                        </pic:spPr>
                      </pic:pic>
                    </a:graphicData>
                  </a:graphic>
                </wp:inline>
              </w:drawing>
            </w:r>
          </w:p>
        </w:tc>
        <w:tc>
          <w:tcPr>
            <w:tcW w:w="2147" w:type="dxa"/>
          </w:tcPr>
          <w:p w14:paraId="2E7FEF9A" w14:textId="77777777" w:rsidR="009A548B" w:rsidRPr="00F72EEB" w:rsidRDefault="009A548B">
            <w:pPr>
              <w:pStyle w:val="ANYWHERECoverTitle1"/>
            </w:pPr>
          </w:p>
        </w:tc>
        <w:tc>
          <w:tcPr>
            <w:tcW w:w="3710" w:type="dxa"/>
          </w:tcPr>
          <w:p w14:paraId="7D17AFD9" w14:textId="77777777" w:rsidR="009A548B" w:rsidRPr="00F72EEB" w:rsidRDefault="009A548B">
            <w:pPr>
              <w:pStyle w:val="ANYWHERECoverTitle1"/>
            </w:pPr>
          </w:p>
        </w:tc>
      </w:tr>
      <w:tr w:rsidR="009A548B" w:rsidRPr="00F72EEB" w14:paraId="4AEB708D" w14:textId="77777777">
        <w:tc>
          <w:tcPr>
            <w:tcW w:w="9070" w:type="dxa"/>
            <w:gridSpan w:val="3"/>
          </w:tcPr>
          <w:p w14:paraId="7F9CD466" w14:textId="77777777" w:rsidR="009A548B" w:rsidRPr="00F72EEB" w:rsidRDefault="00DB3519">
            <w:pPr>
              <w:pStyle w:val="ANYWHERECoverfooter"/>
              <w:rPr>
                <w:b/>
                <w:lang w:val="en-GB"/>
              </w:rPr>
            </w:pPr>
            <w:r w:rsidRPr="00F72EEB">
              <w:rPr>
                <w:lang w:val="en-GB"/>
              </w:rPr>
              <w:t>This project has received funding from the European Union’s H2020 Programme under the topic of potential of current and new measures and technologies to respond to extreme weather and climate events under grant agreement no. 700099.</w:t>
            </w:r>
          </w:p>
          <w:p w14:paraId="3E8D39B3" w14:textId="77777777" w:rsidR="009A548B" w:rsidRPr="00F72EEB" w:rsidRDefault="00DB3519">
            <w:pPr>
              <w:pStyle w:val="ANYWHERECoverfooter"/>
              <w:rPr>
                <w:b/>
                <w:lang w:val="en-GB"/>
              </w:rPr>
            </w:pPr>
            <w:r w:rsidRPr="00F72EEB">
              <w:rPr>
                <w:lang w:val="en-GB"/>
              </w:rPr>
              <w:t>This document reflects only the authors’ views and not those of the European Community. The information in this document is provided “as is” and no guarantee or warranty is given that the information is fit for any particular purpose. The user thereof uses the information at its sole risk and neither the European Community nor any member of the Consortium is liable for any use that may be made of the information.</w:t>
            </w:r>
          </w:p>
        </w:tc>
      </w:tr>
    </w:tbl>
    <w:p w14:paraId="4549B9F9" w14:textId="77777777" w:rsidR="009A548B" w:rsidRPr="00F72EEB" w:rsidRDefault="009A548B">
      <w:pPr>
        <w:sectPr w:rsidR="009A548B" w:rsidRPr="00F72EEB">
          <w:headerReference w:type="default" r:id="rId12"/>
          <w:footerReference w:type="default" r:id="rId13"/>
          <w:type w:val="continuous"/>
          <w:pgSz w:w="11906" w:h="16838"/>
          <w:pgMar w:top="1729" w:right="1418" w:bottom="1418" w:left="1418" w:header="709" w:footer="709" w:gutter="0"/>
          <w:pgNumType w:start="0"/>
          <w:cols w:space="708"/>
          <w:titlePg/>
          <w:docGrid w:linePitch="360"/>
        </w:sectPr>
      </w:pPr>
      <w:bookmarkStart w:id="1" w:name="_Toc336875014"/>
      <w:bookmarkStart w:id="2" w:name="_Toc379465372"/>
      <w:bookmarkStart w:id="3" w:name="_Toc379465542"/>
      <w:bookmarkStart w:id="4" w:name="_Toc358813758"/>
      <w:bookmarkStart w:id="5" w:name="_Toc356543997"/>
      <w:bookmarkStart w:id="6" w:name="_Toc356547583"/>
    </w:p>
    <w:p w14:paraId="38705CC0" w14:textId="77777777" w:rsidR="009A548B" w:rsidRPr="00F72EEB" w:rsidRDefault="00DB3519">
      <w:pPr>
        <w:pStyle w:val="ANYWHEREHEADING"/>
      </w:pPr>
      <w:bookmarkStart w:id="7" w:name="_Toc498523120"/>
      <w:bookmarkStart w:id="8" w:name="_Toc506545898"/>
      <w:bookmarkStart w:id="9" w:name="_Toc498527438"/>
      <w:bookmarkStart w:id="10" w:name="_Toc340913805"/>
      <w:bookmarkStart w:id="11" w:name="_Toc340914385"/>
      <w:bookmarkStart w:id="12" w:name="_Toc514090433"/>
      <w:r w:rsidRPr="00F72EEB">
        <w:lastRenderedPageBreak/>
        <w:t>Document Information</w:t>
      </w:r>
      <w:bookmarkEnd w:id="1"/>
      <w:bookmarkEnd w:id="7"/>
      <w:bookmarkEnd w:id="8"/>
      <w:bookmarkEnd w:id="9"/>
      <w:bookmarkEnd w:id="10"/>
      <w:bookmarkEnd w:id="11"/>
      <w:bookmarkEnd w:id="12"/>
    </w:p>
    <w:tbl>
      <w:tblPr>
        <w:tblW w:w="8939" w:type="dxa"/>
        <w:tblInd w:w="113"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57" w:type="dxa"/>
          <w:left w:w="113" w:type="dxa"/>
        </w:tblCellMar>
        <w:tblLook w:val="04A0" w:firstRow="1" w:lastRow="0" w:firstColumn="1" w:lastColumn="0" w:noHBand="0" w:noVBand="1"/>
      </w:tblPr>
      <w:tblGrid>
        <w:gridCol w:w="2489"/>
        <w:gridCol w:w="6450"/>
      </w:tblGrid>
      <w:tr w:rsidR="009A548B" w:rsidRPr="00F72EEB" w14:paraId="6653D130" w14:textId="77777777">
        <w:trPr>
          <w:trHeight w:val="340"/>
        </w:trPr>
        <w:tc>
          <w:tcPr>
            <w:tcW w:w="2489" w:type="dxa"/>
          </w:tcPr>
          <w:p w14:paraId="49A2FCAE" w14:textId="77777777" w:rsidR="009A548B" w:rsidRPr="00F72EEB" w:rsidRDefault="00DB3519">
            <w:pPr>
              <w:pStyle w:val="ANYWHERETable1"/>
            </w:pPr>
            <w:r w:rsidRPr="00F72EEB">
              <w:t>Title</w:t>
            </w:r>
          </w:p>
        </w:tc>
        <w:tc>
          <w:tcPr>
            <w:tcW w:w="6450" w:type="dxa"/>
          </w:tcPr>
          <w:p w14:paraId="0CC46B44" w14:textId="77777777" w:rsidR="009A548B" w:rsidRPr="00F72EEB" w:rsidRDefault="00DB3519">
            <w:pPr>
              <w:pStyle w:val="ANYWHERETable1"/>
              <w:rPr>
                <w:b/>
              </w:rPr>
            </w:pPr>
            <w:r w:rsidRPr="00F72EEB">
              <w:rPr>
                <w:b/>
              </w:rPr>
              <w:t>A4DEMOS specifications: interfaces, processes, tools, RI design report</w:t>
            </w:r>
          </w:p>
        </w:tc>
      </w:tr>
      <w:tr w:rsidR="009A548B" w:rsidRPr="00F72EEB" w14:paraId="35F4916B" w14:textId="77777777">
        <w:trPr>
          <w:trHeight w:val="340"/>
        </w:trPr>
        <w:tc>
          <w:tcPr>
            <w:tcW w:w="2489" w:type="dxa"/>
          </w:tcPr>
          <w:p w14:paraId="388D1533" w14:textId="77777777" w:rsidR="009A548B" w:rsidRPr="00F72EEB" w:rsidRDefault="00DB3519">
            <w:pPr>
              <w:pStyle w:val="ANYWHERETable1"/>
            </w:pPr>
            <w:r w:rsidRPr="00F72EEB">
              <w:t>Lead Author</w:t>
            </w:r>
          </w:p>
        </w:tc>
        <w:tc>
          <w:tcPr>
            <w:tcW w:w="6450" w:type="dxa"/>
          </w:tcPr>
          <w:p w14:paraId="17731B8C" w14:textId="77777777" w:rsidR="009A548B" w:rsidRPr="00F72EEB" w:rsidRDefault="00DB3519">
            <w:pPr>
              <w:pStyle w:val="ANYWHERETable1"/>
              <w:rPr>
                <w:highlight w:val="yellow"/>
              </w:rPr>
            </w:pPr>
            <w:r w:rsidRPr="00F72EEB">
              <w:t>Morgan Abily(UNS)</w:t>
            </w:r>
          </w:p>
        </w:tc>
      </w:tr>
      <w:tr w:rsidR="009A548B" w:rsidRPr="00193DD0" w14:paraId="47627A6E" w14:textId="77777777">
        <w:trPr>
          <w:trHeight w:val="340"/>
        </w:trPr>
        <w:tc>
          <w:tcPr>
            <w:tcW w:w="2489" w:type="dxa"/>
          </w:tcPr>
          <w:p w14:paraId="027B7B42" w14:textId="77777777" w:rsidR="009A548B" w:rsidRPr="00F72EEB" w:rsidRDefault="00DB3519">
            <w:pPr>
              <w:pStyle w:val="ANYWHERETable1"/>
            </w:pPr>
            <w:r w:rsidRPr="00F72EEB">
              <w:t>Contributors</w:t>
            </w:r>
          </w:p>
        </w:tc>
        <w:tc>
          <w:tcPr>
            <w:tcW w:w="6450" w:type="dxa"/>
          </w:tcPr>
          <w:p w14:paraId="56344E18" w14:textId="77777777" w:rsidR="009A548B" w:rsidRPr="0082108B" w:rsidRDefault="00DB3519">
            <w:pPr>
              <w:pStyle w:val="ANYWHERETable1"/>
              <w:rPr>
                <w:lang w:val="es-ES_tradnl"/>
              </w:rPr>
            </w:pPr>
            <w:r w:rsidRPr="0082108B">
              <w:rPr>
                <w:lang w:val="es-ES_tradnl"/>
              </w:rPr>
              <w:t>Philippe Gourbesville (UNS)</w:t>
            </w:r>
          </w:p>
          <w:p w14:paraId="2FA4D4A0" w14:textId="77777777" w:rsidR="009A548B" w:rsidRPr="0082108B" w:rsidRDefault="00DB3519">
            <w:pPr>
              <w:pStyle w:val="ANYWHERETable1"/>
              <w:rPr>
                <w:lang w:val="es-ES_tradnl"/>
              </w:rPr>
            </w:pPr>
            <w:r w:rsidRPr="0082108B">
              <w:rPr>
                <w:lang w:val="es-ES_tradnl"/>
              </w:rPr>
              <w:t>Jelena Batica (UNS)</w:t>
            </w:r>
          </w:p>
          <w:p w14:paraId="617DC9CD" w14:textId="77777777" w:rsidR="009A548B" w:rsidRPr="0082108B" w:rsidRDefault="00DB3519">
            <w:pPr>
              <w:pStyle w:val="ANYWHERETable1"/>
              <w:rPr>
                <w:lang w:val="es-ES_tradnl"/>
              </w:rPr>
            </w:pPr>
            <w:r w:rsidRPr="0082108B">
              <w:rPr>
                <w:lang w:val="es-ES_tradnl"/>
              </w:rPr>
              <w:t>Paolo Campanella (CIMA)</w:t>
            </w:r>
          </w:p>
          <w:p w14:paraId="31B3A8D9" w14:textId="77777777" w:rsidR="009A548B" w:rsidRPr="0082108B" w:rsidRDefault="00DB3519">
            <w:pPr>
              <w:pStyle w:val="ANYWHERETable1"/>
              <w:rPr>
                <w:lang w:val="es-ES_tradnl"/>
              </w:rPr>
            </w:pPr>
            <w:r w:rsidRPr="0082108B">
              <w:rPr>
                <w:lang w:val="es-ES_tradnl"/>
              </w:rPr>
              <w:t>Ivan Tesfai (RINA)</w:t>
            </w:r>
          </w:p>
          <w:p w14:paraId="54614B79" w14:textId="77777777" w:rsidR="009A548B" w:rsidRPr="0082108B" w:rsidRDefault="00DB3519">
            <w:pPr>
              <w:pStyle w:val="ANYWHERETable1"/>
              <w:rPr>
                <w:lang w:val="es-ES_tradnl"/>
              </w:rPr>
            </w:pPr>
            <w:r w:rsidRPr="0082108B">
              <w:rPr>
                <w:lang w:val="es-ES_tradnl"/>
              </w:rPr>
              <w:t xml:space="preserve">Xavier Gautron (AIRBUS) </w:t>
            </w:r>
          </w:p>
          <w:p w14:paraId="3399351A" w14:textId="77777777" w:rsidR="009A548B" w:rsidRPr="0082108B" w:rsidRDefault="00DB3519">
            <w:pPr>
              <w:pStyle w:val="ANYWHERETable1"/>
              <w:rPr>
                <w:lang w:val="es-ES_tradnl"/>
              </w:rPr>
            </w:pPr>
            <w:r w:rsidRPr="0082108B">
              <w:rPr>
                <w:lang w:val="es-ES_tradnl"/>
              </w:rPr>
              <w:t>Bernardo Espinosa (HYDS)</w:t>
            </w:r>
          </w:p>
          <w:p w14:paraId="1796FF9D" w14:textId="77777777" w:rsidR="009A548B" w:rsidRPr="0082108B" w:rsidRDefault="00DB3519">
            <w:pPr>
              <w:pStyle w:val="ANYWHERETable1"/>
              <w:rPr>
                <w:lang w:val="es-ES_tradnl"/>
              </w:rPr>
            </w:pPr>
            <w:r w:rsidRPr="0082108B">
              <w:rPr>
                <w:lang w:val="es-ES_tradnl"/>
              </w:rPr>
              <w:t>Daniel Sempere-Torres (UPC-CRAHI)</w:t>
            </w:r>
          </w:p>
          <w:p w14:paraId="16D8E35C" w14:textId="77777777" w:rsidR="009A548B" w:rsidRPr="0082108B" w:rsidRDefault="00DB3519">
            <w:pPr>
              <w:pStyle w:val="ANYWHERETable1"/>
              <w:rPr>
                <w:lang w:val="es-ES_tradnl"/>
              </w:rPr>
            </w:pPr>
            <w:r w:rsidRPr="0082108B">
              <w:rPr>
                <w:lang w:val="es-ES_tradnl"/>
              </w:rPr>
              <w:t>Alvaro Rodriguez (HYDS)</w:t>
            </w:r>
          </w:p>
          <w:p w14:paraId="1996F22D" w14:textId="77777777" w:rsidR="009A548B" w:rsidRPr="0082108B" w:rsidRDefault="00DB3519">
            <w:pPr>
              <w:pStyle w:val="ANYWHERETable1"/>
              <w:rPr>
                <w:lang w:val="es-ES_tradnl"/>
              </w:rPr>
            </w:pPr>
            <w:r w:rsidRPr="0082108B">
              <w:rPr>
                <w:lang w:val="es-ES_tradnl"/>
              </w:rPr>
              <w:t>Xavier Llort (HYDS)</w:t>
            </w:r>
          </w:p>
          <w:p w14:paraId="4ED57333" w14:textId="77777777" w:rsidR="009A548B" w:rsidRPr="0082108B" w:rsidRDefault="00DB3519">
            <w:pPr>
              <w:pStyle w:val="ANYWHERETable1"/>
              <w:rPr>
                <w:lang w:val="es-ES_tradnl"/>
              </w:rPr>
            </w:pPr>
            <w:r w:rsidRPr="0082108B">
              <w:rPr>
                <w:lang w:val="es-ES_tradnl"/>
              </w:rPr>
              <w:t>Milan Kalas (KAJO)</w:t>
            </w:r>
          </w:p>
          <w:p w14:paraId="6DB156F9" w14:textId="77777777" w:rsidR="009A548B" w:rsidRPr="0082108B" w:rsidRDefault="00DB3519">
            <w:pPr>
              <w:pStyle w:val="ANYWHERETable1"/>
              <w:rPr>
                <w:lang w:val="es-ES_tradnl"/>
              </w:rPr>
            </w:pPr>
            <w:r w:rsidRPr="0082108B">
              <w:rPr>
                <w:lang w:val="es-ES_tradnl"/>
              </w:rPr>
              <w:t>Valentina De Santis (HSUH)</w:t>
            </w:r>
          </w:p>
        </w:tc>
      </w:tr>
      <w:tr w:rsidR="009A548B" w:rsidRPr="00F72EEB" w14:paraId="2FA2E00C" w14:textId="77777777">
        <w:trPr>
          <w:trHeight w:val="340"/>
        </w:trPr>
        <w:tc>
          <w:tcPr>
            <w:tcW w:w="2489" w:type="dxa"/>
          </w:tcPr>
          <w:p w14:paraId="27FF9E10" w14:textId="77777777" w:rsidR="009A548B" w:rsidRPr="00F72EEB" w:rsidRDefault="00DB3519">
            <w:pPr>
              <w:pStyle w:val="ANYWHERETable1"/>
            </w:pPr>
            <w:r w:rsidRPr="00F72EEB">
              <w:t>Distribution</w:t>
            </w:r>
          </w:p>
        </w:tc>
        <w:tc>
          <w:tcPr>
            <w:tcW w:w="6450" w:type="dxa"/>
          </w:tcPr>
          <w:p w14:paraId="145F85F6" w14:textId="77777777" w:rsidR="009A548B" w:rsidRPr="00F72EEB" w:rsidRDefault="00DB3519">
            <w:pPr>
              <w:pStyle w:val="ANYWHERETable1"/>
            </w:pPr>
            <w:r w:rsidRPr="00F72EEB">
              <w:t>CONFIDENTIAL</w:t>
            </w:r>
          </w:p>
        </w:tc>
      </w:tr>
      <w:tr w:rsidR="009A548B" w:rsidRPr="00F72EEB" w14:paraId="7AACDFF3" w14:textId="77777777">
        <w:trPr>
          <w:trHeight w:val="340"/>
        </w:trPr>
        <w:tc>
          <w:tcPr>
            <w:tcW w:w="2489" w:type="dxa"/>
          </w:tcPr>
          <w:p w14:paraId="1679F03F" w14:textId="77777777" w:rsidR="009A548B" w:rsidRPr="00F72EEB" w:rsidRDefault="00DB3519">
            <w:pPr>
              <w:pStyle w:val="ANYWHERETable1"/>
            </w:pPr>
            <w:r w:rsidRPr="00F72EEB">
              <w:t>Document Reference</w:t>
            </w:r>
          </w:p>
        </w:tc>
        <w:tc>
          <w:tcPr>
            <w:tcW w:w="6450" w:type="dxa"/>
          </w:tcPr>
          <w:p w14:paraId="5F026A17" w14:textId="77777777" w:rsidR="009A548B" w:rsidRPr="00F72EEB" w:rsidRDefault="009A548B">
            <w:pPr>
              <w:pStyle w:val="ANYWHERETable1"/>
            </w:pPr>
          </w:p>
        </w:tc>
      </w:tr>
    </w:tbl>
    <w:p w14:paraId="5518672F" w14:textId="77777777" w:rsidR="009A548B" w:rsidRPr="00F72EEB" w:rsidRDefault="009A548B">
      <w:pPr>
        <w:pStyle w:val="ANYWHEREParagraphDeliverable"/>
        <w:rPr>
          <w:lang w:val="en-GB"/>
        </w:rPr>
      </w:pPr>
    </w:p>
    <w:p w14:paraId="243B644C" w14:textId="77777777" w:rsidR="009A548B" w:rsidRPr="00F72EEB" w:rsidRDefault="009A548B">
      <w:pPr>
        <w:pStyle w:val="ANYWHEREParagraphDeliverable"/>
        <w:rPr>
          <w:lang w:val="en-GB"/>
        </w:rPr>
      </w:pPr>
    </w:p>
    <w:p w14:paraId="15837282" w14:textId="77777777" w:rsidR="009A548B" w:rsidRPr="00F72EEB" w:rsidRDefault="00DB3519">
      <w:pPr>
        <w:pStyle w:val="ANYWHEREHEADING"/>
      </w:pPr>
      <w:bookmarkStart w:id="13" w:name="_Toc498527439"/>
      <w:bookmarkStart w:id="14" w:name="_Toc506545899"/>
      <w:bookmarkStart w:id="15" w:name="_Toc498523121"/>
      <w:bookmarkStart w:id="16" w:name="_Toc340914386"/>
      <w:bookmarkStart w:id="17" w:name="_Toc340913806"/>
      <w:bookmarkStart w:id="18" w:name="_Toc336875015"/>
      <w:bookmarkStart w:id="19" w:name="_Toc514090434"/>
      <w:r w:rsidRPr="00F72EEB">
        <w:t>Document History:</w:t>
      </w:r>
      <w:bookmarkEnd w:id="13"/>
      <w:bookmarkEnd w:id="14"/>
      <w:bookmarkEnd w:id="15"/>
      <w:bookmarkEnd w:id="16"/>
      <w:bookmarkEnd w:id="17"/>
      <w:bookmarkEnd w:id="18"/>
      <w:bookmarkEnd w:id="19"/>
    </w:p>
    <w:tbl>
      <w:tblPr>
        <w:tblStyle w:val="Tablaconcuadrcula"/>
        <w:tblW w:w="9214" w:type="dxa"/>
        <w:tblInd w:w="108"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Look w:val="04A0" w:firstRow="1" w:lastRow="0" w:firstColumn="1" w:lastColumn="0" w:noHBand="0" w:noVBand="1"/>
      </w:tblPr>
      <w:tblGrid>
        <w:gridCol w:w="1418"/>
        <w:gridCol w:w="1243"/>
        <w:gridCol w:w="2551"/>
        <w:gridCol w:w="1591"/>
        <w:gridCol w:w="2411"/>
      </w:tblGrid>
      <w:tr w:rsidR="009A548B" w:rsidRPr="00F72EEB" w14:paraId="50246C6D" w14:textId="77777777">
        <w:tc>
          <w:tcPr>
            <w:tcW w:w="1418" w:type="dxa"/>
            <w:shd w:val="clear" w:color="auto" w:fill="365F91" w:themeFill="accent1" w:themeFillShade="BF"/>
          </w:tcPr>
          <w:p w14:paraId="6ECC8FDC" w14:textId="77777777" w:rsidR="009A548B" w:rsidRPr="00F72EEB" w:rsidRDefault="00DB3519">
            <w:pPr>
              <w:pStyle w:val="ANYWHERETable1"/>
              <w:rPr>
                <w:color w:val="FFFFFF" w:themeColor="background1"/>
              </w:rPr>
            </w:pPr>
            <w:r w:rsidRPr="00F72EEB">
              <w:rPr>
                <w:color w:val="FFFFFF" w:themeColor="background1"/>
              </w:rPr>
              <w:t>Date</w:t>
            </w:r>
          </w:p>
        </w:tc>
        <w:tc>
          <w:tcPr>
            <w:tcW w:w="1243" w:type="dxa"/>
            <w:shd w:val="clear" w:color="auto" w:fill="365F91" w:themeFill="accent1" w:themeFillShade="BF"/>
          </w:tcPr>
          <w:p w14:paraId="38B7D253" w14:textId="77777777" w:rsidR="009A548B" w:rsidRPr="00F72EEB" w:rsidRDefault="00DB3519">
            <w:pPr>
              <w:pStyle w:val="ANYWHERETable1"/>
              <w:rPr>
                <w:color w:val="FFFFFF" w:themeColor="background1"/>
              </w:rPr>
            </w:pPr>
            <w:r w:rsidRPr="00F72EEB">
              <w:rPr>
                <w:color w:val="FFFFFF" w:themeColor="background1"/>
              </w:rPr>
              <w:t>Revision</w:t>
            </w:r>
          </w:p>
        </w:tc>
        <w:tc>
          <w:tcPr>
            <w:tcW w:w="2551" w:type="dxa"/>
            <w:shd w:val="clear" w:color="auto" w:fill="365F91" w:themeFill="accent1" w:themeFillShade="BF"/>
          </w:tcPr>
          <w:p w14:paraId="7F0C871A" w14:textId="77777777" w:rsidR="009A548B" w:rsidRPr="00F72EEB" w:rsidRDefault="00DB3519">
            <w:pPr>
              <w:pStyle w:val="ANYWHERETable1"/>
              <w:rPr>
                <w:color w:val="FFFFFF" w:themeColor="background1"/>
              </w:rPr>
            </w:pPr>
            <w:r w:rsidRPr="00F72EEB">
              <w:rPr>
                <w:color w:val="FFFFFF" w:themeColor="background1"/>
              </w:rPr>
              <w:t>Prepared by</w:t>
            </w:r>
          </w:p>
        </w:tc>
        <w:tc>
          <w:tcPr>
            <w:tcW w:w="1591" w:type="dxa"/>
            <w:shd w:val="clear" w:color="auto" w:fill="365F91" w:themeFill="accent1" w:themeFillShade="BF"/>
          </w:tcPr>
          <w:p w14:paraId="1EA7DF31" w14:textId="77777777" w:rsidR="009A548B" w:rsidRPr="00F72EEB" w:rsidRDefault="00DB3519">
            <w:pPr>
              <w:pStyle w:val="ANYWHERETable1"/>
              <w:rPr>
                <w:color w:val="FFFFFF" w:themeColor="background1"/>
              </w:rPr>
            </w:pPr>
            <w:r w:rsidRPr="00F72EEB">
              <w:rPr>
                <w:color w:val="FFFFFF" w:themeColor="background1"/>
              </w:rPr>
              <w:t>Organisation</w:t>
            </w:r>
          </w:p>
        </w:tc>
        <w:tc>
          <w:tcPr>
            <w:tcW w:w="2411" w:type="dxa"/>
            <w:shd w:val="clear" w:color="auto" w:fill="365F91" w:themeFill="accent1" w:themeFillShade="BF"/>
          </w:tcPr>
          <w:p w14:paraId="292A2043" w14:textId="77777777" w:rsidR="009A548B" w:rsidRPr="00F72EEB" w:rsidRDefault="00DB3519">
            <w:pPr>
              <w:pStyle w:val="ANYWHERETable1"/>
              <w:rPr>
                <w:color w:val="FFFFFF" w:themeColor="background1"/>
              </w:rPr>
            </w:pPr>
            <w:r w:rsidRPr="00F72EEB">
              <w:rPr>
                <w:color w:val="FFFFFF" w:themeColor="background1"/>
              </w:rPr>
              <w:t>Approved by</w:t>
            </w:r>
          </w:p>
        </w:tc>
      </w:tr>
      <w:tr w:rsidR="009A548B" w:rsidRPr="00F72EEB" w14:paraId="16031F98" w14:textId="77777777">
        <w:tc>
          <w:tcPr>
            <w:tcW w:w="1418" w:type="dxa"/>
          </w:tcPr>
          <w:p w14:paraId="20607362" w14:textId="77777777" w:rsidR="009A548B" w:rsidRPr="00F72EEB" w:rsidRDefault="00DB3519">
            <w:pPr>
              <w:pStyle w:val="ANYWHERETable1"/>
              <w:rPr>
                <w:sz w:val="20"/>
                <w:szCs w:val="20"/>
              </w:rPr>
            </w:pPr>
            <w:r w:rsidRPr="00F72EEB">
              <w:rPr>
                <w:sz w:val="20"/>
                <w:szCs w:val="20"/>
              </w:rPr>
              <w:t>22.11.2017</w:t>
            </w:r>
          </w:p>
        </w:tc>
        <w:tc>
          <w:tcPr>
            <w:tcW w:w="1243" w:type="dxa"/>
          </w:tcPr>
          <w:p w14:paraId="2F372BA7" w14:textId="77777777" w:rsidR="009A548B" w:rsidRPr="00F72EEB" w:rsidRDefault="00DB3519">
            <w:pPr>
              <w:pStyle w:val="ANYWHERETable1"/>
              <w:rPr>
                <w:sz w:val="20"/>
                <w:szCs w:val="20"/>
              </w:rPr>
            </w:pPr>
            <w:r w:rsidRPr="00F72EEB">
              <w:rPr>
                <w:sz w:val="20"/>
                <w:szCs w:val="20"/>
              </w:rPr>
              <w:t>Rev_1_0</w:t>
            </w:r>
          </w:p>
        </w:tc>
        <w:tc>
          <w:tcPr>
            <w:tcW w:w="2551" w:type="dxa"/>
          </w:tcPr>
          <w:p w14:paraId="72927038" w14:textId="77777777" w:rsidR="009A548B" w:rsidRPr="00F72EEB" w:rsidRDefault="00DB3519">
            <w:pPr>
              <w:pStyle w:val="ANYWHERETable1"/>
              <w:rPr>
                <w:sz w:val="20"/>
                <w:szCs w:val="20"/>
              </w:rPr>
            </w:pPr>
            <w:r w:rsidRPr="00F72EEB">
              <w:rPr>
                <w:sz w:val="20"/>
                <w:szCs w:val="20"/>
              </w:rPr>
              <w:t xml:space="preserve">Abily Morgan </w:t>
            </w:r>
          </w:p>
        </w:tc>
        <w:tc>
          <w:tcPr>
            <w:tcW w:w="1591" w:type="dxa"/>
          </w:tcPr>
          <w:p w14:paraId="76E80A47" w14:textId="77777777" w:rsidR="009A548B" w:rsidRPr="00F72EEB" w:rsidRDefault="00DB3519">
            <w:pPr>
              <w:pStyle w:val="ANYWHERETable1"/>
              <w:rPr>
                <w:sz w:val="20"/>
                <w:szCs w:val="20"/>
              </w:rPr>
            </w:pPr>
            <w:r w:rsidRPr="00F72EEB">
              <w:rPr>
                <w:sz w:val="20"/>
                <w:szCs w:val="20"/>
              </w:rPr>
              <w:t>UNS</w:t>
            </w:r>
          </w:p>
        </w:tc>
        <w:tc>
          <w:tcPr>
            <w:tcW w:w="2411" w:type="dxa"/>
          </w:tcPr>
          <w:p w14:paraId="3EDF4266" w14:textId="77777777" w:rsidR="009A548B" w:rsidRPr="00F72EEB" w:rsidRDefault="00DB3519">
            <w:pPr>
              <w:pStyle w:val="ANYWHERETable1"/>
              <w:rPr>
                <w:sz w:val="20"/>
                <w:szCs w:val="20"/>
              </w:rPr>
            </w:pPr>
            <w:r w:rsidRPr="00F72EEB">
              <w:rPr>
                <w:sz w:val="20"/>
                <w:szCs w:val="20"/>
              </w:rPr>
              <w:t>Philippe Gourbesville</w:t>
            </w:r>
          </w:p>
        </w:tc>
      </w:tr>
      <w:tr w:rsidR="009A548B" w:rsidRPr="00F72EEB" w14:paraId="277EF02C" w14:textId="77777777">
        <w:tc>
          <w:tcPr>
            <w:tcW w:w="1418" w:type="dxa"/>
          </w:tcPr>
          <w:p w14:paraId="10DFCA36" w14:textId="77777777" w:rsidR="009A548B" w:rsidRPr="00F72EEB" w:rsidRDefault="00DB3519">
            <w:pPr>
              <w:pStyle w:val="ANYWHERETable1"/>
              <w:rPr>
                <w:sz w:val="20"/>
                <w:szCs w:val="20"/>
              </w:rPr>
            </w:pPr>
            <w:r w:rsidRPr="00F72EEB">
              <w:rPr>
                <w:sz w:val="20"/>
                <w:szCs w:val="20"/>
              </w:rPr>
              <w:t>27.11. 2017</w:t>
            </w:r>
          </w:p>
        </w:tc>
        <w:tc>
          <w:tcPr>
            <w:tcW w:w="1243" w:type="dxa"/>
          </w:tcPr>
          <w:p w14:paraId="745D31BC" w14:textId="77777777" w:rsidR="009A548B" w:rsidRPr="00F72EEB" w:rsidRDefault="00DB3519">
            <w:pPr>
              <w:pStyle w:val="ANYWHERETable1"/>
              <w:rPr>
                <w:sz w:val="20"/>
                <w:szCs w:val="20"/>
              </w:rPr>
            </w:pPr>
            <w:r w:rsidRPr="00F72EEB">
              <w:rPr>
                <w:sz w:val="20"/>
                <w:szCs w:val="20"/>
              </w:rPr>
              <w:t>Rev_2</w:t>
            </w:r>
          </w:p>
        </w:tc>
        <w:tc>
          <w:tcPr>
            <w:tcW w:w="2551" w:type="dxa"/>
          </w:tcPr>
          <w:p w14:paraId="3649FB60" w14:textId="77777777" w:rsidR="009A548B" w:rsidRPr="00F72EEB" w:rsidRDefault="00DB3519">
            <w:pPr>
              <w:pStyle w:val="ANYWHERETable1"/>
              <w:rPr>
                <w:sz w:val="20"/>
                <w:szCs w:val="20"/>
              </w:rPr>
            </w:pPr>
            <w:r w:rsidRPr="00F72EEB">
              <w:rPr>
                <w:sz w:val="20"/>
                <w:szCs w:val="20"/>
              </w:rPr>
              <w:t>All WP4.1 partners</w:t>
            </w:r>
          </w:p>
        </w:tc>
        <w:tc>
          <w:tcPr>
            <w:tcW w:w="1591" w:type="dxa"/>
          </w:tcPr>
          <w:p w14:paraId="4F3D51F0" w14:textId="77777777" w:rsidR="009A548B" w:rsidRPr="00F72EEB" w:rsidRDefault="00DB3519">
            <w:pPr>
              <w:pStyle w:val="ANYWHERETable1"/>
              <w:rPr>
                <w:sz w:val="20"/>
                <w:szCs w:val="20"/>
              </w:rPr>
            </w:pPr>
            <w:r w:rsidRPr="00F72EEB">
              <w:rPr>
                <w:sz w:val="20"/>
                <w:szCs w:val="20"/>
              </w:rPr>
              <w:t>WP4.1 partners</w:t>
            </w:r>
          </w:p>
        </w:tc>
        <w:tc>
          <w:tcPr>
            <w:tcW w:w="2411" w:type="dxa"/>
          </w:tcPr>
          <w:p w14:paraId="7E7D49A3" w14:textId="77777777" w:rsidR="009A548B" w:rsidRPr="00F72EEB" w:rsidRDefault="00DB3519">
            <w:pPr>
              <w:pStyle w:val="ANYWHERETable1"/>
              <w:rPr>
                <w:sz w:val="20"/>
                <w:szCs w:val="20"/>
              </w:rPr>
            </w:pPr>
            <w:r w:rsidRPr="00F72EEB">
              <w:rPr>
                <w:sz w:val="20"/>
                <w:szCs w:val="20"/>
              </w:rPr>
              <w:t>Airbus</w:t>
            </w:r>
          </w:p>
        </w:tc>
      </w:tr>
      <w:tr w:rsidR="009A548B" w:rsidRPr="00F72EEB" w14:paraId="3DBE62F8" w14:textId="77777777">
        <w:tc>
          <w:tcPr>
            <w:tcW w:w="1418" w:type="dxa"/>
          </w:tcPr>
          <w:p w14:paraId="4BD0887F" w14:textId="77777777" w:rsidR="009A548B" w:rsidRPr="00F72EEB" w:rsidRDefault="00DB3519">
            <w:pPr>
              <w:pStyle w:val="ANYWHERETable1"/>
              <w:rPr>
                <w:sz w:val="20"/>
                <w:szCs w:val="20"/>
              </w:rPr>
            </w:pPr>
            <w:r w:rsidRPr="00F72EEB">
              <w:rPr>
                <w:sz w:val="20"/>
                <w:szCs w:val="20"/>
              </w:rPr>
              <w:t>01.12.2017</w:t>
            </w:r>
          </w:p>
        </w:tc>
        <w:tc>
          <w:tcPr>
            <w:tcW w:w="1243" w:type="dxa"/>
          </w:tcPr>
          <w:p w14:paraId="1A11590A" w14:textId="77777777" w:rsidR="009A548B" w:rsidRPr="00F72EEB" w:rsidRDefault="00DB3519">
            <w:pPr>
              <w:pStyle w:val="ANYWHERETable1"/>
              <w:rPr>
                <w:sz w:val="20"/>
                <w:szCs w:val="20"/>
              </w:rPr>
            </w:pPr>
            <w:r w:rsidRPr="00F72EEB">
              <w:rPr>
                <w:sz w:val="20"/>
                <w:szCs w:val="20"/>
              </w:rPr>
              <w:t>Rev_3</w:t>
            </w:r>
          </w:p>
        </w:tc>
        <w:tc>
          <w:tcPr>
            <w:tcW w:w="2551" w:type="dxa"/>
          </w:tcPr>
          <w:p w14:paraId="26919380" w14:textId="17917CB4" w:rsidR="009A548B" w:rsidRPr="00F72EEB" w:rsidRDefault="009624BA">
            <w:pPr>
              <w:pStyle w:val="ANYWHERETable1"/>
              <w:rPr>
                <w:sz w:val="20"/>
                <w:szCs w:val="20"/>
              </w:rPr>
            </w:pPr>
            <w:r w:rsidRPr="00F72EEB">
              <w:rPr>
                <w:sz w:val="20"/>
                <w:szCs w:val="20"/>
              </w:rPr>
              <w:t>A</w:t>
            </w:r>
            <w:r w:rsidR="00DB3519" w:rsidRPr="00F72EEB">
              <w:rPr>
                <w:sz w:val="20"/>
                <w:szCs w:val="20"/>
              </w:rPr>
              <w:t>ll</w:t>
            </w:r>
            <w:r w:rsidRPr="00F72EEB">
              <w:rPr>
                <w:sz w:val="20"/>
                <w:szCs w:val="20"/>
              </w:rPr>
              <w:t xml:space="preserve"> WP4.1 partners</w:t>
            </w:r>
          </w:p>
        </w:tc>
        <w:tc>
          <w:tcPr>
            <w:tcW w:w="1591" w:type="dxa"/>
          </w:tcPr>
          <w:p w14:paraId="39D45830" w14:textId="77777777" w:rsidR="009A548B" w:rsidRPr="00F72EEB" w:rsidRDefault="00DB3519">
            <w:pPr>
              <w:pStyle w:val="ANYWHERETable1"/>
              <w:rPr>
                <w:sz w:val="20"/>
                <w:szCs w:val="20"/>
              </w:rPr>
            </w:pPr>
            <w:r w:rsidRPr="00F72EEB">
              <w:rPr>
                <w:sz w:val="20"/>
                <w:szCs w:val="20"/>
              </w:rPr>
              <w:t>UNS</w:t>
            </w:r>
          </w:p>
        </w:tc>
        <w:tc>
          <w:tcPr>
            <w:tcW w:w="2411" w:type="dxa"/>
          </w:tcPr>
          <w:p w14:paraId="2247F63E" w14:textId="77777777" w:rsidR="009A548B" w:rsidRPr="00F72EEB" w:rsidRDefault="00DB3519">
            <w:pPr>
              <w:pStyle w:val="ANYWHERETable1"/>
              <w:rPr>
                <w:sz w:val="20"/>
                <w:szCs w:val="20"/>
              </w:rPr>
            </w:pPr>
            <w:r w:rsidRPr="00F72EEB">
              <w:rPr>
                <w:sz w:val="20"/>
                <w:szCs w:val="20"/>
              </w:rPr>
              <w:t>UPC</w:t>
            </w:r>
          </w:p>
        </w:tc>
      </w:tr>
      <w:tr w:rsidR="009A548B" w:rsidRPr="00F72EEB" w14:paraId="60B3D29C" w14:textId="77777777">
        <w:tc>
          <w:tcPr>
            <w:tcW w:w="1418" w:type="dxa"/>
          </w:tcPr>
          <w:p w14:paraId="4BE791A5" w14:textId="77777777" w:rsidR="009A548B" w:rsidRPr="00F72EEB" w:rsidRDefault="00DB3519">
            <w:pPr>
              <w:pStyle w:val="ANYWHERETable1"/>
              <w:rPr>
                <w:sz w:val="20"/>
                <w:szCs w:val="20"/>
              </w:rPr>
            </w:pPr>
            <w:r w:rsidRPr="00F72EEB">
              <w:rPr>
                <w:sz w:val="20"/>
                <w:szCs w:val="20"/>
              </w:rPr>
              <w:t>30.12.2017</w:t>
            </w:r>
          </w:p>
        </w:tc>
        <w:tc>
          <w:tcPr>
            <w:tcW w:w="1243" w:type="dxa"/>
          </w:tcPr>
          <w:p w14:paraId="0DCB40B5" w14:textId="77777777" w:rsidR="009A548B" w:rsidRPr="00F72EEB" w:rsidRDefault="00DB3519">
            <w:pPr>
              <w:pStyle w:val="ANYWHERETable1"/>
              <w:rPr>
                <w:sz w:val="20"/>
                <w:szCs w:val="20"/>
              </w:rPr>
            </w:pPr>
            <w:r w:rsidRPr="00F72EEB">
              <w:rPr>
                <w:sz w:val="20"/>
                <w:szCs w:val="20"/>
              </w:rPr>
              <w:t>Rev_4</w:t>
            </w:r>
          </w:p>
        </w:tc>
        <w:tc>
          <w:tcPr>
            <w:tcW w:w="2551" w:type="dxa"/>
          </w:tcPr>
          <w:p w14:paraId="497E2A75" w14:textId="77777777" w:rsidR="009A548B" w:rsidRPr="00F72EEB" w:rsidRDefault="00DB3519">
            <w:pPr>
              <w:pStyle w:val="ANYWHERETable1"/>
              <w:rPr>
                <w:sz w:val="20"/>
                <w:szCs w:val="20"/>
              </w:rPr>
            </w:pPr>
            <w:r w:rsidRPr="00F72EEB">
              <w:rPr>
                <w:sz w:val="20"/>
                <w:szCs w:val="20"/>
              </w:rPr>
              <w:t>Daniel Sempere-Torres</w:t>
            </w:r>
          </w:p>
        </w:tc>
        <w:tc>
          <w:tcPr>
            <w:tcW w:w="1591" w:type="dxa"/>
          </w:tcPr>
          <w:p w14:paraId="082FA805" w14:textId="77777777" w:rsidR="009A548B" w:rsidRPr="00F72EEB" w:rsidRDefault="00DB3519">
            <w:pPr>
              <w:pStyle w:val="ANYWHERETable1"/>
              <w:rPr>
                <w:sz w:val="20"/>
                <w:szCs w:val="20"/>
              </w:rPr>
            </w:pPr>
            <w:r w:rsidRPr="00F72EEB">
              <w:rPr>
                <w:sz w:val="20"/>
                <w:szCs w:val="20"/>
              </w:rPr>
              <w:t>UPC-CRAHI</w:t>
            </w:r>
          </w:p>
        </w:tc>
        <w:tc>
          <w:tcPr>
            <w:tcW w:w="2411" w:type="dxa"/>
          </w:tcPr>
          <w:p w14:paraId="274D6F4E" w14:textId="77777777" w:rsidR="009A548B" w:rsidRPr="00F72EEB" w:rsidRDefault="00DB3519">
            <w:pPr>
              <w:pStyle w:val="ANYWHERETable1"/>
              <w:rPr>
                <w:sz w:val="20"/>
                <w:szCs w:val="20"/>
              </w:rPr>
            </w:pPr>
            <w:r w:rsidRPr="00F72EEB">
              <w:rPr>
                <w:sz w:val="20"/>
                <w:szCs w:val="20"/>
              </w:rPr>
              <w:t>Bernardo Espinosa</w:t>
            </w:r>
          </w:p>
        </w:tc>
      </w:tr>
      <w:tr w:rsidR="009A548B" w:rsidRPr="00F72EEB" w14:paraId="3B0B5BDD" w14:textId="77777777">
        <w:tc>
          <w:tcPr>
            <w:tcW w:w="1418" w:type="dxa"/>
          </w:tcPr>
          <w:p w14:paraId="6DA38B41" w14:textId="77777777" w:rsidR="009A548B" w:rsidRPr="00F72EEB" w:rsidRDefault="00DB3519">
            <w:pPr>
              <w:pStyle w:val="ANYWHERETable1"/>
              <w:rPr>
                <w:sz w:val="20"/>
                <w:szCs w:val="20"/>
              </w:rPr>
            </w:pPr>
            <w:r w:rsidRPr="00F72EEB">
              <w:rPr>
                <w:sz w:val="20"/>
                <w:szCs w:val="20"/>
              </w:rPr>
              <w:t>18.01.2018</w:t>
            </w:r>
          </w:p>
        </w:tc>
        <w:tc>
          <w:tcPr>
            <w:tcW w:w="1243" w:type="dxa"/>
          </w:tcPr>
          <w:p w14:paraId="36221BA0" w14:textId="77777777" w:rsidR="009A548B" w:rsidRPr="00F72EEB" w:rsidRDefault="00DB3519">
            <w:pPr>
              <w:pStyle w:val="ANYWHERETable1"/>
              <w:rPr>
                <w:sz w:val="20"/>
                <w:szCs w:val="20"/>
              </w:rPr>
            </w:pPr>
            <w:r w:rsidRPr="00F72EEB">
              <w:rPr>
                <w:sz w:val="20"/>
                <w:szCs w:val="20"/>
              </w:rPr>
              <w:t>Rev_5</w:t>
            </w:r>
          </w:p>
        </w:tc>
        <w:tc>
          <w:tcPr>
            <w:tcW w:w="2551" w:type="dxa"/>
          </w:tcPr>
          <w:p w14:paraId="558A88E3" w14:textId="77777777" w:rsidR="009A548B" w:rsidRPr="00F72EEB" w:rsidRDefault="00DB3519">
            <w:pPr>
              <w:pStyle w:val="ANYWHERETable1"/>
              <w:rPr>
                <w:sz w:val="20"/>
                <w:szCs w:val="20"/>
              </w:rPr>
            </w:pPr>
            <w:r w:rsidRPr="00F72EEB">
              <w:rPr>
                <w:sz w:val="20"/>
                <w:szCs w:val="20"/>
              </w:rPr>
              <w:t xml:space="preserve">Abily Morgan </w:t>
            </w:r>
          </w:p>
        </w:tc>
        <w:tc>
          <w:tcPr>
            <w:tcW w:w="1591" w:type="dxa"/>
          </w:tcPr>
          <w:p w14:paraId="3EB25C68" w14:textId="77777777" w:rsidR="009A548B" w:rsidRPr="00F72EEB" w:rsidRDefault="00DB3519">
            <w:pPr>
              <w:pStyle w:val="ANYWHERETable1"/>
              <w:rPr>
                <w:sz w:val="20"/>
                <w:szCs w:val="20"/>
              </w:rPr>
            </w:pPr>
            <w:r w:rsidRPr="00F72EEB">
              <w:rPr>
                <w:sz w:val="20"/>
                <w:szCs w:val="20"/>
              </w:rPr>
              <w:t>UNS</w:t>
            </w:r>
          </w:p>
        </w:tc>
        <w:tc>
          <w:tcPr>
            <w:tcW w:w="2411" w:type="dxa"/>
          </w:tcPr>
          <w:p w14:paraId="5B8FE9DB" w14:textId="77777777" w:rsidR="009A548B" w:rsidRPr="00F72EEB" w:rsidRDefault="00DB3519">
            <w:pPr>
              <w:pStyle w:val="ANYWHERETable1"/>
              <w:rPr>
                <w:sz w:val="20"/>
                <w:szCs w:val="20"/>
              </w:rPr>
            </w:pPr>
            <w:r w:rsidRPr="00F72EEB">
              <w:rPr>
                <w:sz w:val="20"/>
                <w:szCs w:val="20"/>
              </w:rPr>
              <w:t>Daniel Sempere-Torres</w:t>
            </w:r>
          </w:p>
        </w:tc>
      </w:tr>
      <w:tr w:rsidR="009A548B" w:rsidRPr="00F72EEB" w14:paraId="2BEC03BB" w14:textId="77777777">
        <w:tc>
          <w:tcPr>
            <w:tcW w:w="1418" w:type="dxa"/>
          </w:tcPr>
          <w:p w14:paraId="3DCFF6F1" w14:textId="77777777" w:rsidR="009A548B" w:rsidRPr="00F72EEB" w:rsidRDefault="00DB3519">
            <w:pPr>
              <w:pStyle w:val="ANYWHERETable1"/>
              <w:rPr>
                <w:sz w:val="20"/>
                <w:szCs w:val="20"/>
              </w:rPr>
            </w:pPr>
            <w:r w:rsidRPr="00F72EEB">
              <w:rPr>
                <w:sz w:val="20"/>
                <w:szCs w:val="20"/>
              </w:rPr>
              <w:t>15.02.2018</w:t>
            </w:r>
          </w:p>
        </w:tc>
        <w:tc>
          <w:tcPr>
            <w:tcW w:w="1243" w:type="dxa"/>
          </w:tcPr>
          <w:p w14:paraId="6E41443B" w14:textId="77777777" w:rsidR="009A548B" w:rsidRPr="00F72EEB" w:rsidRDefault="00DB3519">
            <w:pPr>
              <w:pStyle w:val="ANYWHERETable1"/>
              <w:rPr>
                <w:sz w:val="20"/>
                <w:szCs w:val="20"/>
              </w:rPr>
            </w:pPr>
            <w:r w:rsidRPr="00F72EEB">
              <w:rPr>
                <w:sz w:val="20"/>
                <w:szCs w:val="20"/>
              </w:rPr>
              <w:t>Rev_6</w:t>
            </w:r>
          </w:p>
        </w:tc>
        <w:tc>
          <w:tcPr>
            <w:tcW w:w="2551" w:type="dxa"/>
          </w:tcPr>
          <w:p w14:paraId="58E36C9D" w14:textId="77777777" w:rsidR="009A548B" w:rsidRPr="00F72EEB" w:rsidRDefault="00DB3519">
            <w:pPr>
              <w:pStyle w:val="ANYWHERETable1"/>
              <w:rPr>
                <w:sz w:val="20"/>
                <w:szCs w:val="20"/>
              </w:rPr>
            </w:pPr>
            <w:r w:rsidRPr="00F72EEB">
              <w:rPr>
                <w:sz w:val="20"/>
                <w:szCs w:val="20"/>
              </w:rPr>
              <w:t>All WP4.1 partners</w:t>
            </w:r>
          </w:p>
        </w:tc>
        <w:tc>
          <w:tcPr>
            <w:tcW w:w="1591" w:type="dxa"/>
          </w:tcPr>
          <w:p w14:paraId="27CAB381" w14:textId="77777777" w:rsidR="009A548B" w:rsidRPr="00F72EEB" w:rsidRDefault="00DB3519">
            <w:pPr>
              <w:pStyle w:val="ANYWHERETable1"/>
              <w:rPr>
                <w:sz w:val="20"/>
                <w:szCs w:val="20"/>
              </w:rPr>
            </w:pPr>
            <w:r w:rsidRPr="00F72EEB">
              <w:rPr>
                <w:sz w:val="20"/>
                <w:szCs w:val="20"/>
              </w:rPr>
              <w:t>WP4.1 partners</w:t>
            </w:r>
          </w:p>
        </w:tc>
        <w:tc>
          <w:tcPr>
            <w:tcW w:w="2411" w:type="dxa"/>
          </w:tcPr>
          <w:p w14:paraId="265527FE" w14:textId="77777777" w:rsidR="009A548B" w:rsidRPr="00F72EEB" w:rsidRDefault="00DB3519">
            <w:pPr>
              <w:pStyle w:val="ANYWHERETable1"/>
              <w:rPr>
                <w:sz w:val="20"/>
                <w:szCs w:val="20"/>
              </w:rPr>
            </w:pPr>
            <w:r w:rsidRPr="00F72EEB">
              <w:rPr>
                <w:sz w:val="20"/>
                <w:szCs w:val="20"/>
              </w:rPr>
              <w:t>Daniel Sempere-Torres</w:t>
            </w:r>
          </w:p>
        </w:tc>
      </w:tr>
      <w:tr w:rsidR="0082108B" w:rsidRPr="00F72EEB" w14:paraId="33126852" w14:textId="77777777" w:rsidTr="0082108B">
        <w:tc>
          <w:tcPr>
            <w:tcW w:w="1418" w:type="dxa"/>
          </w:tcPr>
          <w:p w14:paraId="4F133D46" w14:textId="0EE991C3" w:rsidR="0082108B" w:rsidRPr="00F72EEB" w:rsidRDefault="0082108B" w:rsidP="0082108B">
            <w:pPr>
              <w:pStyle w:val="ANYWHERETable1"/>
              <w:rPr>
                <w:sz w:val="20"/>
                <w:szCs w:val="20"/>
              </w:rPr>
            </w:pPr>
            <w:r>
              <w:rPr>
                <w:sz w:val="20"/>
                <w:szCs w:val="20"/>
              </w:rPr>
              <w:t>04</w:t>
            </w:r>
            <w:r w:rsidRPr="00F72EEB">
              <w:rPr>
                <w:sz w:val="20"/>
                <w:szCs w:val="20"/>
              </w:rPr>
              <w:t>.04.2018</w:t>
            </w:r>
          </w:p>
        </w:tc>
        <w:tc>
          <w:tcPr>
            <w:tcW w:w="1243" w:type="dxa"/>
          </w:tcPr>
          <w:p w14:paraId="30227CAC" w14:textId="77777777" w:rsidR="0082108B" w:rsidRPr="00F72EEB" w:rsidRDefault="0082108B" w:rsidP="0082108B">
            <w:pPr>
              <w:pStyle w:val="ANYWHERETable1"/>
              <w:rPr>
                <w:sz w:val="20"/>
                <w:szCs w:val="20"/>
              </w:rPr>
            </w:pPr>
            <w:r w:rsidRPr="00F72EEB">
              <w:rPr>
                <w:sz w:val="20"/>
                <w:szCs w:val="20"/>
              </w:rPr>
              <w:t>Rev_7</w:t>
            </w:r>
          </w:p>
        </w:tc>
        <w:tc>
          <w:tcPr>
            <w:tcW w:w="2551" w:type="dxa"/>
          </w:tcPr>
          <w:p w14:paraId="3615AEF2" w14:textId="77777777" w:rsidR="0082108B" w:rsidRPr="00F72EEB" w:rsidRDefault="0082108B" w:rsidP="0082108B">
            <w:pPr>
              <w:pStyle w:val="ANYWHERETable1"/>
              <w:rPr>
                <w:sz w:val="20"/>
                <w:szCs w:val="20"/>
              </w:rPr>
            </w:pPr>
            <w:r w:rsidRPr="00F72EEB">
              <w:rPr>
                <w:sz w:val="20"/>
                <w:szCs w:val="20"/>
              </w:rPr>
              <w:t>Bernardo Espinosa</w:t>
            </w:r>
          </w:p>
        </w:tc>
        <w:tc>
          <w:tcPr>
            <w:tcW w:w="1591" w:type="dxa"/>
          </w:tcPr>
          <w:p w14:paraId="78E5594B" w14:textId="77777777" w:rsidR="0082108B" w:rsidRPr="00F72EEB" w:rsidRDefault="0082108B" w:rsidP="0082108B">
            <w:pPr>
              <w:pStyle w:val="ANYWHERETable1"/>
              <w:rPr>
                <w:sz w:val="20"/>
                <w:szCs w:val="20"/>
              </w:rPr>
            </w:pPr>
            <w:r w:rsidRPr="00F72EEB">
              <w:rPr>
                <w:sz w:val="20"/>
                <w:szCs w:val="20"/>
              </w:rPr>
              <w:t>UPC-CRAHI</w:t>
            </w:r>
          </w:p>
        </w:tc>
        <w:tc>
          <w:tcPr>
            <w:tcW w:w="2411" w:type="dxa"/>
          </w:tcPr>
          <w:p w14:paraId="119F9B38" w14:textId="77777777" w:rsidR="0082108B" w:rsidRPr="00F72EEB" w:rsidRDefault="0082108B" w:rsidP="0082108B">
            <w:pPr>
              <w:pStyle w:val="ANYWHERETable1"/>
              <w:rPr>
                <w:sz w:val="20"/>
                <w:szCs w:val="20"/>
              </w:rPr>
            </w:pPr>
            <w:r w:rsidRPr="00F72EEB">
              <w:rPr>
                <w:sz w:val="20"/>
                <w:szCs w:val="20"/>
              </w:rPr>
              <w:t>Daniel Sempere-Torres</w:t>
            </w:r>
          </w:p>
        </w:tc>
      </w:tr>
      <w:tr w:rsidR="009A548B" w:rsidRPr="00F72EEB" w14:paraId="504B843E" w14:textId="77777777">
        <w:tc>
          <w:tcPr>
            <w:tcW w:w="1418" w:type="dxa"/>
          </w:tcPr>
          <w:p w14:paraId="1857E937" w14:textId="31899186" w:rsidR="009A548B" w:rsidRPr="00F72EEB" w:rsidRDefault="0082108B" w:rsidP="0078742C">
            <w:pPr>
              <w:pStyle w:val="ANYWHERETable1"/>
              <w:rPr>
                <w:sz w:val="20"/>
                <w:szCs w:val="20"/>
              </w:rPr>
            </w:pPr>
            <w:r>
              <w:rPr>
                <w:sz w:val="20"/>
                <w:szCs w:val="20"/>
              </w:rPr>
              <w:t>26</w:t>
            </w:r>
            <w:r w:rsidR="00DB3519" w:rsidRPr="00F72EEB">
              <w:rPr>
                <w:sz w:val="20"/>
                <w:szCs w:val="20"/>
              </w:rPr>
              <w:t>.0</w:t>
            </w:r>
            <w:r w:rsidR="0078742C" w:rsidRPr="00F72EEB">
              <w:rPr>
                <w:sz w:val="20"/>
                <w:szCs w:val="20"/>
              </w:rPr>
              <w:t>4</w:t>
            </w:r>
            <w:r w:rsidR="00DB3519" w:rsidRPr="00F72EEB">
              <w:rPr>
                <w:sz w:val="20"/>
                <w:szCs w:val="20"/>
              </w:rPr>
              <w:t>.2018</w:t>
            </w:r>
          </w:p>
        </w:tc>
        <w:tc>
          <w:tcPr>
            <w:tcW w:w="1243" w:type="dxa"/>
          </w:tcPr>
          <w:p w14:paraId="7F9A9302" w14:textId="017BC119" w:rsidR="009A548B" w:rsidRPr="00F72EEB" w:rsidRDefault="00DB3519">
            <w:pPr>
              <w:pStyle w:val="ANYWHERETable1"/>
              <w:rPr>
                <w:sz w:val="20"/>
                <w:szCs w:val="20"/>
              </w:rPr>
            </w:pPr>
            <w:r w:rsidRPr="00F72EEB">
              <w:rPr>
                <w:sz w:val="20"/>
                <w:szCs w:val="20"/>
              </w:rPr>
              <w:t>Rev_7</w:t>
            </w:r>
            <w:r w:rsidR="0082108B">
              <w:rPr>
                <w:sz w:val="20"/>
                <w:szCs w:val="20"/>
              </w:rPr>
              <w:t>.1</w:t>
            </w:r>
          </w:p>
        </w:tc>
        <w:tc>
          <w:tcPr>
            <w:tcW w:w="2551" w:type="dxa"/>
          </w:tcPr>
          <w:p w14:paraId="68069E1F" w14:textId="27A29274" w:rsidR="009A548B" w:rsidRPr="00F72EEB" w:rsidRDefault="0082108B">
            <w:pPr>
              <w:pStyle w:val="ANYWHERETable1"/>
              <w:rPr>
                <w:sz w:val="20"/>
                <w:szCs w:val="20"/>
              </w:rPr>
            </w:pPr>
            <w:r w:rsidRPr="00F72EEB">
              <w:rPr>
                <w:sz w:val="20"/>
                <w:szCs w:val="20"/>
              </w:rPr>
              <w:t>Daniel Sempere-Torres</w:t>
            </w:r>
          </w:p>
        </w:tc>
        <w:tc>
          <w:tcPr>
            <w:tcW w:w="1591" w:type="dxa"/>
          </w:tcPr>
          <w:p w14:paraId="60ED08C4" w14:textId="55F76742" w:rsidR="009A548B" w:rsidRPr="00F72EEB" w:rsidRDefault="009624BA">
            <w:pPr>
              <w:pStyle w:val="ANYWHERETable1"/>
              <w:rPr>
                <w:sz w:val="20"/>
                <w:szCs w:val="20"/>
              </w:rPr>
            </w:pPr>
            <w:r w:rsidRPr="00F72EEB">
              <w:rPr>
                <w:sz w:val="20"/>
                <w:szCs w:val="20"/>
              </w:rPr>
              <w:t>UPC-CRAHI</w:t>
            </w:r>
          </w:p>
        </w:tc>
        <w:tc>
          <w:tcPr>
            <w:tcW w:w="2411" w:type="dxa"/>
          </w:tcPr>
          <w:p w14:paraId="00762A90" w14:textId="1C464349" w:rsidR="009A548B" w:rsidRPr="00F72EEB" w:rsidRDefault="0082108B">
            <w:pPr>
              <w:pStyle w:val="ANYWHERETable1"/>
              <w:rPr>
                <w:sz w:val="20"/>
                <w:szCs w:val="20"/>
              </w:rPr>
            </w:pPr>
            <w:r w:rsidRPr="00F72EEB">
              <w:rPr>
                <w:sz w:val="20"/>
                <w:szCs w:val="20"/>
              </w:rPr>
              <w:t>Abily Morgan</w:t>
            </w:r>
          </w:p>
        </w:tc>
      </w:tr>
    </w:tbl>
    <w:p w14:paraId="7C1D259F" w14:textId="77777777" w:rsidR="009A548B" w:rsidRPr="00F72EEB" w:rsidRDefault="009A548B">
      <w:pPr>
        <w:pStyle w:val="ANYWHEREParagraphDeliverable"/>
        <w:rPr>
          <w:lang w:val="en-GB"/>
        </w:rPr>
      </w:pPr>
    </w:p>
    <w:p w14:paraId="05394E09" w14:textId="77777777" w:rsidR="009A548B" w:rsidRPr="00F72EEB" w:rsidRDefault="009A548B">
      <w:pPr>
        <w:pStyle w:val="ANYWHEREParagraphDeliverable"/>
        <w:rPr>
          <w:lang w:val="en-GB"/>
        </w:rPr>
      </w:pPr>
    </w:p>
    <w:p w14:paraId="027359C2" w14:textId="77777777" w:rsidR="009A548B" w:rsidRPr="00F72EEB" w:rsidRDefault="00DB3519">
      <w:pPr>
        <w:pStyle w:val="ANYWHEREHEADING"/>
      </w:pPr>
      <w:bookmarkStart w:id="20" w:name="_Toc340914387"/>
      <w:bookmarkStart w:id="21" w:name="_Toc506545900"/>
      <w:bookmarkStart w:id="22" w:name="_Toc498527440"/>
      <w:bookmarkStart w:id="23" w:name="_Toc336875016"/>
      <w:bookmarkStart w:id="24" w:name="_Toc340913807"/>
      <w:bookmarkStart w:id="25" w:name="_Toc498523122"/>
      <w:bookmarkStart w:id="26" w:name="_Toc514090435"/>
      <w:r w:rsidRPr="00F72EEB">
        <w:t>Related Documents:</w:t>
      </w:r>
      <w:bookmarkEnd w:id="20"/>
      <w:bookmarkEnd w:id="21"/>
      <w:bookmarkEnd w:id="22"/>
      <w:bookmarkEnd w:id="23"/>
      <w:bookmarkEnd w:id="24"/>
      <w:bookmarkEnd w:id="25"/>
      <w:bookmarkEnd w:id="26"/>
    </w:p>
    <w:p w14:paraId="1E471A94" w14:textId="77777777" w:rsidR="009A548B" w:rsidRPr="00F72EEB" w:rsidRDefault="00DB3519">
      <w:pPr>
        <w:pStyle w:val="ANYWHEREParagraphDeliverable"/>
        <w:rPr>
          <w:rStyle w:val="Hipervnculo"/>
          <w:lang w:val="en-GB"/>
        </w:rPr>
      </w:pPr>
      <w:r w:rsidRPr="00F72EEB">
        <w:rPr>
          <w:lang w:val="en-GB"/>
        </w:rPr>
        <w:t xml:space="preserve">This report and others are available from the </w:t>
      </w:r>
      <w:r w:rsidRPr="00F72EEB">
        <w:rPr>
          <w:rFonts w:ascii="Marker Felt" w:hAnsi="Marker Felt"/>
          <w:b/>
          <w:lang w:val="en-GB"/>
        </w:rPr>
        <w:t>ANYWHERE</w:t>
      </w:r>
      <w:r w:rsidRPr="00F72EEB">
        <w:rPr>
          <w:lang w:val="en-GB"/>
        </w:rPr>
        <w:t xml:space="preserve"> Project Website at: </w:t>
      </w:r>
      <w:hyperlink r:id="rId14" w:history="1">
        <w:r w:rsidRPr="00F72EEB">
          <w:rPr>
            <w:rStyle w:val="Hipervnculo"/>
            <w:lang w:val="en-GB"/>
          </w:rPr>
          <w:t>http://www.</w:t>
        </w:r>
        <w:r w:rsidRPr="00F72EEB">
          <w:rPr>
            <w:rStyle w:val="Hipervnculo"/>
            <w:bCs w:val="0"/>
            <w:lang w:val="en-GB"/>
          </w:rPr>
          <w:t>anywhere-h2020</w:t>
        </w:r>
        <w:r w:rsidRPr="00F72EEB">
          <w:rPr>
            <w:rStyle w:val="Hipervnculo"/>
            <w:lang w:val="en-GB"/>
          </w:rPr>
          <w:t>.eu/</w:t>
        </w:r>
      </w:hyperlink>
      <w:r w:rsidRPr="00F72EEB">
        <w:rPr>
          <w:rStyle w:val="Hipervnculo"/>
          <w:lang w:val="en-GB"/>
        </w:rPr>
        <w:t xml:space="preserve"> </w:t>
      </w:r>
    </w:p>
    <w:p w14:paraId="28D374F7" w14:textId="77777777" w:rsidR="009A548B" w:rsidRPr="00F72EEB" w:rsidRDefault="009A548B">
      <w:pPr>
        <w:pStyle w:val="ANYWHEREParagraphDeliverable"/>
        <w:rPr>
          <w:rStyle w:val="Hipervnculo"/>
          <w:lang w:val="en-GB"/>
        </w:rPr>
      </w:pPr>
    </w:p>
    <w:p w14:paraId="306A8B29" w14:textId="4E8FF59A" w:rsidR="009A548B" w:rsidRPr="0082108B" w:rsidRDefault="00DB3519">
      <w:pPr>
        <w:pStyle w:val="ANYWHEREParagraphDeliverable"/>
        <w:rPr>
          <w:b/>
          <w:lang w:val="en-GB"/>
        </w:rPr>
      </w:pPr>
      <w:r w:rsidRPr="00F72EEB">
        <w:rPr>
          <w:rStyle w:val="Hipervnculo"/>
          <w:b/>
          <w:color w:val="auto"/>
          <w:u w:val="none"/>
          <w:lang w:val="en-GB"/>
        </w:rPr>
        <w:t xml:space="preserve">© Members of the </w:t>
      </w:r>
      <w:r w:rsidRPr="00F72EEB">
        <w:rPr>
          <w:rStyle w:val="Hipervnculo"/>
          <w:rFonts w:ascii="Marker Felt" w:hAnsi="Marker Felt"/>
          <w:b/>
          <w:color w:val="auto"/>
          <w:u w:val="none"/>
          <w:lang w:val="en-GB"/>
        </w:rPr>
        <w:t>ANYWHERE</w:t>
      </w:r>
      <w:r w:rsidRPr="00F72EEB">
        <w:rPr>
          <w:rStyle w:val="Hipervnculo"/>
          <w:b/>
          <w:color w:val="auto"/>
          <w:u w:val="none"/>
          <w:lang w:val="en-GB"/>
        </w:rPr>
        <w:t xml:space="preserve"> Consortium</w:t>
      </w:r>
      <w:r w:rsidRPr="00F72EEB">
        <w:rPr>
          <w:lang w:val="en-GB"/>
        </w:rPr>
        <w:br w:type="page"/>
      </w:r>
    </w:p>
    <w:p w14:paraId="02696A2E" w14:textId="77777777" w:rsidR="009A548B" w:rsidRPr="00F72EEB" w:rsidRDefault="00DB3519">
      <w:pPr>
        <w:pStyle w:val="ANYWHEREHEADING"/>
      </w:pPr>
      <w:bookmarkStart w:id="27" w:name="_Toc498527441"/>
      <w:bookmarkStart w:id="28" w:name="_Toc506545901"/>
      <w:bookmarkStart w:id="29" w:name="_Toc498523123"/>
      <w:bookmarkStart w:id="30" w:name="_Toc340913808"/>
      <w:bookmarkStart w:id="31" w:name="_Toc340914388"/>
      <w:bookmarkStart w:id="32" w:name="_Toc336875017"/>
      <w:bookmarkStart w:id="33" w:name="_Toc514090436"/>
      <w:bookmarkEnd w:id="2"/>
      <w:bookmarkEnd w:id="3"/>
      <w:bookmarkEnd w:id="4"/>
      <w:bookmarkEnd w:id="5"/>
      <w:bookmarkEnd w:id="6"/>
      <w:r w:rsidRPr="00F72EEB">
        <w:lastRenderedPageBreak/>
        <w:t>Summary</w:t>
      </w:r>
      <w:bookmarkEnd w:id="27"/>
      <w:bookmarkEnd w:id="28"/>
      <w:bookmarkEnd w:id="29"/>
      <w:bookmarkEnd w:id="30"/>
      <w:bookmarkEnd w:id="31"/>
      <w:bookmarkEnd w:id="32"/>
      <w:bookmarkEnd w:id="33"/>
    </w:p>
    <w:p w14:paraId="211B28BA" w14:textId="32041ACB" w:rsidR="009A548B" w:rsidRPr="00F72EEB" w:rsidRDefault="00DB3519">
      <w:pPr>
        <w:pStyle w:val="ANYWHEREParagraphDeliverable"/>
        <w:rPr>
          <w:lang w:val="en-GB"/>
        </w:rPr>
      </w:pPr>
      <w:r w:rsidRPr="00F72EEB">
        <w:rPr>
          <w:lang w:val="en-GB"/>
        </w:rPr>
        <w:t xml:space="preserve">The main goal of the </w:t>
      </w:r>
      <w:r w:rsidR="005B4805" w:rsidRPr="00F72EEB">
        <w:rPr>
          <w:rFonts w:ascii="Marker Felt" w:hAnsi="Marker Felt"/>
          <w:lang w:val="en-GB"/>
        </w:rPr>
        <w:t>ANYWHERE</w:t>
      </w:r>
      <w:r w:rsidRPr="00F72EEB">
        <w:rPr>
          <w:lang w:val="en-GB"/>
        </w:rPr>
        <w:t xml:space="preserve"> Work Package 4 (</w:t>
      </w:r>
      <w:r w:rsidRPr="00F72EEB">
        <w:rPr>
          <w:b/>
          <w:lang w:val="en-GB"/>
        </w:rPr>
        <w:t>WP4</w:t>
      </w:r>
      <w:r w:rsidRPr="00F72EEB">
        <w:rPr>
          <w:lang w:val="en-GB"/>
        </w:rPr>
        <w:t xml:space="preserve">) is to develop an operational </w:t>
      </w:r>
      <w:r w:rsidR="005B4805" w:rsidRPr="00F72EEB">
        <w:rPr>
          <w:lang w:val="en-GB"/>
        </w:rPr>
        <w:t>implementation</w:t>
      </w:r>
      <w:r w:rsidRPr="00F72EEB">
        <w:rPr>
          <w:lang w:val="en-GB"/>
        </w:rPr>
        <w:t xml:space="preserve"> of the </w:t>
      </w:r>
      <w:r w:rsidR="005B4805" w:rsidRPr="00F72EEB">
        <w:rPr>
          <w:rFonts w:ascii="Marker Felt" w:hAnsi="Marker Felt"/>
          <w:b/>
          <w:lang w:val="en-GB"/>
        </w:rPr>
        <w:t>ANYWHERE</w:t>
      </w:r>
      <w:r w:rsidRPr="00F72EEB">
        <w:rPr>
          <w:b/>
          <w:lang w:val="en-GB"/>
        </w:rPr>
        <w:t xml:space="preserve"> </w:t>
      </w:r>
      <w:r w:rsidR="00832D82">
        <w:rPr>
          <w:b/>
          <w:lang w:val="en-GB"/>
        </w:rPr>
        <w:t>system</w:t>
      </w:r>
      <w:r w:rsidRPr="00F72EEB">
        <w:rPr>
          <w:b/>
          <w:lang w:val="en-GB"/>
        </w:rPr>
        <w:t xml:space="preserve"> For Decision support in Emergency Management Operation Services (A4DEMOS)</w:t>
      </w:r>
      <w:r w:rsidRPr="00F72EEB">
        <w:rPr>
          <w:lang w:val="en-GB"/>
        </w:rPr>
        <w:t xml:space="preserve">. The main aim being to make available the products and services provided by the </w:t>
      </w:r>
      <w:r w:rsidR="005B4805" w:rsidRPr="00F72EEB">
        <w:rPr>
          <w:rFonts w:ascii="Marker Felt" w:hAnsi="Marker Felt"/>
          <w:lang w:val="en-GB"/>
        </w:rPr>
        <w:t>ANYWHERE</w:t>
      </w:r>
      <w:r w:rsidRPr="00F72EEB">
        <w:rPr>
          <w:lang w:val="en-GB"/>
        </w:rPr>
        <w:t xml:space="preserve"> Multi-Hazard Early Warning System (</w:t>
      </w:r>
      <w:r w:rsidRPr="00890D5F">
        <w:rPr>
          <w:b/>
          <w:lang w:val="en-GB"/>
        </w:rPr>
        <w:t>MH-EWS</w:t>
      </w:r>
      <w:r w:rsidRPr="00F72EEB">
        <w:rPr>
          <w:lang w:val="en-GB"/>
        </w:rPr>
        <w:t xml:space="preserve">) to any emergency management command </w:t>
      </w:r>
      <w:r w:rsidR="00F72EEB" w:rsidRPr="00F72EEB">
        <w:rPr>
          <w:lang w:val="en-GB"/>
        </w:rPr>
        <w:t>centre</w:t>
      </w:r>
      <w:r w:rsidRPr="00F72EEB">
        <w:rPr>
          <w:lang w:val="en-GB"/>
        </w:rPr>
        <w:t xml:space="preserve"> to support decision making during weather-induced emergencies.</w:t>
      </w:r>
    </w:p>
    <w:p w14:paraId="29F61C06" w14:textId="4C7D2126" w:rsidR="009A548B" w:rsidRPr="00F72EEB" w:rsidRDefault="00DB3519">
      <w:pPr>
        <w:pStyle w:val="ANYWHEREParagraphDeliverable"/>
        <w:rPr>
          <w:lang w:val="en-GB"/>
        </w:rPr>
      </w:pPr>
      <w:r w:rsidRPr="00F72EEB">
        <w:rPr>
          <w:lang w:val="en-GB"/>
        </w:rPr>
        <w:t xml:space="preserve">The purpose of the </w:t>
      </w:r>
      <w:r w:rsidRPr="00890D5F">
        <w:rPr>
          <w:b/>
          <w:lang w:val="en-GB"/>
        </w:rPr>
        <w:t>A4DEMOS</w:t>
      </w:r>
      <w:r w:rsidRPr="00F72EEB">
        <w:rPr>
          <w:lang w:val="en-GB"/>
        </w:rPr>
        <w:t xml:space="preserve"> is that it could be used “anywhere” in the EU with Pan-European tools, and to gather direct PPDR</w:t>
      </w:r>
      <w:r w:rsidR="0082108B">
        <w:rPr>
          <w:rStyle w:val="Refdenotaalpie"/>
          <w:lang w:val="en-GB"/>
        </w:rPr>
        <w:footnoteReference w:id="1"/>
      </w:r>
      <w:r w:rsidR="0082108B">
        <w:rPr>
          <w:lang w:val="en-GB"/>
        </w:rPr>
        <w:t xml:space="preserve"> Users feedback from different </w:t>
      </w:r>
      <w:r w:rsidRPr="00F72EEB">
        <w:rPr>
          <w:lang w:val="en-GB"/>
        </w:rPr>
        <w:t xml:space="preserve">perspectives and emergency scenarios caused by various phenomena, the project will develop several </w:t>
      </w:r>
      <w:r w:rsidR="00DA5606" w:rsidRPr="00F72EEB">
        <w:rPr>
          <w:lang w:val="en-GB"/>
        </w:rPr>
        <w:t>prototypes</w:t>
      </w:r>
      <w:r w:rsidRPr="00F72EEB">
        <w:rPr>
          <w:lang w:val="en-GB"/>
        </w:rPr>
        <w:t>, in close collaboration of the PPDR Partners, to demonstrate</w:t>
      </w:r>
      <w:r w:rsidR="00284EBF" w:rsidRPr="00F72EEB">
        <w:rPr>
          <w:lang w:val="en-GB"/>
        </w:rPr>
        <w:t xml:space="preserve"> </w:t>
      </w:r>
      <w:r w:rsidRPr="00F72EEB">
        <w:rPr>
          <w:lang w:val="en-GB"/>
        </w:rPr>
        <w:t xml:space="preserve">in six regions located around </w:t>
      </w:r>
      <w:r w:rsidR="00DA5606" w:rsidRPr="00F72EEB">
        <w:rPr>
          <w:lang w:val="en-GB"/>
        </w:rPr>
        <w:t>6</w:t>
      </w:r>
      <w:r w:rsidRPr="00F72EEB">
        <w:rPr>
          <w:lang w:val="en-GB"/>
        </w:rPr>
        <w:t xml:space="preserve"> Pilot sites representing different climatic regional scenarios in Europe: Liguria (Italy), Catalonia (Spain), Bern Canton (Swiss Alps), South Savo (Finland), Rogaland (Norway) and</w:t>
      </w:r>
      <w:r w:rsidR="00284EBF" w:rsidRPr="00F72EEB">
        <w:rPr>
          <w:lang w:val="en-GB"/>
        </w:rPr>
        <w:t xml:space="preserve"> </w:t>
      </w:r>
      <w:r w:rsidRPr="00F72EEB">
        <w:rPr>
          <w:lang w:val="en-GB"/>
        </w:rPr>
        <w:t>Corsica (France).</w:t>
      </w:r>
    </w:p>
    <w:p w14:paraId="619DE25A" w14:textId="17F6ED81" w:rsidR="009A548B" w:rsidRPr="00F72EEB" w:rsidRDefault="00DB3519">
      <w:pPr>
        <w:pStyle w:val="ANYWHEREParagraphDeliverable"/>
        <w:rPr>
          <w:lang w:val="en-GB"/>
        </w:rPr>
      </w:pPr>
      <w:r w:rsidRPr="00F72EEB">
        <w:rPr>
          <w:lang w:val="en-GB"/>
        </w:rPr>
        <w:t xml:space="preserve">One main requisite specified in the DoA is that the </w:t>
      </w:r>
      <w:r w:rsidRPr="00F72EEB">
        <w:rPr>
          <w:b/>
          <w:lang w:val="en-GB"/>
        </w:rPr>
        <w:t>A4DEMOS</w:t>
      </w:r>
      <w:r w:rsidRPr="00F72EEB">
        <w:rPr>
          <w:lang w:val="en-GB"/>
        </w:rPr>
        <w:t xml:space="preserve"> </w:t>
      </w:r>
      <w:r w:rsidR="00832D82">
        <w:rPr>
          <w:lang w:val="en-GB"/>
        </w:rPr>
        <w:t>system</w:t>
      </w:r>
      <w:r w:rsidRPr="00F72EEB">
        <w:rPr>
          <w:lang w:val="en-GB"/>
        </w:rPr>
        <w:t xml:space="preserve"> should be designed to be </w:t>
      </w:r>
      <w:r w:rsidRPr="00F72EEB">
        <w:rPr>
          <w:b/>
          <w:lang w:val="en-GB"/>
        </w:rPr>
        <w:t xml:space="preserve">locally customizable and proactively targeted to the needs and requirements of the </w:t>
      </w:r>
      <w:r w:rsidR="00F72EEB" w:rsidRPr="00F72EEB">
        <w:rPr>
          <w:b/>
          <w:lang w:val="en-GB"/>
        </w:rPr>
        <w:t>users and</w:t>
      </w:r>
      <w:r w:rsidRPr="00F72EEB">
        <w:rPr>
          <w:lang w:val="en-GB"/>
        </w:rPr>
        <w:t xml:space="preserve"> </w:t>
      </w:r>
      <w:r w:rsidRPr="00F72EEB">
        <w:rPr>
          <w:b/>
          <w:lang w:val="en-GB"/>
        </w:rPr>
        <w:t xml:space="preserve">designed to maximize the exploitation and market uptake potential of the results of the </w:t>
      </w:r>
      <w:r w:rsidR="005B4805" w:rsidRPr="00F72EEB">
        <w:rPr>
          <w:rFonts w:ascii="Marker Felt" w:hAnsi="Marker Felt"/>
          <w:b/>
          <w:lang w:val="en-GB"/>
        </w:rPr>
        <w:t>ANYWHERE</w:t>
      </w:r>
      <w:r w:rsidRPr="00F72EEB">
        <w:rPr>
          <w:b/>
          <w:lang w:val="en-GB"/>
        </w:rPr>
        <w:t xml:space="preserve"> innovation action</w:t>
      </w:r>
      <w:r w:rsidRPr="00F72EEB">
        <w:rPr>
          <w:lang w:val="en-GB"/>
        </w:rPr>
        <w:t>.</w:t>
      </w:r>
    </w:p>
    <w:p w14:paraId="01017E2D" w14:textId="2938A799" w:rsidR="009A548B" w:rsidRPr="00F72EEB" w:rsidRDefault="00DB3519">
      <w:pPr>
        <w:pStyle w:val="ANYWHEREParagraphDeliverable"/>
        <w:rPr>
          <w:lang w:val="en-GB"/>
        </w:rPr>
      </w:pPr>
      <w:r w:rsidRPr="00F72EEB">
        <w:rPr>
          <w:lang w:val="en-GB"/>
        </w:rPr>
        <w:t>Th</w:t>
      </w:r>
      <w:r w:rsidR="0082108B">
        <w:rPr>
          <w:lang w:val="en-GB"/>
        </w:rPr>
        <w:t>us, th</w:t>
      </w:r>
      <w:r w:rsidRPr="00F72EEB">
        <w:rPr>
          <w:lang w:val="en-GB"/>
        </w:rPr>
        <w:t xml:space="preserve">is </w:t>
      </w:r>
      <w:r w:rsidRPr="00890D5F">
        <w:rPr>
          <w:b/>
          <w:lang w:val="en-GB"/>
        </w:rPr>
        <w:t>D4.1</w:t>
      </w:r>
      <w:r w:rsidRPr="00F72EEB">
        <w:rPr>
          <w:lang w:val="en-GB"/>
        </w:rPr>
        <w:t xml:space="preserve"> report gathers information for the </w:t>
      </w:r>
      <w:r w:rsidRPr="00890D5F">
        <w:rPr>
          <w:b/>
          <w:lang w:val="en-GB"/>
        </w:rPr>
        <w:t>A4DEMOS</w:t>
      </w:r>
      <w:r w:rsidRPr="00F72EEB">
        <w:rPr>
          <w:lang w:val="en-GB"/>
        </w:rPr>
        <w:t xml:space="preserve"> </w:t>
      </w:r>
      <w:r w:rsidR="00832D82">
        <w:rPr>
          <w:lang w:val="en-GB"/>
        </w:rPr>
        <w:t>system</w:t>
      </w:r>
      <w:r w:rsidRPr="00F72EEB">
        <w:rPr>
          <w:lang w:val="en-GB"/>
        </w:rPr>
        <w:t xml:space="preserve"> development based on the analysis of the users’ expectations. Information on </w:t>
      </w:r>
      <w:r w:rsidRPr="00890D5F">
        <w:rPr>
          <w:b/>
          <w:lang w:val="en-GB"/>
        </w:rPr>
        <w:t>A4DEMOS</w:t>
      </w:r>
      <w:r w:rsidRPr="00F72EEB">
        <w:rPr>
          <w:lang w:val="en-GB"/>
        </w:rPr>
        <w:t xml:space="preserve"> concept, functional specifications, interfaces and process are provided, along with a description of the bottom up approach employed to define them. </w:t>
      </w:r>
    </w:p>
    <w:p w14:paraId="315231E8" w14:textId="0B702455" w:rsidR="009A548B" w:rsidRPr="00F72EEB" w:rsidRDefault="00DB3519">
      <w:pPr>
        <w:pStyle w:val="ANYWHEREParagraphDeliverable"/>
        <w:rPr>
          <w:lang w:val="en-GB"/>
        </w:rPr>
      </w:pPr>
      <w:r w:rsidRPr="00F72EEB">
        <w:rPr>
          <w:lang w:val="en-GB"/>
        </w:rPr>
        <w:t xml:space="preserve">The standardized method developed to assess pilot's diagnosis, requirements and functional specification is detailed. As well as the outcomes of its application to the six </w:t>
      </w:r>
      <w:r w:rsidRPr="00890D5F">
        <w:rPr>
          <w:b/>
          <w:lang w:val="en-GB"/>
        </w:rPr>
        <w:t>A4DEMOS</w:t>
      </w:r>
      <w:r w:rsidRPr="00F72EEB">
        <w:rPr>
          <w:lang w:val="en-GB"/>
        </w:rPr>
        <w:t xml:space="preserve"> implementation sites based on the visits and discussions with the managers of the emergency command </w:t>
      </w:r>
      <w:r w:rsidR="00500DD9" w:rsidRPr="00F72EEB">
        <w:rPr>
          <w:lang w:val="en-GB"/>
        </w:rPr>
        <w:t>centres</w:t>
      </w:r>
      <w:r w:rsidRPr="00F72EEB">
        <w:rPr>
          <w:lang w:val="en-GB"/>
        </w:rPr>
        <w:t xml:space="preserve"> of the six pilot sites. This process has led to the proposed </w:t>
      </w:r>
      <w:r w:rsidR="00832D82">
        <w:rPr>
          <w:lang w:val="en-GB"/>
        </w:rPr>
        <w:t>system</w:t>
      </w:r>
      <w:r w:rsidRPr="00F72EEB">
        <w:rPr>
          <w:lang w:val="en-GB"/>
        </w:rPr>
        <w:t xml:space="preserve"> concept, seen as a highly customizable and localizable tool able to be easily adapted to new locations besides of the selected pilot sites.</w:t>
      </w:r>
    </w:p>
    <w:p w14:paraId="3951558B" w14:textId="77777777" w:rsidR="009A548B" w:rsidRPr="00F72EEB" w:rsidRDefault="009A548B">
      <w:pPr>
        <w:pStyle w:val="ANYWHEREParagraphDeliverable"/>
        <w:rPr>
          <w:lang w:val="en-GB"/>
        </w:rPr>
      </w:pPr>
    </w:p>
    <w:p w14:paraId="004B86AF" w14:textId="77777777" w:rsidR="009A548B" w:rsidRPr="00F72EEB" w:rsidRDefault="009A548B">
      <w:pPr>
        <w:pStyle w:val="ANYWHEREParagraphDeliverable"/>
        <w:rPr>
          <w:lang w:val="en-GB"/>
        </w:rPr>
      </w:pPr>
    </w:p>
    <w:p w14:paraId="6C7AA6D0" w14:textId="77777777" w:rsidR="009A548B" w:rsidRPr="00F72EEB" w:rsidRDefault="009A548B">
      <w:pPr>
        <w:pStyle w:val="ANYWHEREParagraphDeliverable"/>
        <w:rPr>
          <w:lang w:val="en-GB"/>
        </w:rPr>
      </w:pPr>
    </w:p>
    <w:p w14:paraId="385E5F18" w14:textId="77777777" w:rsidR="009A548B" w:rsidRPr="00F72EEB" w:rsidRDefault="00DB3519">
      <w:pPr>
        <w:pStyle w:val="ANYWHEREHEADING"/>
      </w:pPr>
      <w:r w:rsidRPr="00F72EEB">
        <w:br w:type="page"/>
      </w:r>
    </w:p>
    <w:p w14:paraId="1772E261" w14:textId="77777777" w:rsidR="009A548B" w:rsidRPr="00F72EEB" w:rsidRDefault="00DB3519">
      <w:pPr>
        <w:pStyle w:val="ANYWHEREHEADING"/>
      </w:pPr>
      <w:bookmarkStart w:id="34" w:name="_Toc498527442"/>
      <w:bookmarkStart w:id="35" w:name="_Toc506545902"/>
      <w:bookmarkStart w:id="36" w:name="_Toc498523124"/>
      <w:bookmarkStart w:id="37" w:name="_Toc514090437"/>
      <w:r w:rsidRPr="00F72EEB">
        <w:lastRenderedPageBreak/>
        <w:t>Table of Contents</w:t>
      </w:r>
      <w:bookmarkEnd w:id="34"/>
      <w:bookmarkEnd w:id="35"/>
      <w:bookmarkEnd w:id="36"/>
      <w:bookmarkEnd w:id="37"/>
    </w:p>
    <w:bookmarkStart w:id="38" w:name="_Toc226370538"/>
    <w:p w14:paraId="18563029" w14:textId="77777777" w:rsidR="00890D5F" w:rsidRPr="00890D5F" w:rsidRDefault="00DB3519">
      <w:pPr>
        <w:pStyle w:val="TDC1"/>
        <w:rPr>
          <w:rFonts w:asciiTheme="minorHAnsi" w:eastAsiaTheme="minorEastAsia" w:hAnsiTheme="minorHAnsi" w:cstheme="minorBidi"/>
          <w:b w:val="0"/>
          <w:noProof/>
          <w:sz w:val="24"/>
          <w:szCs w:val="24"/>
          <w:lang w:val="en-US" w:eastAsia="es-ES_tradnl"/>
        </w:rPr>
      </w:pPr>
      <w:r w:rsidRPr="00F72EEB">
        <w:rPr>
          <w:rFonts w:cs="Calibri"/>
          <w:bCs/>
          <w:color w:val="21798E"/>
        </w:rPr>
        <w:fldChar w:fldCharType="begin"/>
      </w:r>
      <w:r w:rsidRPr="00F72EEB">
        <w:rPr>
          <w:rFonts w:cs="Calibri"/>
          <w:bCs/>
          <w:color w:val="21798E"/>
        </w:rPr>
        <w:instrText xml:space="preserve"> TOC \o "1-4" </w:instrText>
      </w:r>
      <w:r w:rsidRPr="00F72EEB">
        <w:rPr>
          <w:rFonts w:cs="Calibri"/>
          <w:bCs/>
          <w:color w:val="21798E"/>
        </w:rPr>
        <w:fldChar w:fldCharType="separate"/>
      </w:r>
      <w:r w:rsidR="00890D5F">
        <w:rPr>
          <w:noProof/>
        </w:rPr>
        <w:t>Document Information</w:t>
      </w:r>
      <w:r w:rsidR="00890D5F">
        <w:rPr>
          <w:noProof/>
        </w:rPr>
        <w:tab/>
      </w:r>
      <w:r w:rsidR="00890D5F">
        <w:rPr>
          <w:noProof/>
        </w:rPr>
        <w:fldChar w:fldCharType="begin"/>
      </w:r>
      <w:r w:rsidR="00890D5F">
        <w:rPr>
          <w:noProof/>
        </w:rPr>
        <w:instrText xml:space="preserve"> PAGEREF _Toc514090433 \h </w:instrText>
      </w:r>
      <w:r w:rsidR="00890D5F">
        <w:rPr>
          <w:noProof/>
        </w:rPr>
      </w:r>
      <w:r w:rsidR="00890D5F">
        <w:rPr>
          <w:noProof/>
        </w:rPr>
        <w:fldChar w:fldCharType="separate"/>
      </w:r>
      <w:r w:rsidR="00890D5F">
        <w:rPr>
          <w:noProof/>
        </w:rPr>
        <w:t>i</w:t>
      </w:r>
      <w:r w:rsidR="00890D5F">
        <w:rPr>
          <w:noProof/>
        </w:rPr>
        <w:fldChar w:fldCharType="end"/>
      </w:r>
    </w:p>
    <w:p w14:paraId="3D8245AC"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Document History:</w:t>
      </w:r>
      <w:r>
        <w:rPr>
          <w:noProof/>
        </w:rPr>
        <w:tab/>
      </w:r>
      <w:r>
        <w:rPr>
          <w:noProof/>
        </w:rPr>
        <w:fldChar w:fldCharType="begin"/>
      </w:r>
      <w:r>
        <w:rPr>
          <w:noProof/>
        </w:rPr>
        <w:instrText xml:space="preserve"> PAGEREF _Toc514090434 \h </w:instrText>
      </w:r>
      <w:r>
        <w:rPr>
          <w:noProof/>
        </w:rPr>
      </w:r>
      <w:r>
        <w:rPr>
          <w:noProof/>
        </w:rPr>
        <w:fldChar w:fldCharType="separate"/>
      </w:r>
      <w:r>
        <w:rPr>
          <w:noProof/>
        </w:rPr>
        <w:t>i</w:t>
      </w:r>
      <w:r>
        <w:rPr>
          <w:noProof/>
        </w:rPr>
        <w:fldChar w:fldCharType="end"/>
      </w:r>
    </w:p>
    <w:p w14:paraId="49B7BAD7"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Related Documents:</w:t>
      </w:r>
      <w:r>
        <w:rPr>
          <w:noProof/>
        </w:rPr>
        <w:tab/>
      </w:r>
      <w:r>
        <w:rPr>
          <w:noProof/>
        </w:rPr>
        <w:fldChar w:fldCharType="begin"/>
      </w:r>
      <w:r>
        <w:rPr>
          <w:noProof/>
        </w:rPr>
        <w:instrText xml:space="preserve"> PAGEREF _Toc514090435 \h </w:instrText>
      </w:r>
      <w:r>
        <w:rPr>
          <w:noProof/>
        </w:rPr>
      </w:r>
      <w:r>
        <w:rPr>
          <w:noProof/>
        </w:rPr>
        <w:fldChar w:fldCharType="separate"/>
      </w:r>
      <w:r>
        <w:rPr>
          <w:noProof/>
        </w:rPr>
        <w:t>i</w:t>
      </w:r>
      <w:r>
        <w:rPr>
          <w:noProof/>
        </w:rPr>
        <w:fldChar w:fldCharType="end"/>
      </w:r>
    </w:p>
    <w:p w14:paraId="28879E67"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Summary</w:t>
      </w:r>
      <w:r>
        <w:rPr>
          <w:noProof/>
        </w:rPr>
        <w:tab/>
      </w:r>
      <w:r>
        <w:rPr>
          <w:noProof/>
        </w:rPr>
        <w:fldChar w:fldCharType="begin"/>
      </w:r>
      <w:r>
        <w:rPr>
          <w:noProof/>
        </w:rPr>
        <w:instrText xml:space="preserve"> PAGEREF _Toc514090436 \h </w:instrText>
      </w:r>
      <w:r>
        <w:rPr>
          <w:noProof/>
        </w:rPr>
      </w:r>
      <w:r>
        <w:rPr>
          <w:noProof/>
        </w:rPr>
        <w:fldChar w:fldCharType="separate"/>
      </w:r>
      <w:r>
        <w:rPr>
          <w:noProof/>
        </w:rPr>
        <w:t>ii</w:t>
      </w:r>
      <w:r>
        <w:rPr>
          <w:noProof/>
        </w:rPr>
        <w:fldChar w:fldCharType="end"/>
      </w:r>
    </w:p>
    <w:p w14:paraId="75D49627"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Table of Contents</w:t>
      </w:r>
      <w:r>
        <w:rPr>
          <w:noProof/>
        </w:rPr>
        <w:tab/>
      </w:r>
      <w:r>
        <w:rPr>
          <w:noProof/>
        </w:rPr>
        <w:fldChar w:fldCharType="begin"/>
      </w:r>
      <w:r>
        <w:rPr>
          <w:noProof/>
        </w:rPr>
        <w:instrText xml:space="preserve"> PAGEREF _Toc514090437 \h </w:instrText>
      </w:r>
      <w:r>
        <w:rPr>
          <w:noProof/>
        </w:rPr>
      </w:r>
      <w:r>
        <w:rPr>
          <w:noProof/>
        </w:rPr>
        <w:fldChar w:fldCharType="separate"/>
      </w:r>
      <w:r>
        <w:rPr>
          <w:noProof/>
        </w:rPr>
        <w:t>iii</w:t>
      </w:r>
      <w:r>
        <w:rPr>
          <w:noProof/>
        </w:rPr>
        <w:fldChar w:fldCharType="end"/>
      </w:r>
    </w:p>
    <w:p w14:paraId="779153F8"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List of acronyms and abbreviations</w:t>
      </w:r>
      <w:r>
        <w:rPr>
          <w:noProof/>
        </w:rPr>
        <w:tab/>
      </w:r>
      <w:r>
        <w:rPr>
          <w:noProof/>
        </w:rPr>
        <w:fldChar w:fldCharType="begin"/>
      </w:r>
      <w:r>
        <w:rPr>
          <w:noProof/>
        </w:rPr>
        <w:instrText xml:space="preserve"> PAGEREF _Toc514090438 \h </w:instrText>
      </w:r>
      <w:r>
        <w:rPr>
          <w:noProof/>
        </w:rPr>
      </w:r>
      <w:r>
        <w:rPr>
          <w:noProof/>
        </w:rPr>
        <w:fldChar w:fldCharType="separate"/>
      </w:r>
      <w:r>
        <w:rPr>
          <w:noProof/>
        </w:rPr>
        <w:t>v</w:t>
      </w:r>
      <w:r>
        <w:rPr>
          <w:noProof/>
        </w:rPr>
        <w:fldChar w:fldCharType="end"/>
      </w:r>
    </w:p>
    <w:p w14:paraId="1D4F5066"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List of figures</w:t>
      </w:r>
      <w:r>
        <w:rPr>
          <w:noProof/>
        </w:rPr>
        <w:tab/>
      </w:r>
      <w:r>
        <w:rPr>
          <w:noProof/>
        </w:rPr>
        <w:fldChar w:fldCharType="begin"/>
      </w:r>
      <w:r>
        <w:rPr>
          <w:noProof/>
        </w:rPr>
        <w:instrText xml:space="preserve"> PAGEREF _Toc514090439 \h </w:instrText>
      </w:r>
      <w:r>
        <w:rPr>
          <w:noProof/>
        </w:rPr>
      </w:r>
      <w:r>
        <w:rPr>
          <w:noProof/>
        </w:rPr>
        <w:fldChar w:fldCharType="separate"/>
      </w:r>
      <w:r>
        <w:rPr>
          <w:noProof/>
        </w:rPr>
        <w:t>vi</w:t>
      </w:r>
      <w:r>
        <w:rPr>
          <w:noProof/>
        </w:rPr>
        <w:fldChar w:fldCharType="end"/>
      </w:r>
    </w:p>
    <w:p w14:paraId="06CC23E9"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List of tables</w:t>
      </w:r>
      <w:r>
        <w:rPr>
          <w:noProof/>
        </w:rPr>
        <w:tab/>
      </w:r>
      <w:r>
        <w:rPr>
          <w:noProof/>
        </w:rPr>
        <w:fldChar w:fldCharType="begin"/>
      </w:r>
      <w:r>
        <w:rPr>
          <w:noProof/>
        </w:rPr>
        <w:instrText xml:space="preserve"> PAGEREF _Toc514090440 \h </w:instrText>
      </w:r>
      <w:r>
        <w:rPr>
          <w:noProof/>
        </w:rPr>
      </w:r>
      <w:r>
        <w:rPr>
          <w:noProof/>
        </w:rPr>
        <w:fldChar w:fldCharType="separate"/>
      </w:r>
      <w:r>
        <w:rPr>
          <w:noProof/>
        </w:rPr>
        <w:t>vii</w:t>
      </w:r>
      <w:r>
        <w:rPr>
          <w:noProof/>
        </w:rPr>
        <w:fldChar w:fldCharType="end"/>
      </w:r>
    </w:p>
    <w:p w14:paraId="608A66BA"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1</w:t>
      </w:r>
      <w:r w:rsidRPr="00890D5F">
        <w:rPr>
          <w:rFonts w:asciiTheme="minorHAnsi" w:eastAsiaTheme="minorEastAsia" w:hAnsiTheme="minorHAnsi" w:cstheme="minorBidi"/>
          <w:b w:val="0"/>
          <w:noProof/>
          <w:sz w:val="24"/>
          <w:szCs w:val="24"/>
          <w:lang w:val="en-US" w:eastAsia="es-ES_tradnl"/>
        </w:rPr>
        <w:tab/>
      </w:r>
      <w:r>
        <w:rPr>
          <w:noProof/>
        </w:rPr>
        <w:t>Introduction</w:t>
      </w:r>
      <w:r>
        <w:rPr>
          <w:noProof/>
        </w:rPr>
        <w:tab/>
      </w:r>
      <w:r>
        <w:rPr>
          <w:noProof/>
        </w:rPr>
        <w:fldChar w:fldCharType="begin"/>
      </w:r>
      <w:r>
        <w:rPr>
          <w:noProof/>
        </w:rPr>
        <w:instrText xml:space="preserve"> PAGEREF _Toc514090441 \h </w:instrText>
      </w:r>
      <w:r>
        <w:rPr>
          <w:noProof/>
        </w:rPr>
      </w:r>
      <w:r>
        <w:rPr>
          <w:noProof/>
        </w:rPr>
        <w:fldChar w:fldCharType="separate"/>
      </w:r>
      <w:r>
        <w:rPr>
          <w:noProof/>
        </w:rPr>
        <w:t>1</w:t>
      </w:r>
      <w:r>
        <w:rPr>
          <w:noProof/>
        </w:rPr>
        <w:fldChar w:fldCharType="end"/>
      </w:r>
    </w:p>
    <w:p w14:paraId="3893D98B"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2</w:t>
      </w:r>
      <w:r w:rsidRPr="00890D5F">
        <w:rPr>
          <w:rFonts w:asciiTheme="minorHAnsi" w:eastAsiaTheme="minorEastAsia" w:hAnsiTheme="minorHAnsi" w:cstheme="minorBidi"/>
          <w:b w:val="0"/>
          <w:noProof/>
          <w:sz w:val="24"/>
          <w:szCs w:val="24"/>
          <w:lang w:val="en-US" w:eastAsia="es-ES_tradnl"/>
        </w:rPr>
        <w:tab/>
      </w:r>
      <w:r>
        <w:rPr>
          <w:noProof/>
        </w:rPr>
        <w:t>General overview of the A4DEMOS decision support system concept</w:t>
      </w:r>
      <w:r>
        <w:rPr>
          <w:noProof/>
        </w:rPr>
        <w:tab/>
      </w:r>
      <w:r>
        <w:rPr>
          <w:noProof/>
        </w:rPr>
        <w:fldChar w:fldCharType="begin"/>
      </w:r>
      <w:r>
        <w:rPr>
          <w:noProof/>
        </w:rPr>
        <w:instrText xml:space="preserve"> PAGEREF _Toc514090442 \h </w:instrText>
      </w:r>
      <w:r>
        <w:rPr>
          <w:noProof/>
        </w:rPr>
      </w:r>
      <w:r>
        <w:rPr>
          <w:noProof/>
        </w:rPr>
        <w:fldChar w:fldCharType="separate"/>
      </w:r>
      <w:r>
        <w:rPr>
          <w:noProof/>
        </w:rPr>
        <w:t>4</w:t>
      </w:r>
      <w:r>
        <w:rPr>
          <w:noProof/>
        </w:rPr>
        <w:fldChar w:fldCharType="end"/>
      </w:r>
    </w:p>
    <w:p w14:paraId="1B0D7986" w14:textId="77777777" w:rsidR="00890D5F" w:rsidRPr="00890D5F" w:rsidRDefault="00890D5F">
      <w:pPr>
        <w:pStyle w:val="TDC2"/>
        <w:rPr>
          <w:rFonts w:asciiTheme="minorHAnsi" w:eastAsiaTheme="minorEastAsia" w:hAnsiTheme="minorHAnsi" w:cstheme="minorBidi"/>
          <w:sz w:val="24"/>
          <w:szCs w:val="24"/>
          <w:lang w:val="en-US" w:eastAsia="es-ES_tradnl"/>
        </w:rPr>
      </w:pPr>
      <w:r>
        <w:t>2.1</w:t>
      </w:r>
      <w:r w:rsidRPr="00890D5F">
        <w:rPr>
          <w:rFonts w:asciiTheme="minorHAnsi" w:eastAsiaTheme="minorEastAsia" w:hAnsiTheme="minorHAnsi" w:cstheme="minorBidi"/>
          <w:sz w:val="24"/>
          <w:szCs w:val="24"/>
          <w:lang w:val="en-US" w:eastAsia="es-ES_tradnl"/>
        </w:rPr>
        <w:tab/>
      </w:r>
      <w:r>
        <w:t xml:space="preserve">Context and </w:t>
      </w:r>
      <w:r w:rsidRPr="00890D5F">
        <w:rPr>
          <w:b/>
        </w:rPr>
        <w:t>A4DEMOS</w:t>
      </w:r>
      <w:r>
        <w:t xml:space="preserve"> general requirements (from GA Annex 1 PART B)</w:t>
      </w:r>
      <w:r>
        <w:tab/>
      </w:r>
      <w:r>
        <w:fldChar w:fldCharType="begin"/>
      </w:r>
      <w:r>
        <w:instrText xml:space="preserve"> PAGEREF _Toc514090443 \h </w:instrText>
      </w:r>
      <w:r>
        <w:fldChar w:fldCharType="separate"/>
      </w:r>
      <w:r>
        <w:t>7</w:t>
      </w:r>
      <w:r>
        <w:fldChar w:fldCharType="end"/>
      </w:r>
    </w:p>
    <w:p w14:paraId="6EFBBCDA" w14:textId="77777777" w:rsidR="00890D5F" w:rsidRPr="00890D5F" w:rsidRDefault="00890D5F">
      <w:pPr>
        <w:pStyle w:val="TDC3"/>
        <w:rPr>
          <w:rFonts w:asciiTheme="minorHAnsi" w:eastAsiaTheme="minorEastAsia" w:hAnsiTheme="minorHAnsi" w:cstheme="minorBidi"/>
          <w:sz w:val="24"/>
          <w:szCs w:val="24"/>
          <w:lang w:val="en-US" w:eastAsia="es-ES_tradnl"/>
        </w:rPr>
      </w:pPr>
      <w:r>
        <w:t>2.1.1</w:t>
      </w:r>
      <w:r w:rsidRPr="00890D5F">
        <w:rPr>
          <w:rFonts w:asciiTheme="minorHAnsi" w:eastAsiaTheme="minorEastAsia" w:hAnsiTheme="minorHAnsi" w:cstheme="minorBidi"/>
          <w:sz w:val="24"/>
          <w:szCs w:val="24"/>
          <w:lang w:val="en-US" w:eastAsia="es-ES_tradnl"/>
        </w:rPr>
        <w:tab/>
      </w:r>
      <w:r w:rsidRPr="00890D5F">
        <w:rPr>
          <w:b/>
        </w:rPr>
        <w:t>A4DEMOS</w:t>
      </w:r>
      <w:r>
        <w:t xml:space="preserve"> tools to support the implementation of the system to new locations and new users</w:t>
      </w:r>
      <w:r>
        <w:tab/>
      </w:r>
      <w:r>
        <w:fldChar w:fldCharType="begin"/>
      </w:r>
      <w:r>
        <w:instrText xml:space="preserve"> PAGEREF _Toc514090444 \h </w:instrText>
      </w:r>
      <w:r>
        <w:fldChar w:fldCharType="separate"/>
      </w:r>
      <w:r>
        <w:t>8</w:t>
      </w:r>
      <w:r>
        <w:fldChar w:fldCharType="end"/>
      </w:r>
    </w:p>
    <w:p w14:paraId="4A88F9B8" w14:textId="77777777" w:rsidR="00890D5F" w:rsidRPr="00890D5F" w:rsidRDefault="00890D5F">
      <w:pPr>
        <w:pStyle w:val="TDC2"/>
        <w:rPr>
          <w:rFonts w:asciiTheme="minorHAnsi" w:eastAsiaTheme="minorEastAsia" w:hAnsiTheme="minorHAnsi" w:cstheme="minorBidi"/>
          <w:sz w:val="24"/>
          <w:szCs w:val="24"/>
          <w:lang w:val="en-US" w:eastAsia="es-ES_tradnl"/>
        </w:rPr>
      </w:pPr>
      <w:r>
        <w:t>2.2</w:t>
      </w:r>
      <w:r w:rsidRPr="00890D5F">
        <w:rPr>
          <w:rFonts w:asciiTheme="minorHAnsi" w:eastAsiaTheme="minorEastAsia" w:hAnsiTheme="minorHAnsi" w:cstheme="minorBidi"/>
          <w:sz w:val="24"/>
          <w:szCs w:val="24"/>
          <w:lang w:val="en-US" w:eastAsia="es-ES_tradnl"/>
        </w:rPr>
        <w:tab/>
      </w:r>
      <w:r>
        <w:t xml:space="preserve">Overview of the process which lead to </w:t>
      </w:r>
      <w:r w:rsidRPr="00890D5F">
        <w:rPr>
          <w:b/>
        </w:rPr>
        <w:t>A4DEMOS</w:t>
      </w:r>
      <w:r>
        <w:t xml:space="preserve"> conceptualization and specifications</w:t>
      </w:r>
      <w:r>
        <w:tab/>
      </w:r>
      <w:r>
        <w:fldChar w:fldCharType="begin"/>
      </w:r>
      <w:r>
        <w:instrText xml:space="preserve"> PAGEREF _Toc514090445 \h </w:instrText>
      </w:r>
      <w:r>
        <w:fldChar w:fldCharType="separate"/>
      </w:r>
      <w:r>
        <w:t>8</w:t>
      </w:r>
      <w:r>
        <w:fldChar w:fldCharType="end"/>
      </w:r>
    </w:p>
    <w:p w14:paraId="03E0F1DF"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3</w:t>
      </w:r>
      <w:r w:rsidRPr="00890D5F">
        <w:rPr>
          <w:rFonts w:asciiTheme="minorHAnsi" w:eastAsiaTheme="minorEastAsia" w:hAnsiTheme="minorHAnsi" w:cstheme="minorBidi"/>
          <w:b w:val="0"/>
          <w:noProof/>
          <w:sz w:val="24"/>
          <w:szCs w:val="24"/>
          <w:lang w:val="en-US" w:eastAsia="es-ES_tradnl"/>
        </w:rPr>
        <w:tab/>
      </w:r>
      <w:r>
        <w:rPr>
          <w:noProof/>
        </w:rPr>
        <w:t>From pilots site diagnosis to functional specifications for A4DEMOS implementation</w:t>
      </w:r>
      <w:r>
        <w:rPr>
          <w:noProof/>
        </w:rPr>
        <w:tab/>
      </w:r>
      <w:r>
        <w:rPr>
          <w:noProof/>
        </w:rPr>
        <w:fldChar w:fldCharType="begin"/>
      </w:r>
      <w:r>
        <w:rPr>
          <w:noProof/>
        </w:rPr>
        <w:instrText xml:space="preserve"> PAGEREF _Toc514090446 \h </w:instrText>
      </w:r>
      <w:r>
        <w:rPr>
          <w:noProof/>
        </w:rPr>
      </w:r>
      <w:r>
        <w:rPr>
          <w:noProof/>
        </w:rPr>
        <w:fldChar w:fldCharType="separate"/>
      </w:r>
      <w:r>
        <w:rPr>
          <w:noProof/>
        </w:rPr>
        <w:t>10</w:t>
      </w:r>
      <w:r>
        <w:rPr>
          <w:noProof/>
        </w:rPr>
        <w:fldChar w:fldCharType="end"/>
      </w:r>
    </w:p>
    <w:p w14:paraId="67ABAC4F" w14:textId="77777777" w:rsidR="00890D5F" w:rsidRPr="00890D5F" w:rsidRDefault="00890D5F">
      <w:pPr>
        <w:pStyle w:val="TDC2"/>
        <w:rPr>
          <w:rFonts w:asciiTheme="minorHAnsi" w:eastAsiaTheme="minorEastAsia" w:hAnsiTheme="minorHAnsi" w:cstheme="minorBidi"/>
          <w:sz w:val="24"/>
          <w:szCs w:val="24"/>
          <w:lang w:val="en-US" w:eastAsia="es-ES_tradnl"/>
        </w:rPr>
      </w:pPr>
      <w:r>
        <w:t>3.1</w:t>
      </w:r>
      <w:r w:rsidRPr="00890D5F">
        <w:rPr>
          <w:rFonts w:asciiTheme="minorHAnsi" w:eastAsiaTheme="minorEastAsia" w:hAnsiTheme="minorHAnsi" w:cstheme="minorBidi"/>
          <w:sz w:val="24"/>
          <w:szCs w:val="24"/>
          <w:lang w:val="en-US" w:eastAsia="es-ES_tradnl"/>
        </w:rPr>
        <w:tab/>
      </w:r>
      <w:r>
        <w:t>Standardized bottom up approach to reach functional specifications</w:t>
      </w:r>
      <w:r>
        <w:tab/>
      </w:r>
      <w:r>
        <w:fldChar w:fldCharType="begin"/>
      </w:r>
      <w:r>
        <w:instrText xml:space="preserve"> PAGEREF _Toc514090447 \h </w:instrText>
      </w:r>
      <w:r>
        <w:fldChar w:fldCharType="separate"/>
      </w:r>
      <w:r>
        <w:t>10</w:t>
      </w:r>
      <w:r>
        <w:fldChar w:fldCharType="end"/>
      </w:r>
    </w:p>
    <w:p w14:paraId="3FFE4AA9" w14:textId="77777777" w:rsidR="00890D5F" w:rsidRPr="00890D5F" w:rsidRDefault="00890D5F">
      <w:pPr>
        <w:pStyle w:val="TDC3"/>
        <w:rPr>
          <w:rFonts w:asciiTheme="minorHAnsi" w:eastAsiaTheme="minorEastAsia" w:hAnsiTheme="minorHAnsi" w:cstheme="minorBidi"/>
          <w:sz w:val="24"/>
          <w:szCs w:val="24"/>
          <w:lang w:val="en-US" w:eastAsia="es-ES_tradnl"/>
        </w:rPr>
      </w:pPr>
      <w:r>
        <w:t>3.1.1</w:t>
      </w:r>
      <w:r w:rsidRPr="00890D5F">
        <w:rPr>
          <w:rFonts w:asciiTheme="minorHAnsi" w:eastAsiaTheme="minorEastAsia" w:hAnsiTheme="minorHAnsi" w:cstheme="minorBidi"/>
          <w:sz w:val="24"/>
          <w:szCs w:val="24"/>
          <w:lang w:val="en-US" w:eastAsia="es-ES_tradnl"/>
        </w:rPr>
        <w:tab/>
      </w:r>
      <w:r>
        <w:t>Matrix presentation</w:t>
      </w:r>
      <w:r>
        <w:tab/>
      </w:r>
      <w:r>
        <w:fldChar w:fldCharType="begin"/>
      </w:r>
      <w:r>
        <w:instrText xml:space="preserve"> PAGEREF _Toc514090448 \h </w:instrText>
      </w:r>
      <w:r>
        <w:fldChar w:fldCharType="separate"/>
      </w:r>
      <w:r>
        <w:t>11</w:t>
      </w:r>
      <w:r>
        <w:fldChar w:fldCharType="end"/>
      </w:r>
    </w:p>
    <w:p w14:paraId="198307D1" w14:textId="77777777" w:rsidR="00890D5F" w:rsidRPr="00890D5F" w:rsidRDefault="00890D5F">
      <w:pPr>
        <w:pStyle w:val="TDC3"/>
        <w:rPr>
          <w:rFonts w:asciiTheme="minorHAnsi" w:eastAsiaTheme="minorEastAsia" w:hAnsiTheme="minorHAnsi" w:cstheme="minorBidi"/>
          <w:sz w:val="24"/>
          <w:szCs w:val="24"/>
          <w:lang w:val="en-US" w:eastAsia="es-ES_tradnl"/>
        </w:rPr>
      </w:pPr>
      <w:r>
        <w:t>3.1.2</w:t>
      </w:r>
      <w:r w:rsidRPr="00890D5F">
        <w:rPr>
          <w:rFonts w:asciiTheme="minorHAnsi" w:eastAsiaTheme="minorEastAsia" w:hAnsiTheme="minorHAnsi" w:cstheme="minorBidi"/>
          <w:sz w:val="24"/>
          <w:szCs w:val="24"/>
          <w:lang w:val="en-US" w:eastAsia="es-ES_tradnl"/>
        </w:rPr>
        <w:tab/>
      </w:r>
      <w:r>
        <w:t>Pilot visits</w:t>
      </w:r>
      <w:r>
        <w:tab/>
      </w:r>
      <w:r>
        <w:fldChar w:fldCharType="begin"/>
      </w:r>
      <w:r>
        <w:instrText xml:space="preserve"> PAGEREF _Toc514090449 \h </w:instrText>
      </w:r>
      <w:r>
        <w:fldChar w:fldCharType="separate"/>
      </w:r>
      <w:r>
        <w:t>16</w:t>
      </w:r>
      <w:r>
        <w:fldChar w:fldCharType="end"/>
      </w:r>
    </w:p>
    <w:p w14:paraId="52CFAF45" w14:textId="77777777" w:rsidR="00890D5F" w:rsidRPr="00890D5F" w:rsidRDefault="00890D5F">
      <w:pPr>
        <w:pStyle w:val="TDC3"/>
        <w:rPr>
          <w:rFonts w:asciiTheme="minorHAnsi" w:eastAsiaTheme="minorEastAsia" w:hAnsiTheme="minorHAnsi" w:cstheme="minorBidi"/>
          <w:sz w:val="24"/>
          <w:szCs w:val="24"/>
          <w:lang w:val="en-US" w:eastAsia="es-ES_tradnl"/>
        </w:rPr>
      </w:pPr>
      <w:r>
        <w:t>3.1.3</w:t>
      </w:r>
      <w:r w:rsidRPr="00890D5F">
        <w:rPr>
          <w:rFonts w:asciiTheme="minorHAnsi" w:eastAsiaTheme="minorEastAsia" w:hAnsiTheme="minorHAnsi" w:cstheme="minorBidi"/>
          <w:sz w:val="24"/>
          <w:szCs w:val="24"/>
          <w:lang w:val="en-US" w:eastAsia="es-ES_tradnl"/>
        </w:rPr>
        <w:tab/>
      </w:r>
      <w:r>
        <w:t>From Use-case elaboration to requirements and functional specifications formalization</w:t>
      </w:r>
      <w:r>
        <w:tab/>
      </w:r>
      <w:r>
        <w:fldChar w:fldCharType="begin"/>
      </w:r>
      <w:r>
        <w:instrText xml:space="preserve"> PAGEREF _Toc514090450 \h </w:instrText>
      </w:r>
      <w:r>
        <w:fldChar w:fldCharType="separate"/>
      </w:r>
      <w:r>
        <w:t>16</w:t>
      </w:r>
      <w:r>
        <w:fldChar w:fldCharType="end"/>
      </w:r>
    </w:p>
    <w:p w14:paraId="0483DBD0"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4</w:t>
      </w:r>
      <w:r w:rsidRPr="00890D5F">
        <w:rPr>
          <w:rFonts w:asciiTheme="minorHAnsi" w:eastAsiaTheme="minorEastAsia" w:hAnsiTheme="minorHAnsi" w:cstheme="minorBidi"/>
          <w:b w:val="0"/>
          <w:noProof/>
          <w:sz w:val="24"/>
          <w:szCs w:val="24"/>
          <w:lang w:val="en-US" w:eastAsia="es-ES_tradnl"/>
        </w:rPr>
        <w:tab/>
      </w:r>
      <w:r>
        <w:rPr>
          <w:noProof/>
        </w:rPr>
        <w:t xml:space="preserve">Standard approach applied to the six </w:t>
      </w:r>
      <w:r w:rsidRPr="003018CA">
        <w:rPr>
          <w:rFonts w:ascii="Marker Felt" w:hAnsi="Marker Felt"/>
          <w:noProof/>
        </w:rPr>
        <w:t>ANYWHERE</w:t>
      </w:r>
      <w:r>
        <w:rPr>
          <w:noProof/>
        </w:rPr>
        <w:t xml:space="preserve"> implementation sites</w:t>
      </w:r>
      <w:r>
        <w:rPr>
          <w:noProof/>
        </w:rPr>
        <w:tab/>
      </w:r>
      <w:r>
        <w:rPr>
          <w:noProof/>
        </w:rPr>
        <w:fldChar w:fldCharType="begin"/>
      </w:r>
      <w:r>
        <w:rPr>
          <w:noProof/>
        </w:rPr>
        <w:instrText xml:space="preserve"> PAGEREF _Toc514090451 \h </w:instrText>
      </w:r>
      <w:r>
        <w:rPr>
          <w:noProof/>
        </w:rPr>
      </w:r>
      <w:r>
        <w:rPr>
          <w:noProof/>
        </w:rPr>
        <w:fldChar w:fldCharType="separate"/>
      </w:r>
      <w:r>
        <w:rPr>
          <w:noProof/>
        </w:rPr>
        <w:t>19</w:t>
      </w:r>
      <w:r>
        <w:rPr>
          <w:noProof/>
        </w:rPr>
        <w:fldChar w:fldCharType="end"/>
      </w:r>
    </w:p>
    <w:p w14:paraId="519463B3" w14:textId="77777777" w:rsidR="00890D5F" w:rsidRPr="00890D5F" w:rsidRDefault="00890D5F">
      <w:pPr>
        <w:pStyle w:val="TDC2"/>
        <w:rPr>
          <w:rFonts w:asciiTheme="minorHAnsi" w:eastAsiaTheme="minorEastAsia" w:hAnsiTheme="minorHAnsi" w:cstheme="minorBidi"/>
          <w:sz w:val="24"/>
          <w:szCs w:val="24"/>
          <w:lang w:val="en-US" w:eastAsia="es-ES_tradnl"/>
        </w:rPr>
      </w:pPr>
      <w:r>
        <w:t>4.1</w:t>
      </w:r>
      <w:r w:rsidRPr="00890D5F">
        <w:rPr>
          <w:rFonts w:asciiTheme="minorHAnsi" w:eastAsiaTheme="minorEastAsia" w:hAnsiTheme="minorHAnsi" w:cstheme="minorBidi"/>
          <w:sz w:val="24"/>
          <w:szCs w:val="24"/>
          <w:lang w:val="en-US" w:eastAsia="es-ES_tradnl"/>
        </w:rPr>
        <w:tab/>
      </w:r>
      <w:r>
        <w:t>Liguria region (Italy) pilot site</w:t>
      </w:r>
      <w:r>
        <w:tab/>
      </w:r>
      <w:r>
        <w:fldChar w:fldCharType="begin"/>
      </w:r>
      <w:r>
        <w:instrText xml:space="preserve"> PAGEREF _Toc514090452 \h </w:instrText>
      </w:r>
      <w:r>
        <w:fldChar w:fldCharType="separate"/>
      </w:r>
      <w:r>
        <w:t>19</w:t>
      </w:r>
      <w:r>
        <w:fldChar w:fldCharType="end"/>
      </w:r>
    </w:p>
    <w:p w14:paraId="44C19927" w14:textId="77777777" w:rsidR="00890D5F" w:rsidRPr="00890D5F" w:rsidRDefault="00890D5F">
      <w:pPr>
        <w:pStyle w:val="TDC3"/>
        <w:rPr>
          <w:rFonts w:asciiTheme="minorHAnsi" w:eastAsiaTheme="minorEastAsia" w:hAnsiTheme="minorHAnsi" w:cstheme="minorBidi"/>
          <w:sz w:val="24"/>
          <w:szCs w:val="24"/>
          <w:lang w:val="en-US" w:eastAsia="es-ES_tradnl"/>
        </w:rPr>
      </w:pPr>
      <w:r>
        <w:t>4.1.1</w:t>
      </w:r>
      <w:r w:rsidRPr="00890D5F">
        <w:rPr>
          <w:rFonts w:asciiTheme="minorHAnsi" w:eastAsiaTheme="minorEastAsia" w:hAnsiTheme="minorHAnsi" w:cstheme="minorBidi"/>
          <w:sz w:val="24"/>
          <w:szCs w:val="24"/>
          <w:lang w:val="en-US" w:eastAsia="es-ES_tradnl"/>
        </w:rPr>
        <w:tab/>
      </w:r>
      <w:r>
        <w:t>Liguria Use-case summary</w:t>
      </w:r>
      <w:r>
        <w:tab/>
      </w:r>
      <w:r>
        <w:fldChar w:fldCharType="begin"/>
      </w:r>
      <w:r>
        <w:instrText xml:space="preserve"> PAGEREF _Toc514090453 \h </w:instrText>
      </w:r>
      <w:r>
        <w:fldChar w:fldCharType="separate"/>
      </w:r>
      <w:r>
        <w:t>19</w:t>
      </w:r>
      <w:r>
        <w:fldChar w:fldCharType="end"/>
      </w:r>
    </w:p>
    <w:p w14:paraId="521D3FD0" w14:textId="77777777" w:rsidR="00890D5F" w:rsidRPr="00890D5F" w:rsidRDefault="00890D5F">
      <w:pPr>
        <w:pStyle w:val="TDC3"/>
        <w:rPr>
          <w:rFonts w:asciiTheme="minorHAnsi" w:eastAsiaTheme="minorEastAsia" w:hAnsiTheme="minorHAnsi" w:cstheme="minorBidi"/>
          <w:sz w:val="24"/>
          <w:szCs w:val="24"/>
          <w:lang w:val="en-US" w:eastAsia="es-ES_tradnl"/>
        </w:rPr>
      </w:pPr>
      <w:r>
        <w:t>4.1.2</w:t>
      </w:r>
      <w:r w:rsidRPr="00890D5F">
        <w:rPr>
          <w:rFonts w:asciiTheme="minorHAnsi" w:eastAsiaTheme="minorEastAsia" w:hAnsiTheme="minorHAnsi" w:cstheme="minorBidi"/>
          <w:sz w:val="24"/>
          <w:szCs w:val="24"/>
          <w:lang w:val="en-US" w:eastAsia="es-ES_tradnl"/>
        </w:rPr>
        <w:tab/>
      </w:r>
      <w:r>
        <w:t>General requirements of Liguria Use-case</w:t>
      </w:r>
      <w:r>
        <w:tab/>
      </w:r>
      <w:r>
        <w:fldChar w:fldCharType="begin"/>
      </w:r>
      <w:r>
        <w:instrText xml:space="preserve"> PAGEREF _Toc514090454 \h </w:instrText>
      </w:r>
      <w:r>
        <w:fldChar w:fldCharType="separate"/>
      </w:r>
      <w:r>
        <w:t>21</w:t>
      </w:r>
      <w:r>
        <w:fldChar w:fldCharType="end"/>
      </w:r>
    </w:p>
    <w:p w14:paraId="4725F5D0" w14:textId="77777777" w:rsidR="00890D5F" w:rsidRPr="00890D5F" w:rsidRDefault="00890D5F">
      <w:pPr>
        <w:pStyle w:val="TDC3"/>
        <w:rPr>
          <w:rFonts w:asciiTheme="minorHAnsi" w:eastAsiaTheme="minorEastAsia" w:hAnsiTheme="minorHAnsi" w:cstheme="minorBidi"/>
          <w:sz w:val="24"/>
          <w:szCs w:val="24"/>
          <w:lang w:val="en-US" w:eastAsia="es-ES_tradnl"/>
        </w:rPr>
      </w:pPr>
      <w:r>
        <w:t>4.1.3</w:t>
      </w:r>
      <w:r w:rsidRPr="00890D5F">
        <w:rPr>
          <w:rFonts w:asciiTheme="minorHAnsi" w:eastAsiaTheme="minorEastAsia" w:hAnsiTheme="minorHAnsi" w:cstheme="minorBidi"/>
          <w:sz w:val="24"/>
          <w:szCs w:val="24"/>
          <w:lang w:val="en-US" w:eastAsia="es-ES_tradnl"/>
        </w:rPr>
        <w:tab/>
      </w:r>
      <w:r>
        <w:t>Functional specification</w:t>
      </w:r>
      <w:r>
        <w:tab/>
      </w:r>
      <w:r>
        <w:fldChar w:fldCharType="begin"/>
      </w:r>
      <w:r>
        <w:instrText xml:space="preserve"> PAGEREF _Toc514090455 \h </w:instrText>
      </w:r>
      <w:r>
        <w:fldChar w:fldCharType="separate"/>
      </w:r>
      <w:r>
        <w:t>22</w:t>
      </w:r>
      <w:r>
        <w:fldChar w:fldCharType="end"/>
      </w:r>
    </w:p>
    <w:p w14:paraId="165411F1" w14:textId="77777777" w:rsidR="00890D5F" w:rsidRPr="00890D5F" w:rsidRDefault="00890D5F">
      <w:pPr>
        <w:pStyle w:val="TDC2"/>
        <w:rPr>
          <w:rFonts w:asciiTheme="minorHAnsi" w:eastAsiaTheme="minorEastAsia" w:hAnsiTheme="minorHAnsi" w:cstheme="minorBidi"/>
          <w:sz w:val="24"/>
          <w:szCs w:val="24"/>
          <w:lang w:val="en-US" w:eastAsia="es-ES_tradnl"/>
        </w:rPr>
      </w:pPr>
      <w:r>
        <w:t>4.2</w:t>
      </w:r>
      <w:r w:rsidRPr="00890D5F">
        <w:rPr>
          <w:rFonts w:asciiTheme="minorHAnsi" w:eastAsiaTheme="minorEastAsia" w:hAnsiTheme="minorHAnsi" w:cstheme="minorBidi"/>
          <w:sz w:val="24"/>
          <w:szCs w:val="24"/>
          <w:lang w:val="en-US" w:eastAsia="es-ES_tradnl"/>
        </w:rPr>
        <w:tab/>
      </w:r>
      <w:r>
        <w:t>Catalonia (Spain) pilot site</w:t>
      </w:r>
      <w:r>
        <w:tab/>
      </w:r>
      <w:r>
        <w:fldChar w:fldCharType="begin"/>
      </w:r>
      <w:r>
        <w:instrText xml:space="preserve"> PAGEREF _Toc514090456 \h </w:instrText>
      </w:r>
      <w:r>
        <w:fldChar w:fldCharType="separate"/>
      </w:r>
      <w:r>
        <w:t>24</w:t>
      </w:r>
      <w:r>
        <w:fldChar w:fldCharType="end"/>
      </w:r>
    </w:p>
    <w:p w14:paraId="32411B2D" w14:textId="77777777" w:rsidR="00890D5F" w:rsidRPr="00890D5F" w:rsidRDefault="00890D5F">
      <w:pPr>
        <w:pStyle w:val="TDC3"/>
        <w:rPr>
          <w:rFonts w:asciiTheme="minorHAnsi" w:eastAsiaTheme="minorEastAsia" w:hAnsiTheme="minorHAnsi" w:cstheme="minorBidi"/>
          <w:sz w:val="24"/>
          <w:szCs w:val="24"/>
          <w:lang w:val="en-US" w:eastAsia="es-ES_tradnl"/>
        </w:rPr>
      </w:pPr>
      <w:r>
        <w:t>4.2.1</w:t>
      </w:r>
      <w:r w:rsidRPr="00890D5F">
        <w:rPr>
          <w:rFonts w:asciiTheme="minorHAnsi" w:eastAsiaTheme="minorEastAsia" w:hAnsiTheme="minorHAnsi" w:cstheme="minorBidi"/>
          <w:sz w:val="24"/>
          <w:szCs w:val="24"/>
          <w:lang w:val="en-US" w:eastAsia="es-ES_tradnl"/>
        </w:rPr>
        <w:tab/>
      </w:r>
      <w:r>
        <w:t>Catalonia Use-case summary</w:t>
      </w:r>
      <w:r>
        <w:tab/>
      </w:r>
      <w:r>
        <w:fldChar w:fldCharType="begin"/>
      </w:r>
      <w:r>
        <w:instrText xml:space="preserve"> PAGEREF _Toc514090457 \h </w:instrText>
      </w:r>
      <w:r>
        <w:fldChar w:fldCharType="separate"/>
      </w:r>
      <w:r>
        <w:t>24</w:t>
      </w:r>
      <w:r>
        <w:fldChar w:fldCharType="end"/>
      </w:r>
    </w:p>
    <w:p w14:paraId="06BC51E9" w14:textId="77777777" w:rsidR="00890D5F" w:rsidRPr="00890D5F" w:rsidRDefault="00890D5F">
      <w:pPr>
        <w:pStyle w:val="TDC3"/>
        <w:rPr>
          <w:rFonts w:asciiTheme="minorHAnsi" w:eastAsiaTheme="minorEastAsia" w:hAnsiTheme="minorHAnsi" w:cstheme="minorBidi"/>
          <w:sz w:val="24"/>
          <w:szCs w:val="24"/>
          <w:lang w:val="en-US" w:eastAsia="es-ES_tradnl"/>
        </w:rPr>
      </w:pPr>
      <w:r>
        <w:t>4.2.2</w:t>
      </w:r>
      <w:r w:rsidRPr="00890D5F">
        <w:rPr>
          <w:rFonts w:asciiTheme="minorHAnsi" w:eastAsiaTheme="minorEastAsia" w:hAnsiTheme="minorHAnsi" w:cstheme="minorBidi"/>
          <w:sz w:val="24"/>
          <w:szCs w:val="24"/>
          <w:lang w:val="en-US" w:eastAsia="es-ES_tradnl"/>
        </w:rPr>
        <w:tab/>
      </w:r>
      <w:r>
        <w:t>Catalonia pilot requirements generalization</w:t>
      </w:r>
      <w:r>
        <w:tab/>
      </w:r>
      <w:r>
        <w:fldChar w:fldCharType="begin"/>
      </w:r>
      <w:r>
        <w:instrText xml:space="preserve"> PAGEREF _Toc514090458 \h </w:instrText>
      </w:r>
      <w:r>
        <w:fldChar w:fldCharType="separate"/>
      </w:r>
      <w:r>
        <w:t>25</w:t>
      </w:r>
      <w:r>
        <w:fldChar w:fldCharType="end"/>
      </w:r>
    </w:p>
    <w:p w14:paraId="019F12D8" w14:textId="77777777" w:rsidR="00890D5F" w:rsidRPr="00890D5F" w:rsidRDefault="00890D5F">
      <w:pPr>
        <w:pStyle w:val="TDC3"/>
        <w:rPr>
          <w:rFonts w:asciiTheme="minorHAnsi" w:eastAsiaTheme="minorEastAsia" w:hAnsiTheme="minorHAnsi" w:cstheme="minorBidi"/>
          <w:sz w:val="24"/>
          <w:szCs w:val="24"/>
          <w:lang w:val="en-US" w:eastAsia="es-ES_tradnl"/>
        </w:rPr>
      </w:pPr>
      <w:r>
        <w:t>4.2.3</w:t>
      </w:r>
      <w:r w:rsidRPr="00890D5F">
        <w:rPr>
          <w:rFonts w:asciiTheme="minorHAnsi" w:eastAsiaTheme="minorEastAsia" w:hAnsiTheme="minorHAnsi" w:cstheme="minorBidi"/>
          <w:sz w:val="24"/>
          <w:szCs w:val="24"/>
          <w:lang w:val="en-US" w:eastAsia="es-ES_tradnl"/>
        </w:rPr>
        <w:tab/>
      </w:r>
      <w:r>
        <w:t>Functional specifications</w:t>
      </w:r>
      <w:r>
        <w:tab/>
      </w:r>
      <w:r>
        <w:fldChar w:fldCharType="begin"/>
      </w:r>
      <w:r>
        <w:instrText xml:space="preserve"> PAGEREF _Toc514090459 \h </w:instrText>
      </w:r>
      <w:r>
        <w:fldChar w:fldCharType="separate"/>
      </w:r>
      <w:r>
        <w:t>26</w:t>
      </w:r>
      <w:r>
        <w:fldChar w:fldCharType="end"/>
      </w:r>
    </w:p>
    <w:p w14:paraId="4EA2889D" w14:textId="77777777" w:rsidR="00890D5F" w:rsidRPr="00890D5F" w:rsidRDefault="00890D5F">
      <w:pPr>
        <w:pStyle w:val="TDC2"/>
        <w:rPr>
          <w:rFonts w:asciiTheme="minorHAnsi" w:eastAsiaTheme="minorEastAsia" w:hAnsiTheme="minorHAnsi" w:cstheme="minorBidi"/>
          <w:sz w:val="24"/>
          <w:szCs w:val="24"/>
          <w:lang w:val="en-US" w:eastAsia="es-ES_tradnl"/>
        </w:rPr>
      </w:pPr>
      <w:r>
        <w:t>4.3</w:t>
      </w:r>
      <w:r w:rsidRPr="00890D5F">
        <w:rPr>
          <w:rFonts w:asciiTheme="minorHAnsi" w:eastAsiaTheme="minorEastAsia" w:hAnsiTheme="minorHAnsi" w:cstheme="minorBidi"/>
          <w:sz w:val="24"/>
          <w:szCs w:val="24"/>
          <w:lang w:val="en-US" w:eastAsia="es-ES_tradnl"/>
        </w:rPr>
        <w:tab/>
      </w:r>
      <w:r>
        <w:t>South Savo (Finland) pilot site</w:t>
      </w:r>
      <w:r>
        <w:tab/>
      </w:r>
      <w:r>
        <w:fldChar w:fldCharType="begin"/>
      </w:r>
      <w:r>
        <w:instrText xml:space="preserve"> PAGEREF _Toc514090460 \h </w:instrText>
      </w:r>
      <w:r>
        <w:fldChar w:fldCharType="separate"/>
      </w:r>
      <w:r>
        <w:t>28</w:t>
      </w:r>
      <w:r>
        <w:fldChar w:fldCharType="end"/>
      </w:r>
    </w:p>
    <w:p w14:paraId="4C5FC5F4" w14:textId="77777777" w:rsidR="00890D5F" w:rsidRPr="00890D5F" w:rsidRDefault="00890D5F">
      <w:pPr>
        <w:pStyle w:val="TDC3"/>
        <w:rPr>
          <w:rFonts w:asciiTheme="minorHAnsi" w:eastAsiaTheme="minorEastAsia" w:hAnsiTheme="minorHAnsi" w:cstheme="minorBidi"/>
          <w:sz w:val="24"/>
          <w:szCs w:val="24"/>
          <w:lang w:val="en-US" w:eastAsia="es-ES_tradnl"/>
        </w:rPr>
      </w:pPr>
      <w:r>
        <w:t>4.3.1</w:t>
      </w:r>
      <w:r w:rsidRPr="00890D5F">
        <w:rPr>
          <w:rFonts w:asciiTheme="minorHAnsi" w:eastAsiaTheme="minorEastAsia" w:hAnsiTheme="minorHAnsi" w:cstheme="minorBidi"/>
          <w:sz w:val="24"/>
          <w:szCs w:val="24"/>
          <w:lang w:val="en-US" w:eastAsia="es-ES_tradnl"/>
        </w:rPr>
        <w:tab/>
      </w:r>
      <w:r>
        <w:t>South Savo pilot Use-case summary</w:t>
      </w:r>
      <w:r>
        <w:tab/>
      </w:r>
      <w:r>
        <w:fldChar w:fldCharType="begin"/>
      </w:r>
      <w:r>
        <w:instrText xml:space="preserve"> PAGEREF _Toc514090461 \h </w:instrText>
      </w:r>
      <w:r>
        <w:fldChar w:fldCharType="separate"/>
      </w:r>
      <w:r>
        <w:t>28</w:t>
      </w:r>
      <w:r>
        <w:fldChar w:fldCharType="end"/>
      </w:r>
    </w:p>
    <w:p w14:paraId="1139FB8F" w14:textId="77777777" w:rsidR="00890D5F" w:rsidRPr="00890D5F" w:rsidRDefault="00890D5F">
      <w:pPr>
        <w:pStyle w:val="TDC3"/>
        <w:rPr>
          <w:rFonts w:asciiTheme="minorHAnsi" w:eastAsiaTheme="minorEastAsia" w:hAnsiTheme="minorHAnsi" w:cstheme="minorBidi"/>
          <w:sz w:val="24"/>
          <w:szCs w:val="24"/>
          <w:lang w:val="en-US" w:eastAsia="es-ES_tradnl"/>
        </w:rPr>
      </w:pPr>
      <w:r>
        <w:t>4.3.2</w:t>
      </w:r>
      <w:r w:rsidRPr="00890D5F">
        <w:rPr>
          <w:rFonts w:asciiTheme="minorHAnsi" w:eastAsiaTheme="minorEastAsia" w:hAnsiTheme="minorHAnsi" w:cstheme="minorBidi"/>
          <w:sz w:val="24"/>
          <w:szCs w:val="24"/>
          <w:lang w:val="en-US" w:eastAsia="es-ES_tradnl"/>
        </w:rPr>
        <w:tab/>
      </w:r>
      <w:r>
        <w:t>General requirements of South Savo pilot</w:t>
      </w:r>
      <w:r>
        <w:tab/>
      </w:r>
      <w:r>
        <w:fldChar w:fldCharType="begin"/>
      </w:r>
      <w:r>
        <w:instrText xml:space="preserve"> PAGEREF _Toc514090462 \h </w:instrText>
      </w:r>
      <w:r>
        <w:fldChar w:fldCharType="separate"/>
      </w:r>
      <w:r>
        <w:t>29</w:t>
      </w:r>
      <w:r>
        <w:fldChar w:fldCharType="end"/>
      </w:r>
    </w:p>
    <w:p w14:paraId="78744F39" w14:textId="77777777" w:rsidR="00890D5F" w:rsidRPr="00890D5F" w:rsidRDefault="00890D5F">
      <w:pPr>
        <w:pStyle w:val="TDC3"/>
        <w:rPr>
          <w:rFonts w:asciiTheme="minorHAnsi" w:eastAsiaTheme="minorEastAsia" w:hAnsiTheme="minorHAnsi" w:cstheme="minorBidi"/>
          <w:sz w:val="24"/>
          <w:szCs w:val="24"/>
          <w:lang w:val="en-US" w:eastAsia="es-ES_tradnl"/>
        </w:rPr>
      </w:pPr>
      <w:r>
        <w:t>4.3.3</w:t>
      </w:r>
      <w:r w:rsidRPr="00890D5F">
        <w:rPr>
          <w:rFonts w:asciiTheme="minorHAnsi" w:eastAsiaTheme="minorEastAsia" w:hAnsiTheme="minorHAnsi" w:cstheme="minorBidi"/>
          <w:sz w:val="24"/>
          <w:szCs w:val="24"/>
          <w:lang w:val="en-US" w:eastAsia="es-ES_tradnl"/>
        </w:rPr>
        <w:tab/>
      </w:r>
      <w:r>
        <w:t>Functional specification</w:t>
      </w:r>
      <w:r>
        <w:tab/>
      </w:r>
      <w:r>
        <w:fldChar w:fldCharType="begin"/>
      </w:r>
      <w:r>
        <w:instrText xml:space="preserve"> PAGEREF _Toc514090463 \h </w:instrText>
      </w:r>
      <w:r>
        <w:fldChar w:fldCharType="separate"/>
      </w:r>
      <w:r>
        <w:t>30</w:t>
      </w:r>
      <w:r>
        <w:fldChar w:fldCharType="end"/>
      </w:r>
    </w:p>
    <w:p w14:paraId="21103957" w14:textId="77777777" w:rsidR="00890D5F" w:rsidRPr="00890D5F" w:rsidRDefault="00890D5F">
      <w:pPr>
        <w:pStyle w:val="TDC2"/>
        <w:rPr>
          <w:rFonts w:asciiTheme="minorHAnsi" w:eastAsiaTheme="minorEastAsia" w:hAnsiTheme="minorHAnsi" w:cstheme="minorBidi"/>
          <w:sz w:val="24"/>
          <w:szCs w:val="24"/>
          <w:lang w:val="en-US" w:eastAsia="es-ES_tradnl"/>
        </w:rPr>
      </w:pPr>
      <w:r>
        <w:t>4.4</w:t>
      </w:r>
      <w:r w:rsidRPr="00890D5F">
        <w:rPr>
          <w:rFonts w:asciiTheme="minorHAnsi" w:eastAsiaTheme="minorEastAsia" w:hAnsiTheme="minorHAnsi" w:cstheme="minorBidi"/>
          <w:sz w:val="24"/>
          <w:szCs w:val="24"/>
          <w:lang w:val="en-US" w:eastAsia="es-ES_tradnl"/>
        </w:rPr>
        <w:tab/>
      </w:r>
      <w:r>
        <w:t>Canton Bern (Switzerland) Pilot site</w:t>
      </w:r>
      <w:r>
        <w:tab/>
      </w:r>
      <w:r>
        <w:fldChar w:fldCharType="begin"/>
      </w:r>
      <w:r>
        <w:instrText xml:space="preserve"> PAGEREF _Toc514090464 \h </w:instrText>
      </w:r>
      <w:r>
        <w:fldChar w:fldCharType="separate"/>
      </w:r>
      <w:r>
        <w:t>32</w:t>
      </w:r>
      <w:r>
        <w:fldChar w:fldCharType="end"/>
      </w:r>
    </w:p>
    <w:p w14:paraId="06748D5C" w14:textId="77777777" w:rsidR="00890D5F" w:rsidRPr="00890D5F" w:rsidRDefault="00890D5F">
      <w:pPr>
        <w:pStyle w:val="TDC3"/>
        <w:rPr>
          <w:rFonts w:asciiTheme="minorHAnsi" w:eastAsiaTheme="minorEastAsia" w:hAnsiTheme="minorHAnsi" w:cstheme="minorBidi"/>
          <w:sz w:val="24"/>
          <w:szCs w:val="24"/>
          <w:lang w:val="en-US" w:eastAsia="es-ES_tradnl"/>
        </w:rPr>
      </w:pPr>
      <w:r>
        <w:t>4.4.1</w:t>
      </w:r>
      <w:r w:rsidRPr="00890D5F">
        <w:rPr>
          <w:rFonts w:asciiTheme="minorHAnsi" w:eastAsiaTheme="minorEastAsia" w:hAnsiTheme="minorHAnsi" w:cstheme="minorBidi"/>
          <w:sz w:val="24"/>
          <w:szCs w:val="24"/>
          <w:lang w:val="en-US" w:eastAsia="es-ES_tradnl"/>
        </w:rPr>
        <w:tab/>
      </w:r>
      <w:r>
        <w:t>Canton Bern pilot Use-cases summary</w:t>
      </w:r>
      <w:r>
        <w:tab/>
      </w:r>
      <w:r>
        <w:fldChar w:fldCharType="begin"/>
      </w:r>
      <w:r>
        <w:instrText xml:space="preserve"> PAGEREF _Toc514090465 \h </w:instrText>
      </w:r>
      <w:r>
        <w:fldChar w:fldCharType="separate"/>
      </w:r>
      <w:r>
        <w:t>32</w:t>
      </w:r>
      <w:r>
        <w:fldChar w:fldCharType="end"/>
      </w:r>
    </w:p>
    <w:p w14:paraId="405FB23A" w14:textId="77777777" w:rsidR="00890D5F" w:rsidRPr="00890D5F" w:rsidRDefault="00890D5F">
      <w:pPr>
        <w:pStyle w:val="TDC3"/>
        <w:rPr>
          <w:rFonts w:asciiTheme="minorHAnsi" w:eastAsiaTheme="minorEastAsia" w:hAnsiTheme="minorHAnsi" w:cstheme="minorBidi"/>
          <w:sz w:val="24"/>
          <w:szCs w:val="24"/>
          <w:lang w:val="en-US" w:eastAsia="es-ES_tradnl"/>
        </w:rPr>
      </w:pPr>
      <w:r>
        <w:t>4.4.2</w:t>
      </w:r>
      <w:r w:rsidRPr="00890D5F">
        <w:rPr>
          <w:rFonts w:asciiTheme="minorHAnsi" w:eastAsiaTheme="minorEastAsia" w:hAnsiTheme="minorHAnsi" w:cstheme="minorBidi"/>
          <w:sz w:val="24"/>
          <w:szCs w:val="24"/>
          <w:lang w:val="en-US" w:eastAsia="es-ES_tradnl"/>
        </w:rPr>
        <w:tab/>
      </w:r>
      <w:r>
        <w:t>Canton Bern pilot requirements generalization</w:t>
      </w:r>
      <w:r>
        <w:tab/>
      </w:r>
      <w:r>
        <w:fldChar w:fldCharType="begin"/>
      </w:r>
      <w:r>
        <w:instrText xml:space="preserve"> PAGEREF _Toc514090466 \h </w:instrText>
      </w:r>
      <w:r>
        <w:fldChar w:fldCharType="separate"/>
      </w:r>
      <w:r>
        <w:t>34</w:t>
      </w:r>
      <w:r>
        <w:fldChar w:fldCharType="end"/>
      </w:r>
    </w:p>
    <w:p w14:paraId="32453091" w14:textId="77777777" w:rsidR="00890D5F" w:rsidRPr="00890D5F" w:rsidRDefault="00890D5F">
      <w:pPr>
        <w:pStyle w:val="TDC3"/>
        <w:rPr>
          <w:rFonts w:asciiTheme="minorHAnsi" w:eastAsiaTheme="minorEastAsia" w:hAnsiTheme="minorHAnsi" w:cstheme="minorBidi"/>
          <w:sz w:val="24"/>
          <w:szCs w:val="24"/>
          <w:lang w:val="en-US" w:eastAsia="es-ES_tradnl"/>
        </w:rPr>
      </w:pPr>
      <w:r>
        <w:t>4.4.3</w:t>
      </w:r>
      <w:r w:rsidRPr="00890D5F">
        <w:rPr>
          <w:rFonts w:asciiTheme="minorHAnsi" w:eastAsiaTheme="minorEastAsia" w:hAnsiTheme="minorHAnsi" w:cstheme="minorBidi"/>
          <w:sz w:val="24"/>
          <w:szCs w:val="24"/>
          <w:lang w:val="en-US" w:eastAsia="es-ES_tradnl"/>
        </w:rPr>
        <w:tab/>
      </w:r>
      <w:r>
        <w:t>Functional specifications</w:t>
      </w:r>
      <w:r>
        <w:tab/>
      </w:r>
      <w:r>
        <w:fldChar w:fldCharType="begin"/>
      </w:r>
      <w:r>
        <w:instrText xml:space="preserve"> PAGEREF _Toc514090467 \h </w:instrText>
      </w:r>
      <w:r>
        <w:fldChar w:fldCharType="separate"/>
      </w:r>
      <w:r>
        <w:t>35</w:t>
      </w:r>
      <w:r>
        <w:fldChar w:fldCharType="end"/>
      </w:r>
    </w:p>
    <w:p w14:paraId="2364E7D2" w14:textId="77777777" w:rsidR="00890D5F" w:rsidRPr="00890D5F" w:rsidRDefault="00890D5F">
      <w:pPr>
        <w:pStyle w:val="TDC2"/>
        <w:rPr>
          <w:rFonts w:asciiTheme="minorHAnsi" w:eastAsiaTheme="minorEastAsia" w:hAnsiTheme="minorHAnsi" w:cstheme="minorBidi"/>
          <w:sz w:val="24"/>
          <w:szCs w:val="24"/>
          <w:lang w:val="en-US" w:eastAsia="es-ES_tradnl"/>
        </w:rPr>
      </w:pPr>
      <w:r>
        <w:t>4.5</w:t>
      </w:r>
      <w:r w:rsidRPr="00890D5F">
        <w:rPr>
          <w:rFonts w:asciiTheme="minorHAnsi" w:eastAsiaTheme="minorEastAsia" w:hAnsiTheme="minorHAnsi" w:cstheme="minorBidi"/>
          <w:sz w:val="24"/>
          <w:szCs w:val="24"/>
          <w:lang w:val="en-US" w:eastAsia="es-ES_tradnl"/>
        </w:rPr>
        <w:tab/>
      </w:r>
      <w:r>
        <w:t>Rogaland (Norway) implementation site</w:t>
      </w:r>
      <w:r>
        <w:tab/>
      </w:r>
      <w:r>
        <w:fldChar w:fldCharType="begin"/>
      </w:r>
      <w:r>
        <w:instrText xml:space="preserve"> PAGEREF _Toc514090468 \h </w:instrText>
      </w:r>
      <w:r>
        <w:fldChar w:fldCharType="separate"/>
      </w:r>
      <w:r>
        <w:t>37</w:t>
      </w:r>
      <w:r>
        <w:fldChar w:fldCharType="end"/>
      </w:r>
    </w:p>
    <w:p w14:paraId="711E1F27" w14:textId="77777777" w:rsidR="00890D5F" w:rsidRPr="00890D5F" w:rsidRDefault="00890D5F">
      <w:pPr>
        <w:pStyle w:val="TDC3"/>
        <w:rPr>
          <w:rFonts w:asciiTheme="minorHAnsi" w:eastAsiaTheme="minorEastAsia" w:hAnsiTheme="minorHAnsi" w:cstheme="minorBidi"/>
          <w:sz w:val="24"/>
          <w:szCs w:val="24"/>
          <w:lang w:val="en-US" w:eastAsia="es-ES_tradnl"/>
        </w:rPr>
      </w:pPr>
      <w:r>
        <w:t>4.5.1</w:t>
      </w:r>
      <w:r w:rsidRPr="00890D5F">
        <w:rPr>
          <w:rFonts w:asciiTheme="minorHAnsi" w:eastAsiaTheme="minorEastAsia" w:hAnsiTheme="minorHAnsi" w:cstheme="minorBidi"/>
          <w:sz w:val="24"/>
          <w:szCs w:val="24"/>
          <w:lang w:val="en-US" w:eastAsia="es-ES_tradnl"/>
        </w:rPr>
        <w:tab/>
      </w:r>
      <w:r>
        <w:t>Rogaland (Norway) Use-cases summary</w:t>
      </w:r>
      <w:r>
        <w:tab/>
      </w:r>
      <w:r>
        <w:fldChar w:fldCharType="begin"/>
      </w:r>
      <w:r>
        <w:instrText xml:space="preserve"> PAGEREF _Toc514090469 \h </w:instrText>
      </w:r>
      <w:r>
        <w:fldChar w:fldCharType="separate"/>
      </w:r>
      <w:r>
        <w:t>37</w:t>
      </w:r>
      <w:r>
        <w:fldChar w:fldCharType="end"/>
      </w:r>
    </w:p>
    <w:p w14:paraId="2B9E2064" w14:textId="77777777" w:rsidR="00890D5F" w:rsidRPr="00890D5F" w:rsidRDefault="00890D5F">
      <w:pPr>
        <w:pStyle w:val="TDC3"/>
        <w:rPr>
          <w:rFonts w:asciiTheme="minorHAnsi" w:eastAsiaTheme="minorEastAsia" w:hAnsiTheme="minorHAnsi" w:cstheme="minorBidi"/>
          <w:sz w:val="24"/>
          <w:szCs w:val="24"/>
          <w:lang w:val="en-US" w:eastAsia="es-ES_tradnl"/>
        </w:rPr>
      </w:pPr>
      <w:r>
        <w:t>4.5.2</w:t>
      </w:r>
      <w:r w:rsidRPr="00890D5F">
        <w:rPr>
          <w:rFonts w:asciiTheme="minorHAnsi" w:eastAsiaTheme="minorEastAsia" w:hAnsiTheme="minorHAnsi" w:cstheme="minorBidi"/>
          <w:sz w:val="24"/>
          <w:szCs w:val="24"/>
          <w:lang w:val="en-US" w:eastAsia="es-ES_tradnl"/>
        </w:rPr>
        <w:tab/>
      </w:r>
      <w:r>
        <w:t>Rogaland (Norway) requirements generalization</w:t>
      </w:r>
      <w:r>
        <w:tab/>
      </w:r>
      <w:r>
        <w:fldChar w:fldCharType="begin"/>
      </w:r>
      <w:r>
        <w:instrText xml:space="preserve"> PAGEREF _Toc514090470 \h </w:instrText>
      </w:r>
      <w:r>
        <w:fldChar w:fldCharType="separate"/>
      </w:r>
      <w:r>
        <w:t>38</w:t>
      </w:r>
      <w:r>
        <w:fldChar w:fldCharType="end"/>
      </w:r>
    </w:p>
    <w:p w14:paraId="6C4D74AB" w14:textId="77777777" w:rsidR="00890D5F" w:rsidRPr="00890D5F" w:rsidRDefault="00890D5F">
      <w:pPr>
        <w:pStyle w:val="TDC3"/>
        <w:rPr>
          <w:rFonts w:asciiTheme="minorHAnsi" w:eastAsiaTheme="minorEastAsia" w:hAnsiTheme="minorHAnsi" w:cstheme="minorBidi"/>
          <w:sz w:val="24"/>
          <w:szCs w:val="24"/>
          <w:lang w:val="en-US" w:eastAsia="es-ES_tradnl"/>
        </w:rPr>
      </w:pPr>
      <w:r>
        <w:t>4.5.3</w:t>
      </w:r>
      <w:r w:rsidRPr="00890D5F">
        <w:rPr>
          <w:rFonts w:asciiTheme="minorHAnsi" w:eastAsiaTheme="minorEastAsia" w:hAnsiTheme="minorHAnsi" w:cstheme="minorBidi"/>
          <w:sz w:val="24"/>
          <w:szCs w:val="24"/>
          <w:lang w:val="en-US" w:eastAsia="es-ES_tradnl"/>
        </w:rPr>
        <w:tab/>
      </w:r>
      <w:r>
        <w:t>Functional specifications</w:t>
      </w:r>
      <w:r>
        <w:tab/>
      </w:r>
      <w:r>
        <w:fldChar w:fldCharType="begin"/>
      </w:r>
      <w:r>
        <w:instrText xml:space="preserve"> PAGEREF _Toc514090471 \h </w:instrText>
      </w:r>
      <w:r>
        <w:fldChar w:fldCharType="separate"/>
      </w:r>
      <w:r>
        <w:t>39</w:t>
      </w:r>
      <w:r>
        <w:fldChar w:fldCharType="end"/>
      </w:r>
    </w:p>
    <w:p w14:paraId="7281A3E0" w14:textId="77777777" w:rsidR="00890D5F" w:rsidRPr="00890D5F" w:rsidRDefault="00890D5F">
      <w:pPr>
        <w:pStyle w:val="TDC2"/>
        <w:rPr>
          <w:rFonts w:asciiTheme="minorHAnsi" w:eastAsiaTheme="minorEastAsia" w:hAnsiTheme="minorHAnsi" w:cstheme="minorBidi"/>
          <w:sz w:val="24"/>
          <w:szCs w:val="24"/>
          <w:lang w:val="en-US" w:eastAsia="es-ES_tradnl"/>
        </w:rPr>
      </w:pPr>
      <w:r>
        <w:t>4.6</w:t>
      </w:r>
      <w:r w:rsidRPr="00890D5F">
        <w:rPr>
          <w:rFonts w:asciiTheme="minorHAnsi" w:eastAsiaTheme="minorEastAsia" w:hAnsiTheme="minorHAnsi" w:cstheme="minorBidi"/>
          <w:sz w:val="24"/>
          <w:szCs w:val="24"/>
          <w:lang w:val="en-US" w:eastAsia="es-ES_tradnl"/>
        </w:rPr>
        <w:tab/>
      </w:r>
      <w:r>
        <w:t>Corsica (France) implementation site</w:t>
      </w:r>
      <w:r>
        <w:tab/>
      </w:r>
      <w:r>
        <w:fldChar w:fldCharType="begin"/>
      </w:r>
      <w:r>
        <w:instrText xml:space="preserve"> PAGEREF _Toc514090472 \h </w:instrText>
      </w:r>
      <w:r>
        <w:fldChar w:fldCharType="separate"/>
      </w:r>
      <w:r>
        <w:t>41</w:t>
      </w:r>
      <w:r>
        <w:fldChar w:fldCharType="end"/>
      </w:r>
    </w:p>
    <w:p w14:paraId="7278CDF8" w14:textId="77777777" w:rsidR="00890D5F" w:rsidRPr="00890D5F" w:rsidRDefault="00890D5F">
      <w:pPr>
        <w:pStyle w:val="TDC3"/>
        <w:rPr>
          <w:rFonts w:asciiTheme="minorHAnsi" w:eastAsiaTheme="minorEastAsia" w:hAnsiTheme="minorHAnsi" w:cstheme="minorBidi"/>
          <w:sz w:val="24"/>
          <w:szCs w:val="24"/>
          <w:lang w:val="en-US" w:eastAsia="es-ES_tradnl"/>
        </w:rPr>
      </w:pPr>
      <w:r>
        <w:t>4.6.1</w:t>
      </w:r>
      <w:r w:rsidRPr="00890D5F">
        <w:rPr>
          <w:rFonts w:asciiTheme="minorHAnsi" w:eastAsiaTheme="minorEastAsia" w:hAnsiTheme="minorHAnsi" w:cstheme="minorBidi"/>
          <w:sz w:val="24"/>
          <w:szCs w:val="24"/>
          <w:lang w:val="en-US" w:eastAsia="es-ES_tradnl"/>
        </w:rPr>
        <w:tab/>
      </w:r>
      <w:r>
        <w:t>Corsica (France) Use-cases summary</w:t>
      </w:r>
      <w:r>
        <w:tab/>
      </w:r>
      <w:r>
        <w:fldChar w:fldCharType="begin"/>
      </w:r>
      <w:r>
        <w:instrText xml:space="preserve"> PAGEREF _Toc514090473 \h </w:instrText>
      </w:r>
      <w:r>
        <w:fldChar w:fldCharType="separate"/>
      </w:r>
      <w:r>
        <w:t>41</w:t>
      </w:r>
      <w:r>
        <w:fldChar w:fldCharType="end"/>
      </w:r>
    </w:p>
    <w:p w14:paraId="1F829E34" w14:textId="77777777" w:rsidR="00890D5F" w:rsidRPr="00890D5F" w:rsidRDefault="00890D5F">
      <w:pPr>
        <w:pStyle w:val="TDC3"/>
        <w:rPr>
          <w:rFonts w:asciiTheme="minorHAnsi" w:eastAsiaTheme="minorEastAsia" w:hAnsiTheme="minorHAnsi" w:cstheme="minorBidi"/>
          <w:sz w:val="24"/>
          <w:szCs w:val="24"/>
          <w:lang w:val="en-US" w:eastAsia="es-ES_tradnl"/>
        </w:rPr>
      </w:pPr>
      <w:r>
        <w:t>4.6.2</w:t>
      </w:r>
      <w:r w:rsidRPr="00890D5F">
        <w:rPr>
          <w:rFonts w:asciiTheme="minorHAnsi" w:eastAsiaTheme="minorEastAsia" w:hAnsiTheme="minorHAnsi" w:cstheme="minorBidi"/>
          <w:sz w:val="24"/>
          <w:szCs w:val="24"/>
          <w:lang w:val="en-US" w:eastAsia="es-ES_tradnl"/>
        </w:rPr>
        <w:tab/>
      </w:r>
      <w:r>
        <w:t>Corsica (France) requirements generalization</w:t>
      </w:r>
      <w:r>
        <w:tab/>
      </w:r>
      <w:r>
        <w:fldChar w:fldCharType="begin"/>
      </w:r>
      <w:r>
        <w:instrText xml:space="preserve"> PAGEREF _Toc514090474 \h </w:instrText>
      </w:r>
      <w:r>
        <w:fldChar w:fldCharType="separate"/>
      </w:r>
      <w:r>
        <w:t>41</w:t>
      </w:r>
      <w:r>
        <w:fldChar w:fldCharType="end"/>
      </w:r>
    </w:p>
    <w:p w14:paraId="70FBF526" w14:textId="77777777" w:rsidR="00890D5F" w:rsidRPr="00890D5F" w:rsidRDefault="00890D5F">
      <w:pPr>
        <w:pStyle w:val="TDC3"/>
        <w:rPr>
          <w:rFonts w:asciiTheme="minorHAnsi" w:eastAsiaTheme="minorEastAsia" w:hAnsiTheme="minorHAnsi" w:cstheme="minorBidi"/>
          <w:sz w:val="24"/>
          <w:szCs w:val="24"/>
          <w:lang w:val="en-US" w:eastAsia="es-ES_tradnl"/>
        </w:rPr>
      </w:pPr>
      <w:r>
        <w:t>4.6.4</w:t>
      </w:r>
      <w:r w:rsidRPr="00890D5F">
        <w:rPr>
          <w:rFonts w:asciiTheme="minorHAnsi" w:eastAsiaTheme="minorEastAsia" w:hAnsiTheme="minorHAnsi" w:cstheme="minorBidi"/>
          <w:sz w:val="24"/>
          <w:szCs w:val="24"/>
          <w:lang w:val="en-US" w:eastAsia="es-ES_tradnl"/>
        </w:rPr>
        <w:tab/>
      </w:r>
      <w:r>
        <w:t>Functional specifications</w:t>
      </w:r>
      <w:r>
        <w:tab/>
      </w:r>
      <w:r>
        <w:fldChar w:fldCharType="begin"/>
      </w:r>
      <w:r>
        <w:instrText xml:space="preserve"> PAGEREF _Toc514090475 \h </w:instrText>
      </w:r>
      <w:r>
        <w:fldChar w:fldCharType="separate"/>
      </w:r>
      <w:r>
        <w:t>43</w:t>
      </w:r>
      <w:r>
        <w:fldChar w:fldCharType="end"/>
      </w:r>
    </w:p>
    <w:p w14:paraId="0CF89EDB" w14:textId="77777777" w:rsidR="00890D5F" w:rsidRPr="00890D5F" w:rsidRDefault="00890D5F">
      <w:pPr>
        <w:pStyle w:val="TDC2"/>
        <w:rPr>
          <w:rFonts w:asciiTheme="minorHAnsi" w:eastAsiaTheme="minorEastAsia" w:hAnsiTheme="minorHAnsi" w:cstheme="minorBidi"/>
          <w:sz w:val="24"/>
          <w:szCs w:val="24"/>
          <w:lang w:val="en-US" w:eastAsia="es-ES_tradnl"/>
        </w:rPr>
      </w:pPr>
      <w:r>
        <w:t>4.7</w:t>
      </w:r>
      <w:r w:rsidRPr="00890D5F">
        <w:rPr>
          <w:rFonts w:asciiTheme="minorHAnsi" w:eastAsiaTheme="minorEastAsia" w:hAnsiTheme="minorHAnsi" w:cstheme="minorBidi"/>
          <w:sz w:val="24"/>
          <w:szCs w:val="24"/>
          <w:lang w:val="en-US" w:eastAsia="es-ES_tradnl"/>
        </w:rPr>
        <w:tab/>
      </w:r>
      <w:r>
        <w:t>Summary of the requirements and functional specifications per pilots</w:t>
      </w:r>
      <w:r>
        <w:tab/>
      </w:r>
      <w:r>
        <w:fldChar w:fldCharType="begin"/>
      </w:r>
      <w:r>
        <w:instrText xml:space="preserve"> PAGEREF _Toc514090476 \h </w:instrText>
      </w:r>
      <w:r>
        <w:fldChar w:fldCharType="separate"/>
      </w:r>
      <w:r>
        <w:t>45</w:t>
      </w:r>
      <w:r>
        <w:fldChar w:fldCharType="end"/>
      </w:r>
    </w:p>
    <w:p w14:paraId="38F2E856"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5</w:t>
      </w:r>
      <w:r w:rsidRPr="00890D5F">
        <w:rPr>
          <w:rFonts w:asciiTheme="minorHAnsi" w:eastAsiaTheme="minorEastAsia" w:hAnsiTheme="minorHAnsi" w:cstheme="minorBidi"/>
          <w:b w:val="0"/>
          <w:noProof/>
          <w:sz w:val="24"/>
          <w:szCs w:val="24"/>
          <w:lang w:val="en-US" w:eastAsia="es-ES_tradnl"/>
        </w:rPr>
        <w:tab/>
      </w:r>
      <w:r>
        <w:rPr>
          <w:noProof/>
        </w:rPr>
        <w:t>A4DEMOS Crowdsourcing and communication component</w:t>
      </w:r>
      <w:r>
        <w:rPr>
          <w:noProof/>
        </w:rPr>
        <w:tab/>
      </w:r>
      <w:r>
        <w:rPr>
          <w:noProof/>
        </w:rPr>
        <w:fldChar w:fldCharType="begin"/>
      </w:r>
      <w:r>
        <w:rPr>
          <w:noProof/>
        </w:rPr>
        <w:instrText xml:space="preserve"> PAGEREF _Toc514090477 \h </w:instrText>
      </w:r>
      <w:r>
        <w:rPr>
          <w:noProof/>
        </w:rPr>
      </w:r>
      <w:r>
        <w:rPr>
          <w:noProof/>
        </w:rPr>
        <w:fldChar w:fldCharType="separate"/>
      </w:r>
      <w:r>
        <w:rPr>
          <w:noProof/>
        </w:rPr>
        <w:t>48</w:t>
      </w:r>
      <w:r>
        <w:rPr>
          <w:noProof/>
        </w:rPr>
        <w:fldChar w:fldCharType="end"/>
      </w:r>
    </w:p>
    <w:p w14:paraId="59C80E99" w14:textId="77777777" w:rsidR="00890D5F" w:rsidRPr="00890D5F" w:rsidRDefault="00890D5F">
      <w:pPr>
        <w:pStyle w:val="TDC3"/>
        <w:rPr>
          <w:rFonts w:asciiTheme="minorHAnsi" w:eastAsiaTheme="minorEastAsia" w:hAnsiTheme="minorHAnsi" w:cstheme="minorBidi"/>
          <w:sz w:val="24"/>
          <w:szCs w:val="24"/>
          <w:lang w:val="en-US" w:eastAsia="es-ES_tradnl"/>
        </w:rPr>
      </w:pPr>
      <w:r>
        <w:t>5.1.1</w:t>
      </w:r>
      <w:r w:rsidRPr="00890D5F">
        <w:rPr>
          <w:rFonts w:asciiTheme="minorHAnsi" w:eastAsiaTheme="minorEastAsia" w:hAnsiTheme="minorHAnsi" w:cstheme="minorBidi"/>
          <w:sz w:val="24"/>
          <w:szCs w:val="24"/>
          <w:lang w:val="en-US" w:eastAsia="es-ES_tradnl"/>
        </w:rPr>
        <w:tab/>
      </w:r>
      <w:r>
        <w:t>Administration Component</w:t>
      </w:r>
      <w:r>
        <w:tab/>
      </w:r>
      <w:r>
        <w:fldChar w:fldCharType="begin"/>
      </w:r>
      <w:r>
        <w:instrText xml:space="preserve"> PAGEREF _Toc514090478 \h </w:instrText>
      </w:r>
      <w:r>
        <w:fldChar w:fldCharType="separate"/>
      </w:r>
      <w:r>
        <w:t>51</w:t>
      </w:r>
      <w:r>
        <w:fldChar w:fldCharType="end"/>
      </w:r>
    </w:p>
    <w:p w14:paraId="6AE4D7E0" w14:textId="77777777" w:rsidR="00890D5F" w:rsidRPr="00890D5F" w:rsidRDefault="00890D5F">
      <w:pPr>
        <w:pStyle w:val="TDC3"/>
        <w:rPr>
          <w:rFonts w:asciiTheme="minorHAnsi" w:eastAsiaTheme="minorEastAsia" w:hAnsiTheme="minorHAnsi" w:cstheme="minorBidi"/>
          <w:sz w:val="24"/>
          <w:szCs w:val="24"/>
          <w:lang w:val="en-US" w:eastAsia="es-ES_tradnl"/>
        </w:rPr>
      </w:pPr>
      <w:r>
        <w:t>5.1.2</w:t>
      </w:r>
      <w:r w:rsidRPr="00890D5F">
        <w:rPr>
          <w:rFonts w:asciiTheme="minorHAnsi" w:eastAsiaTheme="minorEastAsia" w:hAnsiTheme="minorHAnsi" w:cstheme="minorBidi"/>
          <w:sz w:val="24"/>
          <w:szCs w:val="24"/>
          <w:lang w:val="en-US" w:eastAsia="es-ES_tradnl"/>
        </w:rPr>
        <w:tab/>
      </w:r>
      <w:r>
        <w:t>Crowdsourcing component</w:t>
      </w:r>
      <w:r>
        <w:tab/>
      </w:r>
      <w:r>
        <w:fldChar w:fldCharType="begin"/>
      </w:r>
      <w:r>
        <w:instrText xml:space="preserve"> PAGEREF _Toc514090479 \h </w:instrText>
      </w:r>
      <w:r>
        <w:fldChar w:fldCharType="separate"/>
      </w:r>
      <w:r>
        <w:t>51</w:t>
      </w:r>
      <w:r>
        <w:fldChar w:fldCharType="end"/>
      </w:r>
    </w:p>
    <w:p w14:paraId="683A9379" w14:textId="77777777" w:rsidR="00890D5F" w:rsidRPr="00890D5F" w:rsidRDefault="00890D5F">
      <w:pPr>
        <w:pStyle w:val="TDC3"/>
        <w:rPr>
          <w:rFonts w:asciiTheme="minorHAnsi" w:eastAsiaTheme="minorEastAsia" w:hAnsiTheme="minorHAnsi" w:cstheme="minorBidi"/>
          <w:sz w:val="24"/>
          <w:szCs w:val="24"/>
          <w:lang w:val="en-US" w:eastAsia="es-ES_tradnl"/>
        </w:rPr>
      </w:pPr>
      <w:r>
        <w:t>5.1.3</w:t>
      </w:r>
      <w:r w:rsidRPr="00890D5F">
        <w:rPr>
          <w:rFonts w:asciiTheme="minorHAnsi" w:eastAsiaTheme="minorEastAsia" w:hAnsiTheme="minorHAnsi" w:cstheme="minorBidi"/>
          <w:sz w:val="24"/>
          <w:szCs w:val="24"/>
          <w:lang w:val="en-US" w:eastAsia="es-ES_tradnl"/>
        </w:rPr>
        <w:tab/>
      </w:r>
      <w:r>
        <w:t>Social media component</w:t>
      </w:r>
      <w:r>
        <w:tab/>
      </w:r>
      <w:r>
        <w:fldChar w:fldCharType="begin"/>
      </w:r>
      <w:r>
        <w:instrText xml:space="preserve"> PAGEREF _Toc514090480 \h </w:instrText>
      </w:r>
      <w:r>
        <w:fldChar w:fldCharType="separate"/>
      </w:r>
      <w:r>
        <w:t>52</w:t>
      </w:r>
      <w:r>
        <w:fldChar w:fldCharType="end"/>
      </w:r>
    </w:p>
    <w:p w14:paraId="2A3886C3" w14:textId="77777777" w:rsidR="00890D5F" w:rsidRPr="00890D5F" w:rsidRDefault="00890D5F">
      <w:pPr>
        <w:pStyle w:val="TDC3"/>
        <w:rPr>
          <w:rFonts w:asciiTheme="minorHAnsi" w:eastAsiaTheme="minorEastAsia" w:hAnsiTheme="minorHAnsi" w:cstheme="minorBidi"/>
          <w:sz w:val="24"/>
          <w:szCs w:val="24"/>
          <w:lang w:val="en-US" w:eastAsia="es-ES_tradnl"/>
        </w:rPr>
      </w:pPr>
      <w:r>
        <w:t>5.1.4</w:t>
      </w:r>
      <w:r w:rsidRPr="00890D5F">
        <w:rPr>
          <w:rFonts w:asciiTheme="minorHAnsi" w:eastAsiaTheme="minorEastAsia" w:hAnsiTheme="minorHAnsi" w:cstheme="minorBidi"/>
          <w:sz w:val="24"/>
          <w:szCs w:val="24"/>
          <w:lang w:val="en-US" w:eastAsia="es-ES_tradnl"/>
        </w:rPr>
        <w:tab/>
      </w:r>
      <w:r>
        <w:t>Federation and processing component</w:t>
      </w:r>
      <w:r>
        <w:tab/>
      </w:r>
      <w:r>
        <w:fldChar w:fldCharType="begin"/>
      </w:r>
      <w:r>
        <w:instrText xml:space="preserve"> PAGEREF _Toc514090481 \h </w:instrText>
      </w:r>
      <w:r>
        <w:fldChar w:fldCharType="separate"/>
      </w:r>
      <w:r>
        <w:t>53</w:t>
      </w:r>
      <w:r>
        <w:fldChar w:fldCharType="end"/>
      </w:r>
    </w:p>
    <w:p w14:paraId="5596BFB4" w14:textId="77777777" w:rsidR="00890D5F" w:rsidRPr="00890D5F" w:rsidRDefault="00890D5F">
      <w:pPr>
        <w:pStyle w:val="TDC3"/>
        <w:rPr>
          <w:rFonts w:asciiTheme="minorHAnsi" w:eastAsiaTheme="minorEastAsia" w:hAnsiTheme="minorHAnsi" w:cstheme="minorBidi"/>
          <w:sz w:val="24"/>
          <w:szCs w:val="24"/>
          <w:lang w:val="en-US" w:eastAsia="es-ES_tradnl"/>
        </w:rPr>
      </w:pPr>
      <w:r>
        <w:t>5.1.5</w:t>
      </w:r>
      <w:r w:rsidRPr="00890D5F">
        <w:rPr>
          <w:rFonts w:asciiTheme="minorHAnsi" w:eastAsiaTheme="minorEastAsia" w:hAnsiTheme="minorHAnsi" w:cstheme="minorBidi"/>
          <w:sz w:val="24"/>
          <w:szCs w:val="24"/>
          <w:lang w:val="en-US" w:eastAsia="es-ES_tradnl"/>
        </w:rPr>
        <w:tab/>
      </w:r>
      <w:r>
        <w:t>Social Media &amp; Crowd component implementation</w:t>
      </w:r>
      <w:r>
        <w:tab/>
      </w:r>
      <w:r>
        <w:fldChar w:fldCharType="begin"/>
      </w:r>
      <w:r>
        <w:instrText xml:space="preserve"> PAGEREF _Toc514090482 \h </w:instrText>
      </w:r>
      <w:r>
        <w:fldChar w:fldCharType="separate"/>
      </w:r>
      <w:r>
        <w:t>53</w:t>
      </w:r>
      <w:r>
        <w:fldChar w:fldCharType="end"/>
      </w:r>
    </w:p>
    <w:p w14:paraId="13454691"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6</w:t>
      </w:r>
      <w:r w:rsidRPr="00890D5F">
        <w:rPr>
          <w:rFonts w:asciiTheme="minorHAnsi" w:eastAsiaTheme="minorEastAsia" w:hAnsiTheme="minorHAnsi" w:cstheme="minorBidi"/>
          <w:b w:val="0"/>
          <w:noProof/>
          <w:sz w:val="24"/>
          <w:szCs w:val="24"/>
          <w:lang w:val="en-US" w:eastAsia="es-ES_tradnl"/>
        </w:rPr>
        <w:tab/>
      </w:r>
      <w:r>
        <w:rPr>
          <w:noProof/>
        </w:rPr>
        <w:t>Optional extra tools specifications</w:t>
      </w:r>
      <w:r>
        <w:rPr>
          <w:noProof/>
        </w:rPr>
        <w:tab/>
      </w:r>
      <w:r>
        <w:rPr>
          <w:noProof/>
        </w:rPr>
        <w:fldChar w:fldCharType="begin"/>
      </w:r>
      <w:r>
        <w:rPr>
          <w:noProof/>
        </w:rPr>
        <w:instrText xml:space="preserve"> PAGEREF _Toc514090483 \h </w:instrText>
      </w:r>
      <w:r>
        <w:rPr>
          <w:noProof/>
        </w:rPr>
      </w:r>
      <w:r>
        <w:rPr>
          <w:noProof/>
        </w:rPr>
        <w:fldChar w:fldCharType="separate"/>
      </w:r>
      <w:r>
        <w:rPr>
          <w:noProof/>
        </w:rPr>
        <w:t>55</w:t>
      </w:r>
      <w:r>
        <w:rPr>
          <w:noProof/>
        </w:rPr>
        <w:fldChar w:fldCharType="end"/>
      </w:r>
    </w:p>
    <w:p w14:paraId="63B0EAE9" w14:textId="77777777" w:rsidR="00890D5F" w:rsidRPr="00890D5F" w:rsidRDefault="00890D5F">
      <w:pPr>
        <w:pStyle w:val="TDC2"/>
        <w:rPr>
          <w:rFonts w:asciiTheme="minorHAnsi" w:eastAsiaTheme="minorEastAsia" w:hAnsiTheme="minorHAnsi" w:cstheme="minorBidi"/>
          <w:sz w:val="24"/>
          <w:szCs w:val="24"/>
          <w:lang w:val="en-US" w:eastAsia="es-ES_tradnl"/>
        </w:rPr>
      </w:pPr>
      <w:r>
        <w:lastRenderedPageBreak/>
        <w:t>6.1</w:t>
      </w:r>
      <w:r w:rsidRPr="00890D5F">
        <w:rPr>
          <w:rFonts w:asciiTheme="minorHAnsi" w:eastAsiaTheme="minorEastAsia" w:hAnsiTheme="minorHAnsi" w:cstheme="minorBidi"/>
          <w:sz w:val="24"/>
          <w:szCs w:val="24"/>
          <w:lang w:val="en-US" w:eastAsia="es-ES_tradnl"/>
        </w:rPr>
        <w:tab/>
      </w:r>
      <w:r>
        <w:t>Operational resilience assessment tool (UNS)</w:t>
      </w:r>
      <w:r>
        <w:tab/>
      </w:r>
      <w:r>
        <w:fldChar w:fldCharType="begin"/>
      </w:r>
      <w:r>
        <w:instrText xml:space="preserve"> PAGEREF _Toc514090484 \h </w:instrText>
      </w:r>
      <w:r>
        <w:fldChar w:fldCharType="separate"/>
      </w:r>
      <w:r>
        <w:t>55</w:t>
      </w:r>
      <w:r>
        <w:fldChar w:fldCharType="end"/>
      </w:r>
    </w:p>
    <w:p w14:paraId="1530DC5E" w14:textId="77777777" w:rsidR="00890D5F" w:rsidRPr="00890D5F" w:rsidRDefault="00890D5F">
      <w:pPr>
        <w:pStyle w:val="TDC2"/>
        <w:rPr>
          <w:rFonts w:asciiTheme="minorHAnsi" w:eastAsiaTheme="minorEastAsia" w:hAnsiTheme="minorHAnsi" w:cstheme="minorBidi"/>
          <w:sz w:val="24"/>
          <w:szCs w:val="24"/>
          <w:lang w:val="en-US" w:eastAsia="es-ES_tradnl"/>
        </w:rPr>
      </w:pPr>
      <w:r>
        <w:t>6.2</w:t>
      </w:r>
      <w:r w:rsidRPr="00890D5F">
        <w:rPr>
          <w:rFonts w:asciiTheme="minorHAnsi" w:eastAsiaTheme="minorEastAsia" w:hAnsiTheme="minorHAnsi" w:cstheme="minorBidi"/>
          <w:sz w:val="24"/>
          <w:szCs w:val="24"/>
          <w:lang w:val="en-US" w:eastAsia="es-ES_tradnl"/>
        </w:rPr>
        <w:tab/>
      </w:r>
      <w:r>
        <w:t>DTS for logistic (RINA)</w:t>
      </w:r>
      <w:r>
        <w:tab/>
      </w:r>
      <w:r>
        <w:fldChar w:fldCharType="begin"/>
      </w:r>
      <w:r>
        <w:instrText xml:space="preserve"> PAGEREF _Toc514090485 \h </w:instrText>
      </w:r>
      <w:r>
        <w:fldChar w:fldCharType="separate"/>
      </w:r>
      <w:r>
        <w:t>59</w:t>
      </w:r>
      <w:r>
        <w:fldChar w:fldCharType="end"/>
      </w:r>
    </w:p>
    <w:p w14:paraId="0E82AEF5" w14:textId="77777777" w:rsidR="00890D5F" w:rsidRPr="00890D5F" w:rsidRDefault="00890D5F">
      <w:pPr>
        <w:pStyle w:val="TDC2"/>
        <w:rPr>
          <w:rFonts w:asciiTheme="minorHAnsi" w:eastAsiaTheme="minorEastAsia" w:hAnsiTheme="minorHAnsi" w:cstheme="minorBidi"/>
          <w:sz w:val="24"/>
          <w:szCs w:val="24"/>
          <w:lang w:val="en-US" w:eastAsia="es-ES_tradnl"/>
        </w:rPr>
      </w:pPr>
      <w:r>
        <w:t>6.3</w:t>
      </w:r>
      <w:r w:rsidRPr="00890D5F">
        <w:rPr>
          <w:rFonts w:asciiTheme="minorHAnsi" w:eastAsiaTheme="minorEastAsia" w:hAnsiTheme="minorHAnsi" w:cstheme="minorBidi"/>
          <w:sz w:val="24"/>
          <w:szCs w:val="24"/>
          <w:lang w:val="en-US" w:eastAsia="es-ES_tradnl"/>
        </w:rPr>
        <w:tab/>
      </w:r>
      <w:r>
        <w:t>Risk assessment tool (SINTEF)</w:t>
      </w:r>
      <w:r>
        <w:tab/>
      </w:r>
      <w:r>
        <w:fldChar w:fldCharType="begin"/>
      </w:r>
      <w:r>
        <w:instrText xml:space="preserve"> PAGEREF _Toc514090486 \h </w:instrText>
      </w:r>
      <w:r>
        <w:fldChar w:fldCharType="separate"/>
      </w:r>
      <w:r>
        <w:t>61</w:t>
      </w:r>
      <w:r>
        <w:fldChar w:fldCharType="end"/>
      </w:r>
    </w:p>
    <w:p w14:paraId="467EB84F"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7</w:t>
      </w:r>
      <w:r w:rsidRPr="00890D5F">
        <w:rPr>
          <w:rFonts w:asciiTheme="minorHAnsi" w:eastAsiaTheme="minorEastAsia" w:hAnsiTheme="minorHAnsi" w:cstheme="minorBidi"/>
          <w:b w:val="0"/>
          <w:noProof/>
          <w:sz w:val="24"/>
          <w:szCs w:val="24"/>
          <w:lang w:val="en-US" w:eastAsia="es-ES_tradnl"/>
        </w:rPr>
        <w:tab/>
      </w:r>
      <w:r>
        <w:rPr>
          <w:noProof/>
        </w:rPr>
        <w:t>References</w:t>
      </w:r>
      <w:r>
        <w:rPr>
          <w:noProof/>
        </w:rPr>
        <w:tab/>
      </w:r>
      <w:r>
        <w:rPr>
          <w:noProof/>
        </w:rPr>
        <w:fldChar w:fldCharType="begin"/>
      </w:r>
      <w:r>
        <w:rPr>
          <w:noProof/>
        </w:rPr>
        <w:instrText xml:space="preserve"> PAGEREF _Toc514090487 \h </w:instrText>
      </w:r>
      <w:r>
        <w:rPr>
          <w:noProof/>
        </w:rPr>
      </w:r>
      <w:r>
        <w:rPr>
          <w:noProof/>
        </w:rPr>
        <w:fldChar w:fldCharType="separate"/>
      </w:r>
      <w:r>
        <w:rPr>
          <w:noProof/>
        </w:rPr>
        <w:t>64</w:t>
      </w:r>
      <w:r>
        <w:rPr>
          <w:noProof/>
        </w:rPr>
        <w:fldChar w:fldCharType="end"/>
      </w:r>
    </w:p>
    <w:p w14:paraId="0671773C" w14:textId="77777777" w:rsidR="00890D5F" w:rsidRPr="00890D5F" w:rsidRDefault="00890D5F">
      <w:pPr>
        <w:pStyle w:val="TDC1"/>
        <w:rPr>
          <w:rFonts w:asciiTheme="minorHAnsi" w:eastAsiaTheme="minorEastAsia" w:hAnsiTheme="minorHAnsi" w:cstheme="minorBidi"/>
          <w:b w:val="0"/>
          <w:noProof/>
          <w:sz w:val="24"/>
          <w:szCs w:val="24"/>
          <w:lang w:val="en-US" w:eastAsia="es-ES_tradnl"/>
        </w:rPr>
      </w:pPr>
      <w:r>
        <w:rPr>
          <w:noProof/>
        </w:rPr>
        <w:t>Annexes</w:t>
      </w:r>
      <w:r>
        <w:rPr>
          <w:noProof/>
        </w:rPr>
        <w:tab/>
      </w:r>
      <w:r>
        <w:rPr>
          <w:noProof/>
        </w:rPr>
        <w:fldChar w:fldCharType="begin"/>
      </w:r>
      <w:r>
        <w:rPr>
          <w:noProof/>
        </w:rPr>
        <w:instrText xml:space="preserve"> PAGEREF _Toc514090488 \h </w:instrText>
      </w:r>
      <w:r>
        <w:rPr>
          <w:noProof/>
        </w:rPr>
      </w:r>
      <w:r>
        <w:rPr>
          <w:noProof/>
        </w:rPr>
        <w:fldChar w:fldCharType="separate"/>
      </w:r>
      <w:r>
        <w:rPr>
          <w:noProof/>
        </w:rPr>
        <w:t>65</w:t>
      </w:r>
      <w:r>
        <w:rPr>
          <w:noProof/>
        </w:rPr>
        <w:fldChar w:fldCharType="end"/>
      </w:r>
    </w:p>
    <w:p w14:paraId="49F7E5AE" w14:textId="77777777" w:rsidR="00890D5F" w:rsidRPr="00890D5F" w:rsidRDefault="00890D5F">
      <w:pPr>
        <w:pStyle w:val="TDC2"/>
        <w:rPr>
          <w:rFonts w:asciiTheme="minorHAnsi" w:eastAsiaTheme="minorEastAsia" w:hAnsiTheme="minorHAnsi" w:cstheme="minorBidi"/>
          <w:sz w:val="24"/>
          <w:szCs w:val="24"/>
          <w:lang w:val="en-US" w:eastAsia="es-ES_tradnl"/>
        </w:rPr>
      </w:pPr>
      <w:r>
        <w:t>Annex 1. Use-case description template provided to Pilot site Users</w:t>
      </w:r>
      <w:r>
        <w:tab/>
      </w:r>
      <w:r>
        <w:fldChar w:fldCharType="begin"/>
      </w:r>
      <w:r>
        <w:instrText xml:space="preserve"> PAGEREF _Toc514090489 \h </w:instrText>
      </w:r>
      <w:r>
        <w:fldChar w:fldCharType="separate"/>
      </w:r>
      <w:r>
        <w:t>66</w:t>
      </w:r>
      <w:r>
        <w:fldChar w:fldCharType="end"/>
      </w:r>
    </w:p>
    <w:p w14:paraId="4633167B" w14:textId="77777777" w:rsidR="00890D5F" w:rsidRPr="00890D5F" w:rsidRDefault="00890D5F">
      <w:pPr>
        <w:pStyle w:val="TDC2"/>
        <w:rPr>
          <w:rFonts w:asciiTheme="minorHAnsi" w:eastAsiaTheme="minorEastAsia" w:hAnsiTheme="minorHAnsi" w:cstheme="minorBidi"/>
          <w:sz w:val="24"/>
          <w:szCs w:val="24"/>
          <w:lang w:val="en-US" w:eastAsia="es-ES_tradnl"/>
        </w:rPr>
      </w:pPr>
      <w:r>
        <w:t>Annex 2. Genoa UC-01.</w:t>
      </w:r>
      <w:r>
        <w:tab/>
      </w:r>
      <w:r>
        <w:fldChar w:fldCharType="begin"/>
      </w:r>
      <w:r>
        <w:instrText xml:space="preserve"> PAGEREF _Toc514090490 \h </w:instrText>
      </w:r>
      <w:r>
        <w:fldChar w:fldCharType="separate"/>
      </w:r>
      <w:r>
        <w:t>67</w:t>
      </w:r>
      <w:r>
        <w:fldChar w:fldCharType="end"/>
      </w:r>
    </w:p>
    <w:p w14:paraId="30F25775" w14:textId="77777777" w:rsidR="00890D5F" w:rsidRPr="00890D5F" w:rsidRDefault="00890D5F">
      <w:pPr>
        <w:pStyle w:val="TDC2"/>
        <w:rPr>
          <w:rFonts w:asciiTheme="minorHAnsi" w:eastAsiaTheme="minorEastAsia" w:hAnsiTheme="minorHAnsi" w:cstheme="minorBidi"/>
          <w:sz w:val="24"/>
          <w:szCs w:val="24"/>
          <w:lang w:val="en-US" w:eastAsia="es-ES_tradnl"/>
        </w:rPr>
      </w:pPr>
      <w:r>
        <w:t>Annex 3. Genoa UC-02.</w:t>
      </w:r>
      <w:r>
        <w:tab/>
      </w:r>
      <w:r>
        <w:fldChar w:fldCharType="begin"/>
      </w:r>
      <w:r>
        <w:instrText xml:space="preserve"> PAGEREF _Toc514090491 \h </w:instrText>
      </w:r>
      <w:r>
        <w:fldChar w:fldCharType="separate"/>
      </w:r>
      <w:r>
        <w:t>68</w:t>
      </w:r>
      <w:r>
        <w:fldChar w:fldCharType="end"/>
      </w:r>
    </w:p>
    <w:p w14:paraId="5C11F71F" w14:textId="77777777" w:rsidR="00890D5F" w:rsidRPr="00890D5F" w:rsidRDefault="00890D5F">
      <w:pPr>
        <w:pStyle w:val="TDC2"/>
        <w:rPr>
          <w:rFonts w:asciiTheme="minorHAnsi" w:eastAsiaTheme="minorEastAsia" w:hAnsiTheme="minorHAnsi" w:cstheme="minorBidi"/>
          <w:sz w:val="24"/>
          <w:szCs w:val="24"/>
          <w:lang w:val="en-US" w:eastAsia="es-ES_tradnl"/>
        </w:rPr>
      </w:pPr>
      <w:r>
        <w:t>Annex 4. Finland UC-01.</w:t>
      </w:r>
      <w:r>
        <w:tab/>
      </w:r>
      <w:r>
        <w:fldChar w:fldCharType="begin"/>
      </w:r>
      <w:r>
        <w:instrText xml:space="preserve"> PAGEREF _Toc514090492 \h </w:instrText>
      </w:r>
      <w:r>
        <w:fldChar w:fldCharType="separate"/>
      </w:r>
      <w:r>
        <w:t>69</w:t>
      </w:r>
      <w:r>
        <w:fldChar w:fldCharType="end"/>
      </w:r>
    </w:p>
    <w:p w14:paraId="38425560" w14:textId="77777777" w:rsidR="00890D5F" w:rsidRPr="00890D5F" w:rsidRDefault="00890D5F">
      <w:pPr>
        <w:pStyle w:val="TDC2"/>
        <w:rPr>
          <w:rFonts w:asciiTheme="minorHAnsi" w:eastAsiaTheme="minorEastAsia" w:hAnsiTheme="minorHAnsi" w:cstheme="minorBidi"/>
          <w:sz w:val="24"/>
          <w:szCs w:val="24"/>
          <w:lang w:val="en-US" w:eastAsia="es-ES_tradnl"/>
        </w:rPr>
      </w:pPr>
      <w:r>
        <w:t>Annex 5. Switzerland UC-01</w:t>
      </w:r>
      <w:r>
        <w:tab/>
      </w:r>
      <w:r>
        <w:fldChar w:fldCharType="begin"/>
      </w:r>
      <w:r>
        <w:instrText xml:space="preserve"> PAGEREF _Toc514090493 \h </w:instrText>
      </w:r>
      <w:r>
        <w:fldChar w:fldCharType="separate"/>
      </w:r>
      <w:r>
        <w:t>71</w:t>
      </w:r>
      <w:r>
        <w:fldChar w:fldCharType="end"/>
      </w:r>
    </w:p>
    <w:p w14:paraId="63D21A0A" w14:textId="77777777" w:rsidR="00890D5F" w:rsidRPr="00890D5F" w:rsidRDefault="00890D5F">
      <w:pPr>
        <w:pStyle w:val="TDC2"/>
        <w:rPr>
          <w:rFonts w:asciiTheme="minorHAnsi" w:eastAsiaTheme="minorEastAsia" w:hAnsiTheme="minorHAnsi" w:cstheme="minorBidi"/>
          <w:sz w:val="24"/>
          <w:szCs w:val="24"/>
          <w:lang w:val="en-US" w:eastAsia="es-ES_tradnl"/>
        </w:rPr>
      </w:pPr>
      <w:r>
        <w:t>Annex 6. Switzerland UC-02</w:t>
      </w:r>
      <w:r>
        <w:tab/>
      </w:r>
      <w:r>
        <w:fldChar w:fldCharType="begin"/>
      </w:r>
      <w:r>
        <w:instrText xml:space="preserve"> PAGEREF _Toc514090494 \h </w:instrText>
      </w:r>
      <w:r>
        <w:fldChar w:fldCharType="separate"/>
      </w:r>
      <w:r>
        <w:t>73</w:t>
      </w:r>
      <w:r>
        <w:fldChar w:fldCharType="end"/>
      </w:r>
    </w:p>
    <w:p w14:paraId="0E3DED7E" w14:textId="77777777" w:rsidR="00890D5F" w:rsidRPr="00890D5F" w:rsidRDefault="00890D5F">
      <w:pPr>
        <w:pStyle w:val="TDC2"/>
        <w:rPr>
          <w:rFonts w:asciiTheme="minorHAnsi" w:eastAsiaTheme="minorEastAsia" w:hAnsiTheme="minorHAnsi" w:cstheme="minorBidi"/>
          <w:sz w:val="24"/>
          <w:szCs w:val="24"/>
          <w:lang w:val="en-US" w:eastAsia="es-ES_tradnl"/>
        </w:rPr>
      </w:pPr>
      <w:r>
        <w:t>Annex 7. Switzerland UC-03</w:t>
      </w:r>
      <w:r>
        <w:tab/>
      </w:r>
      <w:r>
        <w:fldChar w:fldCharType="begin"/>
      </w:r>
      <w:r>
        <w:instrText xml:space="preserve"> PAGEREF _Toc514090495 \h </w:instrText>
      </w:r>
      <w:r>
        <w:fldChar w:fldCharType="separate"/>
      </w:r>
      <w:r>
        <w:t>75</w:t>
      </w:r>
      <w:r>
        <w:fldChar w:fldCharType="end"/>
      </w:r>
    </w:p>
    <w:p w14:paraId="78CCB7E9" w14:textId="77777777" w:rsidR="00890D5F" w:rsidRPr="00890D5F" w:rsidRDefault="00890D5F">
      <w:pPr>
        <w:pStyle w:val="TDC2"/>
        <w:rPr>
          <w:rFonts w:asciiTheme="minorHAnsi" w:eastAsiaTheme="minorEastAsia" w:hAnsiTheme="minorHAnsi" w:cstheme="minorBidi"/>
          <w:sz w:val="24"/>
          <w:szCs w:val="24"/>
          <w:lang w:val="en-US" w:eastAsia="es-ES_tradnl"/>
        </w:rPr>
      </w:pPr>
      <w:r>
        <w:t>Annex 8. Switzerland UC-04</w:t>
      </w:r>
      <w:r>
        <w:tab/>
      </w:r>
      <w:r>
        <w:fldChar w:fldCharType="begin"/>
      </w:r>
      <w:r>
        <w:instrText xml:space="preserve"> PAGEREF _Toc514090496 \h </w:instrText>
      </w:r>
      <w:r>
        <w:fldChar w:fldCharType="separate"/>
      </w:r>
      <w:r>
        <w:t>77</w:t>
      </w:r>
      <w:r>
        <w:fldChar w:fldCharType="end"/>
      </w:r>
    </w:p>
    <w:p w14:paraId="60B86E3D" w14:textId="77777777" w:rsidR="00890D5F" w:rsidRPr="00890D5F" w:rsidRDefault="00890D5F">
      <w:pPr>
        <w:pStyle w:val="TDC2"/>
        <w:rPr>
          <w:rFonts w:asciiTheme="minorHAnsi" w:eastAsiaTheme="minorEastAsia" w:hAnsiTheme="minorHAnsi" w:cstheme="minorBidi"/>
          <w:sz w:val="24"/>
          <w:szCs w:val="24"/>
          <w:lang w:val="en-US" w:eastAsia="es-ES_tradnl"/>
        </w:rPr>
      </w:pPr>
      <w:r>
        <w:t>Annex 9. Catalonia UC-01</w:t>
      </w:r>
      <w:r>
        <w:tab/>
      </w:r>
      <w:r>
        <w:fldChar w:fldCharType="begin"/>
      </w:r>
      <w:r>
        <w:instrText xml:space="preserve"> PAGEREF _Toc514090497 \h </w:instrText>
      </w:r>
      <w:r>
        <w:fldChar w:fldCharType="separate"/>
      </w:r>
      <w:r>
        <w:t>78</w:t>
      </w:r>
      <w:r>
        <w:fldChar w:fldCharType="end"/>
      </w:r>
    </w:p>
    <w:p w14:paraId="1E69F919" w14:textId="77777777" w:rsidR="00890D5F" w:rsidRPr="00890D5F" w:rsidRDefault="00890D5F">
      <w:pPr>
        <w:pStyle w:val="TDC2"/>
        <w:rPr>
          <w:rFonts w:asciiTheme="minorHAnsi" w:eastAsiaTheme="minorEastAsia" w:hAnsiTheme="minorHAnsi" w:cstheme="minorBidi"/>
          <w:sz w:val="24"/>
          <w:szCs w:val="24"/>
          <w:lang w:val="en-US" w:eastAsia="es-ES_tradnl"/>
        </w:rPr>
      </w:pPr>
      <w:r>
        <w:t>Annex 10. Catalonia UC-02</w:t>
      </w:r>
      <w:r>
        <w:tab/>
      </w:r>
      <w:r>
        <w:fldChar w:fldCharType="begin"/>
      </w:r>
      <w:r>
        <w:instrText xml:space="preserve"> PAGEREF _Toc514090498 \h </w:instrText>
      </w:r>
      <w:r>
        <w:fldChar w:fldCharType="separate"/>
      </w:r>
      <w:r>
        <w:t>83</w:t>
      </w:r>
      <w:r>
        <w:fldChar w:fldCharType="end"/>
      </w:r>
    </w:p>
    <w:p w14:paraId="6285ECE0" w14:textId="77777777" w:rsidR="00890D5F" w:rsidRPr="00890D5F" w:rsidRDefault="00890D5F">
      <w:pPr>
        <w:pStyle w:val="TDC2"/>
        <w:rPr>
          <w:rFonts w:asciiTheme="minorHAnsi" w:eastAsiaTheme="minorEastAsia" w:hAnsiTheme="minorHAnsi" w:cstheme="minorBidi"/>
          <w:sz w:val="24"/>
          <w:szCs w:val="24"/>
          <w:lang w:val="en-US" w:eastAsia="es-ES_tradnl"/>
        </w:rPr>
      </w:pPr>
      <w:r>
        <w:t>Annex 11. Rogaland (Norway) Implementation site UC</w:t>
      </w:r>
      <w:r>
        <w:tab/>
      </w:r>
      <w:r>
        <w:fldChar w:fldCharType="begin"/>
      </w:r>
      <w:r>
        <w:instrText xml:space="preserve"> PAGEREF _Toc514090499 \h </w:instrText>
      </w:r>
      <w:r>
        <w:fldChar w:fldCharType="separate"/>
      </w:r>
      <w:r>
        <w:t>86</w:t>
      </w:r>
      <w:r>
        <w:fldChar w:fldCharType="end"/>
      </w:r>
    </w:p>
    <w:p w14:paraId="46DD4170" w14:textId="77777777" w:rsidR="00890D5F" w:rsidRPr="00890D5F" w:rsidRDefault="00890D5F">
      <w:pPr>
        <w:pStyle w:val="TDC2"/>
        <w:rPr>
          <w:rFonts w:asciiTheme="minorHAnsi" w:eastAsiaTheme="minorEastAsia" w:hAnsiTheme="minorHAnsi" w:cstheme="minorBidi"/>
          <w:sz w:val="24"/>
          <w:szCs w:val="24"/>
          <w:lang w:val="en-US" w:eastAsia="es-ES_tradnl"/>
        </w:rPr>
      </w:pPr>
      <w:r>
        <w:t>Annex 12. SM &amp; Crowd sourcing Use-cases and HMI details.</w:t>
      </w:r>
      <w:r>
        <w:tab/>
      </w:r>
      <w:r>
        <w:fldChar w:fldCharType="begin"/>
      </w:r>
      <w:r>
        <w:instrText xml:space="preserve"> PAGEREF _Toc514090500 \h </w:instrText>
      </w:r>
      <w:r>
        <w:fldChar w:fldCharType="separate"/>
      </w:r>
      <w:r>
        <w:t>88</w:t>
      </w:r>
      <w:r>
        <w:fldChar w:fldCharType="end"/>
      </w:r>
    </w:p>
    <w:p w14:paraId="5E96D437" w14:textId="01A89381" w:rsidR="009A548B" w:rsidRPr="00F72EEB" w:rsidRDefault="00DB3519">
      <w:pPr>
        <w:pStyle w:val="ANYWHEREParagraphDeliverable"/>
        <w:rPr>
          <w:lang w:val="en-GB"/>
        </w:rPr>
      </w:pPr>
      <w:r w:rsidRPr="00F72EEB">
        <w:rPr>
          <w:lang w:val="en-GB"/>
        </w:rPr>
        <w:fldChar w:fldCharType="end"/>
      </w:r>
      <w:bookmarkStart w:id="39" w:name="_Toc379465549"/>
      <w:bookmarkStart w:id="40" w:name="_Toc379465379"/>
      <w:r w:rsidRPr="00F72EEB">
        <w:rPr>
          <w:lang w:val="en-GB"/>
        </w:rPr>
        <w:br w:type="page"/>
      </w:r>
    </w:p>
    <w:p w14:paraId="5B581958" w14:textId="77777777" w:rsidR="009A548B" w:rsidRPr="00F72EEB" w:rsidRDefault="00DB3519">
      <w:pPr>
        <w:pStyle w:val="ANYWHEREHEADING"/>
      </w:pPr>
      <w:bookmarkStart w:id="41" w:name="_Toc506545903"/>
      <w:bookmarkStart w:id="42" w:name="_Toc503118175"/>
      <w:bookmarkStart w:id="43" w:name="_Toc514090438"/>
      <w:r w:rsidRPr="00F72EEB">
        <w:lastRenderedPageBreak/>
        <w:t>List of acronyms and abbreviations</w:t>
      </w:r>
      <w:bookmarkEnd w:id="41"/>
      <w:bookmarkEnd w:id="42"/>
      <w:bookmarkEnd w:id="43"/>
    </w:p>
    <w:tbl>
      <w:tblPr>
        <w:tblW w:w="9070" w:type="dxa"/>
        <w:tblLayout w:type="fixed"/>
        <w:tblCellMar>
          <w:left w:w="0" w:type="dxa"/>
          <w:right w:w="0" w:type="dxa"/>
        </w:tblCellMar>
        <w:tblLook w:val="04A0" w:firstRow="1" w:lastRow="0" w:firstColumn="1" w:lastColumn="0" w:noHBand="0" w:noVBand="1"/>
      </w:tblPr>
      <w:tblGrid>
        <w:gridCol w:w="1988"/>
        <w:gridCol w:w="7082"/>
      </w:tblGrid>
      <w:tr w:rsidR="009A548B" w:rsidRPr="00F72EEB" w14:paraId="4DE18003" w14:textId="77777777">
        <w:trPr>
          <w:trHeight w:val="300"/>
        </w:trPr>
        <w:tc>
          <w:tcPr>
            <w:tcW w:w="1988" w:type="dxa"/>
            <w:tcBorders>
              <w:top w:val="nil"/>
              <w:left w:val="nil"/>
              <w:bottom w:val="nil"/>
              <w:right w:val="nil"/>
            </w:tcBorders>
            <w:shd w:val="clear" w:color="auto" w:fill="auto"/>
          </w:tcPr>
          <w:p w14:paraId="5DD13D3A" w14:textId="77777777" w:rsidR="009A548B" w:rsidRPr="00F72EEB" w:rsidRDefault="00DB3519">
            <w:pPr>
              <w:jc w:val="left"/>
              <w:rPr>
                <w:rFonts w:cs="Arial"/>
                <w:color w:val="000000"/>
                <w:szCs w:val="24"/>
              </w:rPr>
            </w:pPr>
            <w:r w:rsidRPr="00F72EEB">
              <w:rPr>
                <w:rFonts w:cs="Arial"/>
                <w:bCs/>
                <w:color w:val="000000"/>
                <w:szCs w:val="24"/>
              </w:rPr>
              <w:t xml:space="preserve">A4DEMOS </w:t>
            </w:r>
          </w:p>
        </w:tc>
        <w:tc>
          <w:tcPr>
            <w:tcW w:w="7082" w:type="dxa"/>
            <w:tcBorders>
              <w:top w:val="nil"/>
              <w:left w:val="nil"/>
              <w:bottom w:val="nil"/>
              <w:right w:val="nil"/>
            </w:tcBorders>
            <w:shd w:val="clear" w:color="auto" w:fill="auto"/>
          </w:tcPr>
          <w:p w14:paraId="3F26C85D" w14:textId="59CC7D6C" w:rsidR="009A548B" w:rsidRPr="00F72EEB" w:rsidRDefault="005B4805">
            <w:pPr>
              <w:jc w:val="left"/>
              <w:rPr>
                <w:rFonts w:cs="Arial"/>
                <w:color w:val="000000"/>
                <w:szCs w:val="24"/>
              </w:rPr>
            </w:pPr>
            <w:r w:rsidRPr="00F72EEB">
              <w:rPr>
                <w:rFonts w:ascii="Marker Felt" w:hAnsi="Marker Felt" w:cs="Arial"/>
                <w:bCs/>
                <w:color w:val="000000"/>
                <w:szCs w:val="24"/>
              </w:rPr>
              <w:t>ANYWHERE</w:t>
            </w:r>
            <w:r w:rsidR="00DB3519" w:rsidRPr="00F72EEB">
              <w:rPr>
                <w:rFonts w:cs="Arial"/>
                <w:bCs/>
                <w:color w:val="000000"/>
                <w:szCs w:val="24"/>
              </w:rPr>
              <w:t xml:space="preserve"> </w:t>
            </w:r>
            <w:r w:rsidR="00832D82">
              <w:rPr>
                <w:rFonts w:cs="Arial"/>
                <w:bCs/>
                <w:color w:val="000000"/>
                <w:szCs w:val="24"/>
              </w:rPr>
              <w:t>system</w:t>
            </w:r>
            <w:r w:rsidR="00DB3519" w:rsidRPr="00F72EEB">
              <w:rPr>
                <w:rFonts w:cs="Arial"/>
                <w:bCs/>
                <w:color w:val="000000"/>
                <w:szCs w:val="24"/>
              </w:rPr>
              <w:t xml:space="preserve"> For Decision support in Emergency Management Operation Services</w:t>
            </w:r>
          </w:p>
        </w:tc>
      </w:tr>
      <w:tr w:rsidR="009A548B" w:rsidRPr="00F72EEB" w14:paraId="1C759AA9" w14:textId="77777777">
        <w:trPr>
          <w:trHeight w:val="300"/>
        </w:trPr>
        <w:tc>
          <w:tcPr>
            <w:tcW w:w="1988" w:type="dxa"/>
            <w:tcBorders>
              <w:top w:val="nil"/>
              <w:left w:val="nil"/>
              <w:bottom w:val="nil"/>
              <w:right w:val="nil"/>
            </w:tcBorders>
            <w:shd w:val="clear" w:color="auto" w:fill="auto"/>
          </w:tcPr>
          <w:p w14:paraId="5EF8BFF7" w14:textId="77777777" w:rsidR="009A548B" w:rsidRPr="00F72EEB" w:rsidRDefault="00DB3519">
            <w:pPr>
              <w:jc w:val="left"/>
              <w:rPr>
                <w:rFonts w:cs="Arial"/>
                <w:color w:val="000000"/>
                <w:szCs w:val="24"/>
              </w:rPr>
            </w:pPr>
            <w:r w:rsidRPr="00F72EEB">
              <w:rPr>
                <w:rFonts w:cs="Arial"/>
                <w:bCs/>
                <w:color w:val="000000"/>
                <w:szCs w:val="24"/>
              </w:rPr>
              <w:t xml:space="preserve">ACA </w:t>
            </w:r>
          </w:p>
        </w:tc>
        <w:tc>
          <w:tcPr>
            <w:tcW w:w="7082" w:type="dxa"/>
            <w:tcBorders>
              <w:top w:val="nil"/>
              <w:left w:val="nil"/>
              <w:bottom w:val="nil"/>
              <w:right w:val="nil"/>
            </w:tcBorders>
            <w:shd w:val="clear" w:color="auto" w:fill="auto"/>
          </w:tcPr>
          <w:p w14:paraId="07E94E83" w14:textId="77777777" w:rsidR="009A548B" w:rsidRPr="00F72EEB" w:rsidRDefault="00DB3519">
            <w:pPr>
              <w:jc w:val="left"/>
              <w:rPr>
                <w:rFonts w:cs="Arial"/>
                <w:color w:val="000000"/>
                <w:szCs w:val="24"/>
              </w:rPr>
            </w:pPr>
            <w:r w:rsidRPr="00F72EEB">
              <w:rPr>
                <w:rFonts w:cs="Arial"/>
                <w:bCs/>
                <w:color w:val="000000"/>
                <w:szCs w:val="24"/>
              </w:rPr>
              <w:t>Water Agency of Catalonia</w:t>
            </w:r>
          </w:p>
        </w:tc>
      </w:tr>
      <w:tr w:rsidR="009A548B" w:rsidRPr="00F72EEB" w14:paraId="339807DD" w14:textId="77777777">
        <w:trPr>
          <w:trHeight w:val="300"/>
        </w:trPr>
        <w:tc>
          <w:tcPr>
            <w:tcW w:w="1988" w:type="dxa"/>
            <w:tcBorders>
              <w:top w:val="nil"/>
              <w:left w:val="nil"/>
              <w:bottom w:val="nil"/>
              <w:right w:val="nil"/>
            </w:tcBorders>
            <w:shd w:val="clear" w:color="auto" w:fill="auto"/>
          </w:tcPr>
          <w:p w14:paraId="66BAF92B" w14:textId="77777777" w:rsidR="009A548B" w:rsidRPr="00F72EEB" w:rsidRDefault="00DB3519">
            <w:pPr>
              <w:jc w:val="left"/>
              <w:rPr>
                <w:rFonts w:cs="Arial"/>
                <w:bCs/>
                <w:color w:val="000000"/>
                <w:szCs w:val="24"/>
              </w:rPr>
            </w:pPr>
            <w:r w:rsidRPr="00F72EEB">
              <w:rPr>
                <w:rFonts w:cs="Arial"/>
                <w:bCs/>
                <w:color w:val="000000"/>
                <w:szCs w:val="24"/>
              </w:rPr>
              <w:t>ARPAL</w:t>
            </w:r>
          </w:p>
          <w:p w14:paraId="2DF5D42B" w14:textId="77777777" w:rsidR="009A548B" w:rsidRPr="00F72EEB" w:rsidRDefault="00DB3519">
            <w:pPr>
              <w:jc w:val="left"/>
              <w:rPr>
                <w:rFonts w:cs="Arial"/>
                <w:bCs/>
                <w:color w:val="000000"/>
                <w:szCs w:val="24"/>
              </w:rPr>
            </w:pPr>
            <w:r w:rsidRPr="00F72EEB">
              <w:rPr>
                <w:rFonts w:cs="Arial"/>
                <w:bCs/>
                <w:color w:val="000000"/>
                <w:szCs w:val="24"/>
              </w:rPr>
              <w:t>B2B</w:t>
            </w:r>
          </w:p>
          <w:p w14:paraId="4AD93E87" w14:textId="77777777" w:rsidR="009A548B" w:rsidRDefault="00DB3519">
            <w:pPr>
              <w:jc w:val="left"/>
              <w:rPr>
                <w:rFonts w:cs="Arial"/>
                <w:bCs/>
                <w:color w:val="000000"/>
                <w:szCs w:val="24"/>
              </w:rPr>
            </w:pPr>
            <w:r w:rsidRPr="00F72EEB">
              <w:rPr>
                <w:rFonts w:cs="Arial"/>
                <w:bCs/>
                <w:color w:val="000000"/>
                <w:szCs w:val="24"/>
              </w:rPr>
              <w:t>B2C</w:t>
            </w:r>
          </w:p>
          <w:p w14:paraId="3AAFAF30" w14:textId="649FA29D" w:rsidR="00193DD0" w:rsidRPr="00F72EEB" w:rsidRDefault="00193DD0">
            <w:pPr>
              <w:jc w:val="left"/>
              <w:rPr>
                <w:rFonts w:cs="Arial"/>
                <w:bCs/>
                <w:color w:val="000000"/>
                <w:szCs w:val="24"/>
              </w:rPr>
            </w:pPr>
            <w:r>
              <w:rPr>
                <w:rFonts w:cs="Arial"/>
                <w:bCs/>
                <w:color w:val="000000"/>
                <w:szCs w:val="24"/>
              </w:rPr>
              <w:t>B2B2C</w:t>
            </w:r>
          </w:p>
          <w:p w14:paraId="0B4090C5" w14:textId="77777777" w:rsidR="009A548B" w:rsidRPr="00F72EEB" w:rsidRDefault="00DB3519">
            <w:pPr>
              <w:jc w:val="left"/>
              <w:rPr>
                <w:rFonts w:cs="Arial"/>
                <w:color w:val="000000"/>
                <w:szCs w:val="24"/>
              </w:rPr>
            </w:pPr>
            <w:r w:rsidRPr="00F72EEB">
              <w:rPr>
                <w:rFonts w:cs="Arial"/>
                <w:bCs/>
                <w:color w:val="000000"/>
                <w:szCs w:val="24"/>
              </w:rPr>
              <w:t>B2G</w:t>
            </w:r>
          </w:p>
        </w:tc>
        <w:tc>
          <w:tcPr>
            <w:tcW w:w="7082" w:type="dxa"/>
            <w:tcBorders>
              <w:top w:val="nil"/>
              <w:left w:val="nil"/>
              <w:bottom w:val="nil"/>
              <w:right w:val="nil"/>
            </w:tcBorders>
            <w:shd w:val="clear" w:color="auto" w:fill="auto"/>
          </w:tcPr>
          <w:p w14:paraId="46FE933B" w14:textId="77777777" w:rsidR="009A548B" w:rsidRPr="0082108B" w:rsidRDefault="00DB3519">
            <w:pPr>
              <w:jc w:val="left"/>
              <w:rPr>
                <w:rFonts w:cs="Arial"/>
                <w:bCs/>
                <w:color w:val="000000"/>
                <w:szCs w:val="24"/>
                <w:lang w:val="es-ES_tradnl"/>
              </w:rPr>
            </w:pPr>
            <w:r w:rsidRPr="0082108B">
              <w:rPr>
                <w:rFonts w:cs="Arial"/>
                <w:bCs/>
                <w:color w:val="000000"/>
                <w:szCs w:val="24"/>
                <w:lang w:val="es-ES_tradnl"/>
              </w:rPr>
              <w:t>Agenzia Regional per la Protezione dell'Ambiante Ligure</w:t>
            </w:r>
          </w:p>
          <w:p w14:paraId="2F632B15" w14:textId="102F4080" w:rsidR="009A548B" w:rsidRDefault="00193DD0">
            <w:pPr>
              <w:jc w:val="left"/>
              <w:rPr>
                <w:rFonts w:cs="Arial"/>
                <w:color w:val="000000"/>
                <w:szCs w:val="24"/>
              </w:rPr>
            </w:pPr>
            <w:r w:rsidRPr="00F72EEB">
              <w:rPr>
                <w:rFonts w:cs="Arial"/>
                <w:color w:val="000000"/>
                <w:szCs w:val="24"/>
              </w:rPr>
              <w:t>Business</w:t>
            </w:r>
            <w:r w:rsidR="00DB3519" w:rsidRPr="00F72EEB">
              <w:rPr>
                <w:rFonts w:cs="Arial"/>
                <w:color w:val="000000"/>
                <w:szCs w:val="24"/>
              </w:rPr>
              <w:t xml:space="preserve"> to </w:t>
            </w:r>
            <w:r w:rsidRPr="00F72EEB">
              <w:rPr>
                <w:rFonts w:cs="Arial"/>
                <w:color w:val="000000"/>
                <w:szCs w:val="24"/>
              </w:rPr>
              <w:t>Business</w:t>
            </w:r>
          </w:p>
          <w:p w14:paraId="6DED10F0" w14:textId="2D850F10" w:rsidR="00193DD0" w:rsidRPr="00F72EEB" w:rsidRDefault="00193DD0">
            <w:pPr>
              <w:jc w:val="left"/>
              <w:rPr>
                <w:rFonts w:cs="Arial"/>
                <w:color w:val="000000"/>
                <w:szCs w:val="24"/>
              </w:rPr>
            </w:pPr>
            <w:r w:rsidRPr="00F72EEB">
              <w:rPr>
                <w:rFonts w:cs="Arial"/>
                <w:color w:val="000000"/>
                <w:szCs w:val="24"/>
              </w:rPr>
              <w:t>Business to Client</w:t>
            </w:r>
          </w:p>
          <w:p w14:paraId="0A7886A5" w14:textId="41FD8980" w:rsidR="009A548B" w:rsidRPr="00F72EEB" w:rsidRDefault="00193DD0">
            <w:pPr>
              <w:jc w:val="left"/>
              <w:rPr>
                <w:rFonts w:cs="Arial"/>
                <w:color w:val="000000"/>
                <w:szCs w:val="24"/>
              </w:rPr>
            </w:pPr>
            <w:r w:rsidRPr="00F72EEB">
              <w:rPr>
                <w:rFonts w:cs="Arial"/>
                <w:color w:val="000000"/>
                <w:szCs w:val="24"/>
              </w:rPr>
              <w:t>Business</w:t>
            </w:r>
            <w:r w:rsidR="00DB3519" w:rsidRPr="00F72EEB">
              <w:rPr>
                <w:rFonts w:cs="Arial"/>
                <w:color w:val="000000"/>
                <w:szCs w:val="24"/>
              </w:rPr>
              <w:t xml:space="preserve"> to </w:t>
            </w:r>
            <w:r w:rsidRPr="00F72EEB">
              <w:rPr>
                <w:rFonts w:cs="Arial"/>
                <w:color w:val="000000"/>
                <w:szCs w:val="24"/>
              </w:rPr>
              <w:t xml:space="preserve">Business </w:t>
            </w:r>
            <w:r>
              <w:rPr>
                <w:rFonts w:cs="Arial"/>
                <w:color w:val="000000"/>
                <w:szCs w:val="24"/>
              </w:rPr>
              <w:t xml:space="preserve">to </w:t>
            </w:r>
            <w:r w:rsidR="00DB3519" w:rsidRPr="00F72EEB">
              <w:rPr>
                <w:rFonts w:cs="Arial"/>
                <w:color w:val="000000"/>
                <w:szCs w:val="24"/>
              </w:rPr>
              <w:t>Client</w:t>
            </w:r>
          </w:p>
          <w:p w14:paraId="4CD21C64" w14:textId="5BAA9B91" w:rsidR="009A548B" w:rsidRPr="00F72EEB" w:rsidRDefault="00193DD0">
            <w:pPr>
              <w:jc w:val="left"/>
              <w:rPr>
                <w:rFonts w:cs="Arial"/>
                <w:color w:val="000000"/>
                <w:szCs w:val="24"/>
              </w:rPr>
            </w:pPr>
            <w:r w:rsidRPr="00F72EEB">
              <w:rPr>
                <w:rFonts w:cs="Arial"/>
                <w:color w:val="000000"/>
                <w:szCs w:val="24"/>
              </w:rPr>
              <w:t>Business</w:t>
            </w:r>
            <w:r w:rsidR="00DB3519" w:rsidRPr="00F72EEB">
              <w:rPr>
                <w:rFonts w:cs="Arial"/>
                <w:color w:val="000000"/>
                <w:szCs w:val="24"/>
              </w:rPr>
              <w:t xml:space="preserve"> to Government</w:t>
            </w:r>
          </w:p>
        </w:tc>
      </w:tr>
      <w:tr w:rsidR="009A548B" w:rsidRPr="00F72EEB" w14:paraId="61EFADD9" w14:textId="77777777">
        <w:trPr>
          <w:trHeight w:val="300"/>
        </w:trPr>
        <w:tc>
          <w:tcPr>
            <w:tcW w:w="1988" w:type="dxa"/>
            <w:tcBorders>
              <w:top w:val="nil"/>
              <w:left w:val="nil"/>
              <w:bottom w:val="nil"/>
              <w:right w:val="nil"/>
            </w:tcBorders>
            <w:shd w:val="clear" w:color="auto" w:fill="auto"/>
          </w:tcPr>
          <w:p w14:paraId="6A727376" w14:textId="77777777" w:rsidR="009A548B" w:rsidRPr="00F72EEB" w:rsidRDefault="00DB3519">
            <w:pPr>
              <w:jc w:val="left"/>
              <w:rPr>
                <w:rFonts w:cs="Arial"/>
                <w:color w:val="000000"/>
                <w:szCs w:val="24"/>
              </w:rPr>
            </w:pPr>
            <w:r w:rsidRPr="00F72EEB">
              <w:rPr>
                <w:rFonts w:cs="Arial"/>
                <w:bCs/>
                <w:color w:val="000000"/>
                <w:szCs w:val="24"/>
              </w:rPr>
              <w:t>CECAT</w:t>
            </w:r>
          </w:p>
        </w:tc>
        <w:tc>
          <w:tcPr>
            <w:tcW w:w="7082" w:type="dxa"/>
            <w:tcBorders>
              <w:top w:val="nil"/>
              <w:left w:val="nil"/>
              <w:bottom w:val="nil"/>
              <w:right w:val="nil"/>
            </w:tcBorders>
            <w:shd w:val="clear" w:color="auto" w:fill="auto"/>
          </w:tcPr>
          <w:p w14:paraId="43C46F53" w14:textId="77777777" w:rsidR="009A548B" w:rsidRPr="00F72EEB" w:rsidRDefault="00DB3519">
            <w:pPr>
              <w:jc w:val="left"/>
              <w:rPr>
                <w:rFonts w:cs="Arial"/>
                <w:color w:val="000000"/>
                <w:szCs w:val="24"/>
              </w:rPr>
            </w:pPr>
            <w:r w:rsidRPr="00F72EEB">
              <w:rPr>
                <w:rFonts w:cs="Arial"/>
                <w:bCs/>
                <w:color w:val="000000"/>
                <w:szCs w:val="24"/>
              </w:rPr>
              <w:t>Emergency Management Center of Catalonia</w:t>
            </w:r>
          </w:p>
        </w:tc>
      </w:tr>
      <w:tr w:rsidR="009A548B" w:rsidRPr="00193DD0" w14:paraId="25EE3A2F" w14:textId="77777777">
        <w:trPr>
          <w:trHeight w:val="300"/>
        </w:trPr>
        <w:tc>
          <w:tcPr>
            <w:tcW w:w="1988" w:type="dxa"/>
            <w:tcBorders>
              <w:top w:val="nil"/>
              <w:left w:val="nil"/>
              <w:bottom w:val="nil"/>
              <w:right w:val="nil"/>
            </w:tcBorders>
            <w:shd w:val="clear" w:color="auto" w:fill="auto"/>
          </w:tcPr>
          <w:p w14:paraId="42ED50D9" w14:textId="77777777" w:rsidR="009A548B" w:rsidRPr="00F72EEB" w:rsidRDefault="00DB3519">
            <w:pPr>
              <w:jc w:val="left"/>
              <w:rPr>
                <w:rFonts w:cs="Arial"/>
                <w:color w:val="000000"/>
                <w:szCs w:val="24"/>
              </w:rPr>
            </w:pPr>
            <w:r w:rsidRPr="00F72EEB">
              <w:rPr>
                <w:rFonts w:cs="Arial"/>
                <w:bCs/>
                <w:color w:val="000000"/>
                <w:szCs w:val="24"/>
              </w:rPr>
              <w:t>CIMA</w:t>
            </w:r>
          </w:p>
        </w:tc>
        <w:tc>
          <w:tcPr>
            <w:tcW w:w="7082" w:type="dxa"/>
            <w:tcBorders>
              <w:top w:val="nil"/>
              <w:left w:val="nil"/>
              <w:bottom w:val="nil"/>
              <w:right w:val="nil"/>
            </w:tcBorders>
            <w:shd w:val="clear" w:color="auto" w:fill="auto"/>
          </w:tcPr>
          <w:p w14:paraId="254367B4" w14:textId="77777777" w:rsidR="009A548B" w:rsidRPr="0082108B" w:rsidRDefault="00DB3519">
            <w:pPr>
              <w:jc w:val="left"/>
              <w:rPr>
                <w:rFonts w:cs="Arial"/>
                <w:color w:val="000000"/>
                <w:szCs w:val="24"/>
                <w:lang w:val="es-ES_tradnl"/>
              </w:rPr>
            </w:pPr>
            <w:r w:rsidRPr="0082108B">
              <w:rPr>
                <w:rFonts w:cs="Arial"/>
                <w:bCs/>
                <w:color w:val="000000"/>
                <w:szCs w:val="24"/>
                <w:lang w:val="es-ES_tradnl"/>
              </w:rPr>
              <w:t>Fondazione Centro Internazionale in Monitoraggio Ambientale</w:t>
            </w:r>
          </w:p>
        </w:tc>
      </w:tr>
      <w:tr w:rsidR="009A548B" w:rsidRPr="00F72EEB" w14:paraId="10FA9FCE" w14:textId="77777777">
        <w:trPr>
          <w:trHeight w:val="300"/>
        </w:trPr>
        <w:tc>
          <w:tcPr>
            <w:tcW w:w="1988" w:type="dxa"/>
            <w:tcBorders>
              <w:top w:val="nil"/>
              <w:left w:val="nil"/>
              <w:bottom w:val="nil"/>
              <w:right w:val="nil"/>
            </w:tcBorders>
            <w:shd w:val="clear" w:color="auto" w:fill="auto"/>
          </w:tcPr>
          <w:p w14:paraId="3F3AF617" w14:textId="77777777" w:rsidR="009A548B" w:rsidRPr="00F72EEB" w:rsidRDefault="00DB3519">
            <w:pPr>
              <w:jc w:val="left"/>
              <w:rPr>
                <w:rFonts w:cs="Arial"/>
                <w:color w:val="000000"/>
                <w:szCs w:val="24"/>
              </w:rPr>
            </w:pPr>
            <w:r w:rsidRPr="00F72EEB">
              <w:rPr>
                <w:rFonts w:cs="Arial"/>
                <w:bCs/>
                <w:color w:val="000000"/>
                <w:szCs w:val="24"/>
              </w:rPr>
              <w:t xml:space="preserve">Copernicus EMS </w:t>
            </w:r>
          </w:p>
        </w:tc>
        <w:tc>
          <w:tcPr>
            <w:tcW w:w="7082" w:type="dxa"/>
            <w:tcBorders>
              <w:top w:val="nil"/>
              <w:left w:val="nil"/>
              <w:bottom w:val="nil"/>
              <w:right w:val="nil"/>
            </w:tcBorders>
            <w:shd w:val="clear" w:color="auto" w:fill="auto"/>
          </w:tcPr>
          <w:p w14:paraId="53FFA21A" w14:textId="77777777" w:rsidR="009A548B" w:rsidRPr="00F72EEB" w:rsidRDefault="00DB3519">
            <w:pPr>
              <w:jc w:val="left"/>
              <w:rPr>
                <w:rFonts w:cs="Arial"/>
                <w:color w:val="000000"/>
                <w:szCs w:val="24"/>
              </w:rPr>
            </w:pPr>
            <w:r w:rsidRPr="00F72EEB">
              <w:rPr>
                <w:rFonts w:cs="Arial"/>
                <w:bCs/>
                <w:color w:val="000000"/>
                <w:szCs w:val="24"/>
              </w:rPr>
              <w:t xml:space="preserve"> Copernicus Emergency Management Service</w:t>
            </w:r>
          </w:p>
        </w:tc>
      </w:tr>
      <w:tr w:rsidR="009A548B" w:rsidRPr="00F72EEB" w14:paraId="54ED83AA" w14:textId="77777777">
        <w:trPr>
          <w:trHeight w:val="300"/>
        </w:trPr>
        <w:tc>
          <w:tcPr>
            <w:tcW w:w="1988" w:type="dxa"/>
            <w:tcBorders>
              <w:top w:val="nil"/>
              <w:left w:val="nil"/>
              <w:bottom w:val="nil"/>
              <w:right w:val="nil"/>
            </w:tcBorders>
            <w:shd w:val="clear" w:color="auto" w:fill="auto"/>
          </w:tcPr>
          <w:p w14:paraId="79D16BF0" w14:textId="77777777" w:rsidR="009A548B" w:rsidRPr="00F72EEB" w:rsidRDefault="00DB3519">
            <w:pPr>
              <w:jc w:val="left"/>
              <w:rPr>
                <w:rFonts w:cs="Arial"/>
                <w:color w:val="000000"/>
                <w:szCs w:val="24"/>
              </w:rPr>
            </w:pPr>
            <w:r w:rsidRPr="00F72EEB">
              <w:rPr>
                <w:rFonts w:cs="Arial"/>
                <w:bCs/>
                <w:color w:val="000000"/>
                <w:szCs w:val="24"/>
              </w:rPr>
              <w:t>F</w:t>
            </w:r>
          </w:p>
        </w:tc>
        <w:tc>
          <w:tcPr>
            <w:tcW w:w="7082" w:type="dxa"/>
            <w:tcBorders>
              <w:top w:val="nil"/>
              <w:left w:val="nil"/>
              <w:bottom w:val="nil"/>
              <w:right w:val="nil"/>
            </w:tcBorders>
            <w:shd w:val="clear" w:color="auto" w:fill="auto"/>
          </w:tcPr>
          <w:p w14:paraId="7226C8AD" w14:textId="77777777" w:rsidR="009A548B" w:rsidRPr="00F72EEB" w:rsidRDefault="00DB3519">
            <w:pPr>
              <w:jc w:val="left"/>
              <w:rPr>
                <w:rFonts w:cs="Arial"/>
                <w:color w:val="000000"/>
                <w:szCs w:val="24"/>
              </w:rPr>
            </w:pPr>
            <w:r w:rsidRPr="00F72EEB">
              <w:rPr>
                <w:rFonts w:cs="Arial"/>
                <w:bCs/>
                <w:color w:val="000000"/>
                <w:szCs w:val="24"/>
              </w:rPr>
              <w:t>Functions</w:t>
            </w:r>
          </w:p>
        </w:tc>
      </w:tr>
      <w:tr w:rsidR="009A548B" w:rsidRPr="00F72EEB" w14:paraId="021807B5" w14:textId="77777777">
        <w:trPr>
          <w:trHeight w:val="300"/>
        </w:trPr>
        <w:tc>
          <w:tcPr>
            <w:tcW w:w="1988" w:type="dxa"/>
            <w:tcBorders>
              <w:top w:val="nil"/>
              <w:left w:val="nil"/>
              <w:bottom w:val="nil"/>
              <w:right w:val="nil"/>
            </w:tcBorders>
            <w:shd w:val="clear" w:color="auto" w:fill="auto"/>
          </w:tcPr>
          <w:p w14:paraId="36E10379" w14:textId="77777777" w:rsidR="009A548B" w:rsidRPr="00F72EEB" w:rsidRDefault="00DB3519">
            <w:pPr>
              <w:jc w:val="left"/>
              <w:rPr>
                <w:rFonts w:cs="Arial"/>
                <w:color w:val="000000"/>
                <w:szCs w:val="24"/>
              </w:rPr>
            </w:pPr>
            <w:r w:rsidRPr="00F72EEB">
              <w:rPr>
                <w:rFonts w:cs="Arial"/>
                <w:bCs/>
                <w:color w:val="000000"/>
                <w:szCs w:val="24"/>
              </w:rPr>
              <w:t xml:space="preserve">FMI </w:t>
            </w:r>
          </w:p>
        </w:tc>
        <w:tc>
          <w:tcPr>
            <w:tcW w:w="7082" w:type="dxa"/>
            <w:tcBorders>
              <w:top w:val="nil"/>
              <w:left w:val="nil"/>
              <w:bottom w:val="nil"/>
              <w:right w:val="nil"/>
            </w:tcBorders>
            <w:shd w:val="clear" w:color="auto" w:fill="auto"/>
          </w:tcPr>
          <w:p w14:paraId="714F1651" w14:textId="77777777" w:rsidR="009A548B" w:rsidRPr="00F72EEB" w:rsidRDefault="00DB3519">
            <w:pPr>
              <w:jc w:val="left"/>
              <w:rPr>
                <w:rFonts w:cs="Arial"/>
                <w:color w:val="000000"/>
                <w:szCs w:val="24"/>
              </w:rPr>
            </w:pPr>
            <w:r w:rsidRPr="00F72EEB">
              <w:rPr>
                <w:rFonts w:cs="Arial"/>
                <w:bCs/>
                <w:color w:val="000000"/>
                <w:szCs w:val="24"/>
              </w:rPr>
              <w:t>FMI - Finnish Meteorological Institute</w:t>
            </w:r>
          </w:p>
        </w:tc>
      </w:tr>
      <w:tr w:rsidR="009A548B" w:rsidRPr="00F72EEB" w14:paraId="77C0C68E" w14:textId="77777777">
        <w:trPr>
          <w:trHeight w:val="300"/>
        </w:trPr>
        <w:tc>
          <w:tcPr>
            <w:tcW w:w="1988" w:type="dxa"/>
            <w:tcBorders>
              <w:top w:val="nil"/>
              <w:left w:val="nil"/>
              <w:bottom w:val="nil"/>
              <w:right w:val="nil"/>
            </w:tcBorders>
            <w:shd w:val="clear" w:color="auto" w:fill="auto"/>
          </w:tcPr>
          <w:p w14:paraId="6EEC5BFB" w14:textId="77777777" w:rsidR="009A548B" w:rsidRPr="00F72EEB" w:rsidRDefault="00DB3519">
            <w:pPr>
              <w:jc w:val="left"/>
              <w:rPr>
                <w:rFonts w:cs="Arial"/>
                <w:color w:val="000000"/>
                <w:szCs w:val="24"/>
              </w:rPr>
            </w:pPr>
            <w:r w:rsidRPr="00F72EEB">
              <w:rPr>
                <w:rFonts w:cs="Arial"/>
                <w:bCs/>
                <w:color w:val="000000"/>
                <w:szCs w:val="24"/>
              </w:rPr>
              <w:t xml:space="preserve">FMoI </w:t>
            </w:r>
          </w:p>
        </w:tc>
        <w:tc>
          <w:tcPr>
            <w:tcW w:w="7082" w:type="dxa"/>
            <w:tcBorders>
              <w:top w:val="nil"/>
              <w:left w:val="nil"/>
              <w:bottom w:val="nil"/>
              <w:right w:val="nil"/>
            </w:tcBorders>
            <w:shd w:val="clear" w:color="auto" w:fill="auto"/>
          </w:tcPr>
          <w:p w14:paraId="7C9192FC" w14:textId="77777777" w:rsidR="009A548B" w:rsidRPr="00F72EEB" w:rsidRDefault="00DB3519">
            <w:pPr>
              <w:jc w:val="left"/>
              <w:rPr>
                <w:rFonts w:cs="Arial"/>
                <w:color w:val="000000"/>
                <w:szCs w:val="24"/>
              </w:rPr>
            </w:pPr>
            <w:r w:rsidRPr="00F72EEB">
              <w:rPr>
                <w:rFonts w:cs="Arial"/>
                <w:bCs/>
                <w:color w:val="000000"/>
                <w:szCs w:val="24"/>
              </w:rPr>
              <w:t>FMoI Finnish Ministry of the Interior</w:t>
            </w:r>
          </w:p>
        </w:tc>
      </w:tr>
      <w:tr w:rsidR="009A548B" w:rsidRPr="00F72EEB" w14:paraId="149A76A6" w14:textId="77777777">
        <w:trPr>
          <w:trHeight w:val="300"/>
        </w:trPr>
        <w:tc>
          <w:tcPr>
            <w:tcW w:w="1988" w:type="dxa"/>
            <w:tcBorders>
              <w:top w:val="nil"/>
              <w:left w:val="nil"/>
              <w:bottom w:val="nil"/>
              <w:right w:val="nil"/>
            </w:tcBorders>
            <w:shd w:val="clear" w:color="auto" w:fill="auto"/>
          </w:tcPr>
          <w:p w14:paraId="398E1CEA" w14:textId="77777777" w:rsidR="009A548B" w:rsidRPr="00F72EEB" w:rsidRDefault="00DB3519">
            <w:pPr>
              <w:jc w:val="left"/>
              <w:rPr>
                <w:rFonts w:cs="Arial"/>
                <w:color w:val="000000"/>
                <w:szCs w:val="24"/>
              </w:rPr>
            </w:pPr>
            <w:r w:rsidRPr="00F72EEB">
              <w:rPr>
                <w:rFonts w:cs="Arial"/>
                <w:bCs/>
                <w:color w:val="000000"/>
                <w:szCs w:val="24"/>
              </w:rPr>
              <w:t xml:space="preserve">FOCP </w:t>
            </w:r>
          </w:p>
        </w:tc>
        <w:tc>
          <w:tcPr>
            <w:tcW w:w="7082" w:type="dxa"/>
            <w:tcBorders>
              <w:top w:val="nil"/>
              <w:left w:val="nil"/>
              <w:bottom w:val="nil"/>
              <w:right w:val="nil"/>
            </w:tcBorders>
            <w:shd w:val="clear" w:color="auto" w:fill="auto"/>
          </w:tcPr>
          <w:p w14:paraId="1BF80311" w14:textId="77777777" w:rsidR="009A548B" w:rsidRPr="00F72EEB" w:rsidRDefault="00DB3519">
            <w:pPr>
              <w:ind w:left="709" w:hanging="709"/>
              <w:jc w:val="left"/>
              <w:rPr>
                <w:rFonts w:cs="Arial"/>
                <w:color w:val="000000"/>
                <w:szCs w:val="24"/>
              </w:rPr>
            </w:pPr>
            <w:r w:rsidRPr="00F72EEB">
              <w:rPr>
                <w:rFonts w:cs="Arial"/>
                <w:bCs/>
                <w:color w:val="000000"/>
                <w:szCs w:val="24"/>
              </w:rPr>
              <w:t>Swiss Federal Office for Civil Protection</w:t>
            </w:r>
          </w:p>
        </w:tc>
      </w:tr>
      <w:tr w:rsidR="009A548B" w:rsidRPr="00F72EEB" w14:paraId="10D22B72" w14:textId="77777777">
        <w:trPr>
          <w:trHeight w:val="300"/>
        </w:trPr>
        <w:tc>
          <w:tcPr>
            <w:tcW w:w="1988" w:type="dxa"/>
            <w:tcBorders>
              <w:top w:val="nil"/>
              <w:left w:val="nil"/>
              <w:bottom w:val="nil"/>
              <w:right w:val="nil"/>
            </w:tcBorders>
            <w:shd w:val="clear" w:color="auto" w:fill="auto"/>
          </w:tcPr>
          <w:p w14:paraId="04C67F1F" w14:textId="77777777" w:rsidR="009A548B" w:rsidRPr="00F72EEB" w:rsidRDefault="00DB3519">
            <w:pPr>
              <w:jc w:val="left"/>
              <w:rPr>
                <w:rFonts w:cs="Arial"/>
                <w:color w:val="000000"/>
                <w:szCs w:val="24"/>
              </w:rPr>
            </w:pPr>
            <w:r w:rsidRPr="00F72EEB">
              <w:rPr>
                <w:rFonts w:cs="Arial"/>
                <w:bCs/>
                <w:color w:val="000000"/>
                <w:szCs w:val="24"/>
              </w:rPr>
              <w:t xml:space="preserve">IGCC </w:t>
            </w:r>
          </w:p>
        </w:tc>
        <w:tc>
          <w:tcPr>
            <w:tcW w:w="7082" w:type="dxa"/>
            <w:tcBorders>
              <w:top w:val="nil"/>
              <w:left w:val="nil"/>
              <w:bottom w:val="nil"/>
              <w:right w:val="nil"/>
            </w:tcBorders>
            <w:shd w:val="clear" w:color="auto" w:fill="auto"/>
          </w:tcPr>
          <w:p w14:paraId="4E07804F" w14:textId="77777777" w:rsidR="009A548B" w:rsidRPr="00F72EEB" w:rsidRDefault="00DB3519">
            <w:pPr>
              <w:jc w:val="left"/>
              <w:rPr>
                <w:rFonts w:cs="Arial"/>
                <w:color w:val="000000"/>
                <w:szCs w:val="24"/>
              </w:rPr>
            </w:pPr>
            <w:r w:rsidRPr="00F72EEB">
              <w:rPr>
                <w:rFonts w:cs="Arial"/>
                <w:bCs/>
                <w:color w:val="000000"/>
                <w:szCs w:val="24"/>
              </w:rPr>
              <w:t>Institute of Geography and Cartography of Catalonia</w:t>
            </w:r>
          </w:p>
        </w:tc>
      </w:tr>
      <w:tr w:rsidR="009A548B" w:rsidRPr="00F72EEB" w14:paraId="79ACB081" w14:textId="77777777">
        <w:trPr>
          <w:trHeight w:val="300"/>
        </w:trPr>
        <w:tc>
          <w:tcPr>
            <w:tcW w:w="1988" w:type="dxa"/>
            <w:tcBorders>
              <w:top w:val="nil"/>
              <w:left w:val="nil"/>
              <w:bottom w:val="nil"/>
              <w:right w:val="nil"/>
            </w:tcBorders>
            <w:shd w:val="clear" w:color="auto" w:fill="auto"/>
          </w:tcPr>
          <w:p w14:paraId="69D97899" w14:textId="77777777" w:rsidR="009A548B" w:rsidRPr="00F72EEB" w:rsidRDefault="00DB3519">
            <w:pPr>
              <w:jc w:val="left"/>
              <w:rPr>
                <w:rFonts w:cs="Arial"/>
                <w:color w:val="000000"/>
                <w:szCs w:val="24"/>
              </w:rPr>
            </w:pPr>
            <w:r w:rsidRPr="00F72EEB">
              <w:rPr>
                <w:rFonts w:cs="Arial"/>
                <w:bCs/>
                <w:color w:val="000000"/>
                <w:szCs w:val="24"/>
              </w:rPr>
              <w:t>INTC</w:t>
            </w:r>
          </w:p>
        </w:tc>
        <w:tc>
          <w:tcPr>
            <w:tcW w:w="7082" w:type="dxa"/>
            <w:tcBorders>
              <w:top w:val="nil"/>
              <w:left w:val="nil"/>
              <w:bottom w:val="nil"/>
              <w:right w:val="nil"/>
            </w:tcBorders>
            <w:shd w:val="clear" w:color="auto" w:fill="auto"/>
          </w:tcPr>
          <w:p w14:paraId="56F46AA9" w14:textId="77777777" w:rsidR="009A548B" w:rsidRPr="00F72EEB" w:rsidRDefault="00DB3519">
            <w:pPr>
              <w:jc w:val="left"/>
              <w:rPr>
                <w:rFonts w:cs="Arial"/>
                <w:color w:val="000000"/>
                <w:szCs w:val="24"/>
              </w:rPr>
            </w:pPr>
            <w:r w:rsidRPr="00F72EEB">
              <w:rPr>
                <w:rFonts w:cs="Arial"/>
                <w:bCs/>
                <w:color w:val="000000"/>
                <w:szCs w:val="24"/>
              </w:rPr>
              <w:t>Department of Interior- Generalitat de Catalunya</w:t>
            </w:r>
          </w:p>
        </w:tc>
      </w:tr>
      <w:tr w:rsidR="009A548B" w:rsidRPr="00F72EEB" w14:paraId="15FBBB2B" w14:textId="77777777">
        <w:trPr>
          <w:trHeight w:val="300"/>
        </w:trPr>
        <w:tc>
          <w:tcPr>
            <w:tcW w:w="1988" w:type="dxa"/>
            <w:tcBorders>
              <w:top w:val="nil"/>
              <w:left w:val="nil"/>
              <w:bottom w:val="nil"/>
              <w:right w:val="nil"/>
            </w:tcBorders>
            <w:shd w:val="clear" w:color="auto" w:fill="auto"/>
          </w:tcPr>
          <w:p w14:paraId="70FC4044" w14:textId="77777777" w:rsidR="009A548B" w:rsidRPr="00F72EEB" w:rsidRDefault="00DB3519">
            <w:pPr>
              <w:jc w:val="left"/>
              <w:rPr>
                <w:rFonts w:cs="Arial"/>
                <w:color w:val="000000"/>
                <w:szCs w:val="24"/>
              </w:rPr>
            </w:pPr>
            <w:r w:rsidRPr="00F72EEB">
              <w:rPr>
                <w:rFonts w:cs="Arial"/>
                <w:bCs/>
                <w:color w:val="000000"/>
                <w:szCs w:val="24"/>
              </w:rPr>
              <w:t>ISTIKE</w:t>
            </w:r>
          </w:p>
        </w:tc>
        <w:tc>
          <w:tcPr>
            <w:tcW w:w="7082" w:type="dxa"/>
            <w:tcBorders>
              <w:top w:val="nil"/>
              <w:left w:val="nil"/>
              <w:bottom w:val="nil"/>
              <w:right w:val="nil"/>
            </w:tcBorders>
            <w:shd w:val="clear" w:color="auto" w:fill="auto"/>
          </w:tcPr>
          <w:p w14:paraId="183A7734" w14:textId="77777777" w:rsidR="009A548B" w:rsidRPr="00F72EEB" w:rsidRDefault="00DB3519">
            <w:pPr>
              <w:jc w:val="left"/>
              <w:rPr>
                <w:rFonts w:cs="Arial"/>
                <w:color w:val="000000"/>
                <w:szCs w:val="24"/>
              </w:rPr>
            </w:pPr>
            <w:r w:rsidRPr="00F72EEB">
              <w:rPr>
                <w:rFonts w:cs="Arial"/>
                <w:bCs/>
                <w:color w:val="000000"/>
                <w:szCs w:val="24"/>
              </w:rPr>
              <w:t>East and South-East Finland Rescue Services Joint Situation and Coordination Center</w:t>
            </w:r>
          </w:p>
        </w:tc>
      </w:tr>
      <w:tr w:rsidR="009A548B" w:rsidRPr="00F72EEB" w14:paraId="6C8ACF60" w14:textId="77777777">
        <w:trPr>
          <w:trHeight w:val="300"/>
        </w:trPr>
        <w:tc>
          <w:tcPr>
            <w:tcW w:w="1988" w:type="dxa"/>
            <w:tcBorders>
              <w:top w:val="nil"/>
              <w:left w:val="nil"/>
              <w:bottom w:val="nil"/>
              <w:right w:val="nil"/>
            </w:tcBorders>
            <w:shd w:val="clear" w:color="auto" w:fill="auto"/>
          </w:tcPr>
          <w:p w14:paraId="754819B7" w14:textId="77777777" w:rsidR="009A548B" w:rsidRPr="00F72EEB" w:rsidRDefault="00DB3519">
            <w:pPr>
              <w:jc w:val="left"/>
              <w:rPr>
                <w:rFonts w:cs="Arial"/>
                <w:color w:val="000000"/>
                <w:szCs w:val="24"/>
              </w:rPr>
            </w:pPr>
            <w:r w:rsidRPr="00F72EEB">
              <w:rPr>
                <w:rFonts w:cs="Arial"/>
                <w:bCs/>
                <w:color w:val="000000"/>
                <w:szCs w:val="24"/>
              </w:rPr>
              <w:t>MH-EWS</w:t>
            </w:r>
          </w:p>
        </w:tc>
        <w:tc>
          <w:tcPr>
            <w:tcW w:w="7082" w:type="dxa"/>
            <w:tcBorders>
              <w:top w:val="nil"/>
              <w:left w:val="nil"/>
              <w:bottom w:val="nil"/>
              <w:right w:val="nil"/>
            </w:tcBorders>
            <w:shd w:val="clear" w:color="auto" w:fill="auto"/>
          </w:tcPr>
          <w:p w14:paraId="6A0F6B0D" w14:textId="4C8D0688" w:rsidR="009A548B" w:rsidRPr="00F72EEB" w:rsidRDefault="005B4805">
            <w:pPr>
              <w:jc w:val="left"/>
              <w:rPr>
                <w:rFonts w:cs="Arial"/>
                <w:color w:val="000000"/>
                <w:szCs w:val="24"/>
              </w:rPr>
            </w:pPr>
            <w:r w:rsidRPr="00F72EEB">
              <w:rPr>
                <w:rFonts w:ascii="Marker Felt" w:hAnsi="Marker Felt" w:cs="Arial"/>
                <w:bCs/>
                <w:color w:val="000000"/>
                <w:szCs w:val="24"/>
              </w:rPr>
              <w:t>ANYWHERE</w:t>
            </w:r>
            <w:r w:rsidR="00DB3519" w:rsidRPr="00F72EEB">
              <w:rPr>
                <w:rFonts w:cs="Arial"/>
                <w:bCs/>
                <w:color w:val="000000"/>
                <w:szCs w:val="24"/>
              </w:rPr>
              <w:t xml:space="preserve"> Multi-Hazard Early Warning System</w:t>
            </w:r>
          </w:p>
        </w:tc>
      </w:tr>
      <w:tr w:rsidR="009A548B" w:rsidRPr="00F72EEB" w14:paraId="0A8B7699" w14:textId="77777777">
        <w:trPr>
          <w:trHeight w:val="300"/>
        </w:trPr>
        <w:tc>
          <w:tcPr>
            <w:tcW w:w="1988" w:type="dxa"/>
            <w:tcBorders>
              <w:top w:val="nil"/>
              <w:left w:val="nil"/>
              <w:bottom w:val="nil"/>
              <w:right w:val="nil"/>
            </w:tcBorders>
            <w:shd w:val="clear" w:color="auto" w:fill="auto"/>
          </w:tcPr>
          <w:p w14:paraId="2442872B" w14:textId="77777777" w:rsidR="009A548B" w:rsidRPr="00F72EEB" w:rsidRDefault="00DB3519">
            <w:pPr>
              <w:jc w:val="left"/>
              <w:rPr>
                <w:rFonts w:cs="Arial"/>
                <w:bCs/>
                <w:color w:val="000000"/>
                <w:szCs w:val="24"/>
              </w:rPr>
            </w:pPr>
            <w:r w:rsidRPr="00F72EEB">
              <w:rPr>
                <w:rFonts w:cs="Arial"/>
                <w:bCs/>
                <w:color w:val="000000"/>
                <w:szCs w:val="24"/>
              </w:rPr>
              <w:t>ORI</w:t>
            </w:r>
          </w:p>
          <w:p w14:paraId="274848AD" w14:textId="77777777" w:rsidR="009A548B" w:rsidRPr="00F72EEB" w:rsidRDefault="00DB3519">
            <w:pPr>
              <w:jc w:val="left"/>
              <w:rPr>
                <w:rFonts w:cs="Arial"/>
                <w:bCs/>
                <w:color w:val="000000"/>
                <w:szCs w:val="24"/>
              </w:rPr>
            </w:pPr>
            <w:r w:rsidRPr="00F72EEB">
              <w:rPr>
                <w:rFonts w:cs="Arial"/>
                <w:bCs/>
                <w:color w:val="000000"/>
                <w:szCs w:val="24"/>
              </w:rPr>
              <w:t>PPDR</w:t>
            </w:r>
          </w:p>
        </w:tc>
        <w:tc>
          <w:tcPr>
            <w:tcW w:w="7082" w:type="dxa"/>
            <w:tcBorders>
              <w:top w:val="nil"/>
              <w:left w:val="nil"/>
              <w:bottom w:val="nil"/>
              <w:right w:val="nil"/>
            </w:tcBorders>
            <w:shd w:val="clear" w:color="auto" w:fill="auto"/>
          </w:tcPr>
          <w:p w14:paraId="1B18D656" w14:textId="77777777" w:rsidR="009A548B" w:rsidRPr="00F72EEB" w:rsidRDefault="00DB3519">
            <w:pPr>
              <w:jc w:val="left"/>
              <w:rPr>
                <w:rFonts w:cs="Arial"/>
                <w:bCs/>
                <w:color w:val="000000"/>
                <w:szCs w:val="24"/>
              </w:rPr>
            </w:pPr>
            <w:r w:rsidRPr="00F72EEB">
              <w:rPr>
                <w:rFonts w:cs="Arial"/>
                <w:bCs/>
                <w:color w:val="000000"/>
                <w:szCs w:val="24"/>
              </w:rPr>
              <w:t>Operational Resilience Index</w:t>
            </w:r>
          </w:p>
          <w:p w14:paraId="22E371A4" w14:textId="77777777" w:rsidR="009A548B" w:rsidRPr="00F72EEB" w:rsidRDefault="00DB3519">
            <w:pPr>
              <w:jc w:val="left"/>
              <w:rPr>
                <w:rFonts w:cs="Arial"/>
                <w:bCs/>
                <w:color w:val="000000"/>
                <w:szCs w:val="24"/>
              </w:rPr>
            </w:pPr>
            <w:r w:rsidRPr="00F72EEB">
              <w:rPr>
                <w:rFonts w:cs="Arial"/>
                <w:bCs/>
                <w:color w:val="000000"/>
                <w:szCs w:val="24"/>
              </w:rPr>
              <w:t>Public Protection and Disaster Relief organisations</w:t>
            </w:r>
          </w:p>
        </w:tc>
      </w:tr>
      <w:tr w:rsidR="009A548B" w:rsidRPr="00F72EEB" w14:paraId="44873D59" w14:textId="77777777">
        <w:trPr>
          <w:trHeight w:val="300"/>
        </w:trPr>
        <w:tc>
          <w:tcPr>
            <w:tcW w:w="1988" w:type="dxa"/>
            <w:tcBorders>
              <w:top w:val="nil"/>
              <w:left w:val="nil"/>
              <w:bottom w:val="nil"/>
              <w:right w:val="nil"/>
            </w:tcBorders>
            <w:shd w:val="clear" w:color="auto" w:fill="auto"/>
          </w:tcPr>
          <w:p w14:paraId="23519324" w14:textId="77777777" w:rsidR="009A548B" w:rsidRPr="00F72EEB" w:rsidRDefault="00DB3519">
            <w:pPr>
              <w:jc w:val="left"/>
              <w:rPr>
                <w:rFonts w:cs="Arial"/>
                <w:color w:val="000000"/>
                <w:szCs w:val="24"/>
              </w:rPr>
            </w:pPr>
            <w:r w:rsidRPr="00F72EEB">
              <w:rPr>
                <w:rFonts w:cs="Arial"/>
                <w:bCs/>
                <w:color w:val="000000"/>
                <w:szCs w:val="24"/>
              </w:rPr>
              <w:t xml:space="preserve">R </w:t>
            </w:r>
          </w:p>
        </w:tc>
        <w:tc>
          <w:tcPr>
            <w:tcW w:w="7082" w:type="dxa"/>
            <w:tcBorders>
              <w:top w:val="nil"/>
              <w:left w:val="nil"/>
              <w:bottom w:val="nil"/>
              <w:right w:val="nil"/>
            </w:tcBorders>
            <w:shd w:val="clear" w:color="auto" w:fill="auto"/>
          </w:tcPr>
          <w:p w14:paraId="0B869177" w14:textId="77777777" w:rsidR="009A548B" w:rsidRPr="00F72EEB" w:rsidRDefault="00DB3519">
            <w:pPr>
              <w:jc w:val="left"/>
              <w:rPr>
                <w:rFonts w:cs="Arial"/>
                <w:color w:val="000000"/>
                <w:szCs w:val="24"/>
              </w:rPr>
            </w:pPr>
            <w:r w:rsidRPr="00F72EEB">
              <w:rPr>
                <w:rFonts w:cs="Arial"/>
                <w:bCs/>
                <w:color w:val="000000"/>
                <w:szCs w:val="24"/>
              </w:rPr>
              <w:t>Requirement</w:t>
            </w:r>
          </w:p>
        </w:tc>
      </w:tr>
      <w:tr w:rsidR="009A548B" w:rsidRPr="00F72EEB" w14:paraId="5F5DA4D1" w14:textId="77777777">
        <w:trPr>
          <w:trHeight w:val="300"/>
        </w:trPr>
        <w:tc>
          <w:tcPr>
            <w:tcW w:w="1988" w:type="dxa"/>
            <w:tcBorders>
              <w:top w:val="nil"/>
              <w:left w:val="nil"/>
              <w:bottom w:val="nil"/>
              <w:right w:val="nil"/>
            </w:tcBorders>
            <w:shd w:val="clear" w:color="auto" w:fill="auto"/>
          </w:tcPr>
          <w:p w14:paraId="1349653D" w14:textId="77777777" w:rsidR="009A548B" w:rsidRPr="00F72EEB" w:rsidRDefault="00DB3519">
            <w:pPr>
              <w:jc w:val="left"/>
              <w:rPr>
                <w:rFonts w:cs="Arial"/>
                <w:color w:val="000000"/>
                <w:szCs w:val="24"/>
              </w:rPr>
            </w:pPr>
            <w:r w:rsidRPr="00F72EEB">
              <w:rPr>
                <w:rFonts w:cs="Arial"/>
                <w:bCs/>
                <w:color w:val="000000"/>
                <w:szCs w:val="24"/>
              </w:rPr>
              <w:t>SMC</w:t>
            </w:r>
          </w:p>
        </w:tc>
        <w:tc>
          <w:tcPr>
            <w:tcW w:w="7082" w:type="dxa"/>
            <w:tcBorders>
              <w:top w:val="nil"/>
              <w:left w:val="nil"/>
              <w:bottom w:val="nil"/>
              <w:right w:val="nil"/>
            </w:tcBorders>
            <w:shd w:val="clear" w:color="auto" w:fill="auto"/>
          </w:tcPr>
          <w:p w14:paraId="01BD89D7" w14:textId="77777777" w:rsidR="009A548B" w:rsidRPr="00F72EEB" w:rsidRDefault="00DB3519">
            <w:pPr>
              <w:jc w:val="left"/>
              <w:rPr>
                <w:rFonts w:cs="Arial"/>
                <w:color w:val="000000"/>
                <w:szCs w:val="24"/>
              </w:rPr>
            </w:pPr>
            <w:r w:rsidRPr="00F72EEB">
              <w:rPr>
                <w:rFonts w:cs="Arial"/>
                <w:bCs/>
                <w:color w:val="000000"/>
                <w:szCs w:val="24"/>
              </w:rPr>
              <w:t xml:space="preserve">Meteorological Service of Catalonia </w:t>
            </w:r>
          </w:p>
        </w:tc>
      </w:tr>
      <w:tr w:rsidR="009A548B" w:rsidRPr="00F72EEB" w14:paraId="696A5EF9" w14:textId="77777777">
        <w:trPr>
          <w:trHeight w:val="300"/>
        </w:trPr>
        <w:tc>
          <w:tcPr>
            <w:tcW w:w="1988" w:type="dxa"/>
            <w:tcBorders>
              <w:top w:val="nil"/>
              <w:left w:val="nil"/>
              <w:bottom w:val="nil"/>
              <w:right w:val="nil"/>
            </w:tcBorders>
            <w:shd w:val="clear" w:color="auto" w:fill="auto"/>
          </w:tcPr>
          <w:p w14:paraId="2688CA1C" w14:textId="77777777" w:rsidR="009A548B" w:rsidRPr="00F72EEB" w:rsidRDefault="00DB3519">
            <w:pPr>
              <w:jc w:val="left"/>
              <w:rPr>
                <w:rFonts w:cs="Arial"/>
                <w:color w:val="000000"/>
                <w:szCs w:val="24"/>
              </w:rPr>
            </w:pPr>
            <w:r w:rsidRPr="00F72EEB">
              <w:rPr>
                <w:rFonts w:cs="Arial"/>
                <w:bCs/>
                <w:color w:val="000000"/>
                <w:szCs w:val="24"/>
              </w:rPr>
              <w:t xml:space="preserve">UC </w:t>
            </w:r>
          </w:p>
        </w:tc>
        <w:tc>
          <w:tcPr>
            <w:tcW w:w="7082" w:type="dxa"/>
            <w:tcBorders>
              <w:top w:val="nil"/>
              <w:left w:val="nil"/>
              <w:bottom w:val="nil"/>
              <w:right w:val="nil"/>
            </w:tcBorders>
            <w:shd w:val="clear" w:color="auto" w:fill="auto"/>
          </w:tcPr>
          <w:p w14:paraId="68BE5907" w14:textId="77777777" w:rsidR="009A548B" w:rsidRPr="00F72EEB" w:rsidRDefault="00DB3519">
            <w:pPr>
              <w:jc w:val="left"/>
              <w:rPr>
                <w:rFonts w:cs="Arial"/>
                <w:color w:val="000000"/>
                <w:szCs w:val="24"/>
              </w:rPr>
            </w:pPr>
            <w:r w:rsidRPr="00F72EEB">
              <w:rPr>
                <w:rFonts w:cs="Arial"/>
                <w:bCs/>
                <w:color w:val="000000"/>
                <w:szCs w:val="24"/>
              </w:rPr>
              <w:t>User Case</w:t>
            </w:r>
          </w:p>
        </w:tc>
      </w:tr>
      <w:tr w:rsidR="009A548B" w:rsidRPr="00F72EEB" w14:paraId="0C03C4D5" w14:textId="77777777">
        <w:trPr>
          <w:trHeight w:val="315"/>
        </w:trPr>
        <w:tc>
          <w:tcPr>
            <w:tcW w:w="1988" w:type="dxa"/>
            <w:tcBorders>
              <w:top w:val="nil"/>
              <w:left w:val="nil"/>
              <w:bottom w:val="nil"/>
              <w:right w:val="nil"/>
            </w:tcBorders>
            <w:shd w:val="clear" w:color="auto" w:fill="auto"/>
          </w:tcPr>
          <w:p w14:paraId="30CA52D8" w14:textId="77777777" w:rsidR="009A548B" w:rsidRPr="00F72EEB" w:rsidRDefault="00DB3519">
            <w:pPr>
              <w:jc w:val="left"/>
              <w:rPr>
                <w:rFonts w:cs="Arial"/>
                <w:color w:val="000000"/>
                <w:szCs w:val="24"/>
              </w:rPr>
            </w:pPr>
            <w:r w:rsidRPr="00F72EEB">
              <w:rPr>
                <w:rFonts w:cs="Arial"/>
                <w:color w:val="000000"/>
                <w:szCs w:val="24"/>
              </w:rPr>
              <w:t xml:space="preserve">UNIGE </w:t>
            </w:r>
          </w:p>
        </w:tc>
        <w:tc>
          <w:tcPr>
            <w:tcW w:w="7082" w:type="dxa"/>
            <w:tcBorders>
              <w:top w:val="nil"/>
              <w:left w:val="nil"/>
              <w:bottom w:val="nil"/>
              <w:right w:val="nil"/>
            </w:tcBorders>
            <w:shd w:val="clear" w:color="auto" w:fill="auto"/>
          </w:tcPr>
          <w:p w14:paraId="5CD900E2" w14:textId="77777777" w:rsidR="009A548B" w:rsidRPr="00F72EEB" w:rsidRDefault="00DB3519">
            <w:pPr>
              <w:jc w:val="left"/>
              <w:rPr>
                <w:rFonts w:cs="Arial"/>
                <w:color w:val="000000"/>
                <w:szCs w:val="24"/>
              </w:rPr>
            </w:pPr>
            <w:r w:rsidRPr="00F72EEB">
              <w:rPr>
                <w:rFonts w:cs="Arial"/>
                <w:color w:val="000000"/>
                <w:szCs w:val="24"/>
              </w:rPr>
              <w:t xml:space="preserve">University of Genova </w:t>
            </w:r>
          </w:p>
        </w:tc>
      </w:tr>
      <w:tr w:rsidR="009A548B" w:rsidRPr="00F72EEB" w14:paraId="18DCFE30" w14:textId="77777777">
        <w:trPr>
          <w:trHeight w:val="315"/>
        </w:trPr>
        <w:tc>
          <w:tcPr>
            <w:tcW w:w="1988" w:type="dxa"/>
            <w:tcBorders>
              <w:top w:val="nil"/>
              <w:left w:val="nil"/>
              <w:bottom w:val="nil"/>
              <w:right w:val="nil"/>
            </w:tcBorders>
            <w:shd w:val="clear" w:color="auto" w:fill="auto"/>
          </w:tcPr>
          <w:p w14:paraId="07A2D3FB" w14:textId="77777777" w:rsidR="009A548B" w:rsidRPr="00F72EEB" w:rsidRDefault="00DB3519">
            <w:pPr>
              <w:jc w:val="left"/>
              <w:rPr>
                <w:rFonts w:cs="Arial"/>
                <w:color w:val="000000"/>
                <w:szCs w:val="24"/>
              </w:rPr>
            </w:pPr>
            <w:r w:rsidRPr="00F72EEB">
              <w:rPr>
                <w:rFonts w:cs="Arial"/>
                <w:color w:val="000000"/>
                <w:szCs w:val="24"/>
              </w:rPr>
              <w:t>UNS</w:t>
            </w:r>
          </w:p>
        </w:tc>
        <w:tc>
          <w:tcPr>
            <w:tcW w:w="7082" w:type="dxa"/>
            <w:tcBorders>
              <w:top w:val="nil"/>
              <w:left w:val="nil"/>
              <w:bottom w:val="nil"/>
              <w:right w:val="nil"/>
            </w:tcBorders>
            <w:shd w:val="clear" w:color="auto" w:fill="auto"/>
          </w:tcPr>
          <w:p w14:paraId="0CAB0B4B" w14:textId="77777777" w:rsidR="009A548B" w:rsidRPr="00F72EEB" w:rsidRDefault="00DB3519">
            <w:pPr>
              <w:jc w:val="left"/>
              <w:rPr>
                <w:rFonts w:cs="Arial"/>
                <w:color w:val="000000"/>
                <w:szCs w:val="24"/>
              </w:rPr>
            </w:pPr>
            <w:r w:rsidRPr="00F72EEB">
              <w:rPr>
                <w:rFonts w:cs="Arial"/>
                <w:color w:val="000000"/>
                <w:szCs w:val="24"/>
              </w:rPr>
              <w:t>University of Nice Sophia Antipolis</w:t>
            </w:r>
          </w:p>
        </w:tc>
      </w:tr>
    </w:tbl>
    <w:p w14:paraId="6C9DEEB7" w14:textId="77777777" w:rsidR="00193DD0" w:rsidRDefault="00193DD0">
      <w:pPr>
        <w:pStyle w:val="ANYWHEREHEADING"/>
      </w:pPr>
      <w:bookmarkStart w:id="44" w:name="_Toc506545904"/>
      <w:bookmarkStart w:id="45" w:name="_Toc503118176"/>
    </w:p>
    <w:p w14:paraId="67F3AF04" w14:textId="77777777" w:rsidR="00193DD0" w:rsidRDefault="00193DD0">
      <w:pPr>
        <w:jc w:val="left"/>
        <w:rPr>
          <w:b/>
          <w:bCs/>
          <w:color w:val="365F91" w:themeColor="accent1" w:themeShade="BF"/>
          <w:sz w:val="28"/>
          <w:szCs w:val="28"/>
        </w:rPr>
      </w:pPr>
      <w:r>
        <w:br w:type="page"/>
      </w:r>
    </w:p>
    <w:p w14:paraId="711024EB" w14:textId="01DBCA7C" w:rsidR="009A548B" w:rsidRPr="00F72EEB" w:rsidRDefault="00DB3519">
      <w:pPr>
        <w:pStyle w:val="ANYWHEREHEADING"/>
      </w:pPr>
      <w:bookmarkStart w:id="46" w:name="_Toc514090439"/>
      <w:r w:rsidRPr="00F72EEB">
        <w:lastRenderedPageBreak/>
        <w:t>List of figures</w:t>
      </w:r>
      <w:bookmarkEnd w:id="44"/>
      <w:bookmarkEnd w:id="45"/>
      <w:bookmarkEnd w:id="46"/>
    </w:p>
    <w:p w14:paraId="1565FFB8" w14:textId="77777777" w:rsidR="00195AB6" w:rsidRDefault="00DB3519">
      <w:pPr>
        <w:pStyle w:val="Tabladeilustraciones"/>
        <w:tabs>
          <w:tab w:val="right" w:leader="dot" w:pos="9060"/>
        </w:tabs>
        <w:rPr>
          <w:rFonts w:asciiTheme="minorHAnsi" w:eastAsiaTheme="minorEastAsia" w:hAnsiTheme="minorHAnsi" w:cstheme="minorBidi"/>
          <w:noProof/>
          <w:szCs w:val="24"/>
          <w:lang w:val="es-ES_tradnl" w:eastAsia="es-ES_tradnl"/>
        </w:rPr>
      </w:pPr>
      <w:r w:rsidRPr="00F72EEB">
        <w:rPr>
          <w:sz w:val="18"/>
          <w:szCs w:val="20"/>
        </w:rPr>
        <w:fldChar w:fldCharType="begin"/>
      </w:r>
      <w:r w:rsidRPr="00F72EEB">
        <w:rPr>
          <w:sz w:val="18"/>
          <w:szCs w:val="20"/>
        </w:rPr>
        <w:instrText xml:space="preserve"> TOC \h \z \c "Ilustración" </w:instrText>
      </w:r>
      <w:r w:rsidRPr="00F72EEB">
        <w:rPr>
          <w:sz w:val="18"/>
          <w:szCs w:val="20"/>
        </w:rPr>
        <w:fldChar w:fldCharType="separate"/>
      </w:r>
      <w:hyperlink w:anchor="_Toc514089917" w:history="1">
        <w:r w:rsidR="00195AB6" w:rsidRPr="008F78DB">
          <w:rPr>
            <w:rStyle w:val="Hipervnculo"/>
            <w:noProof/>
          </w:rPr>
          <w:t xml:space="preserve"> Figure 2: General vision of </w:t>
        </w:r>
        <w:r w:rsidR="00195AB6" w:rsidRPr="008F78DB">
          <w:rPr>
            <w:rStyle w:val="Hipervnculo"/>
            <w:rFonts w:ascii="Marker Felt" w:hAnsi="Marker Felt"/>
            <w:noProof/>
          </w:rPr>
          <w:t>ANYWHERE</w:t>
        </w:r>
        <w:r w:rsidR="00195AB6" w:rsidRPr="008F78DB">
          <w:rPr>
            <w:rStyle w:val="Hipervnculo"/>
            <w:noProof/>
          </w:rPr>
          <w:t xml:space="preserve">, including the interactions between the products and services provided by </w:t>
        </w:r>
        <w:r w:rsidR="00195AB6" w:rsidRPr="008F78DB">
          <w:rPr>
            <w:rStyle w:val="Hipervnculo"/>
            <w:b/>
            <w:noProof/>
          </w:rPr>
          <w:t>MH-EWS</w:t>
        </w:r>
        <w:r w:rsidR="00195AB6" w:rsidRPr="008F78DB">
          <w:rPr>
            <w:rStyle w:val="Hipervnculo"/>
            <w:noProof/>
          </w:rPr>
          <w:t xml:space="preserve"> </w:t>
        </w:r>
        <w:r w:rsidR="00195AB6" w:rsidRPr="008F78DB">
          <w:rPr>
            <w:rStyle w:val="Hipervnculo"/>
            <w:b/>
            <w:noProof/>
          </w:rPr>
          <w:t>pan-European platform</w:t>
        </w:r>
        <w:r w:rsidR="00195AB6" w:rsidRPr="008F78DB">
          <w:rPr>
            <w:rStyle w:val="Hipervnculo"/>
            <w:noProof/>
          </w:rPr>
          <w:t xml:space="preserve"> and the three ways to address the three typologies of users, B2G, B2B and B2B2C. In the case of </w:t>
        </w:r>
        <w:r w:rsidR="00195AB6" w:rsidRPr="008F78DB">
          <w:rPr>
            <w:rStyle w:val="Hipervnculo"/>
            <w:b/>
            <w:noProof/>
          </w:rPr>
          <w:t>A4DEMOS</w:t>
        </w:r>
        <w:r w:rsidR="00195AB6" w:rsidRPr="008F78DB">
          <w:rPr>
            <w:rStyle w:val="Hipervnculo"/>
            <w:noProof/>
          </w:rPr>
          <w:t xml:space="preserve"> (developed in WP4) the targeted users are Public (PPDR), and 6 prototypes will be developed to be operationally tested in the pilot sites during </w:t>
        </w:r>
        <w:r w:rsidR="00195AB6" w:rsidRPr="008F78DB">
          <w:rPr>
            <w:rStyle w:val="Hipervnculo"/>
            <w:rFonts w:ascii="Marker Felt" w:hAnsi="Marker Felt"/>
            <w:noProof/>
          </w:rPr>
          <w:t>ANYWHERE</w:t>
        </w:r>
        <w:r w:rsidR="00195AB6" w:rsidRPr="008F78DB">
          <w:rPr>
            <w:rStyle w:val="Hipervnculo"/>
            <w:noProof/>
          </w:rPr>
          <w:t xml:space="preserve"> demonstrations.</w:t>
        </w:r>
        <w:r w:rsidR="00195AB6">
          <w:rPr>
            <w:noProof/>
            <w:webHidden/>
          </w:rPr>
          <w:tab/>
        </w:r>
        <w:r w:rsidR="00195AB6">
          <w:rPr>
            <w:noProof/>
            <w:webHidden/>
          </w:rPr>
          <w:fldChar w:fldCharType="begin"/>
        </w:r>
        <w:r w:rsidR="00195AB6">
          <w:rPr>
            <w:noProof/>
            <w:webHidden/>
          </w:rPr>
          <w:instrText xml:space="preserve"> PAGEREF _Toc514089917 \h </w:instrText>
        </w:r>
        <w:r w:rsidR="00195AB6">
          <w:rPr>
            <w:noProof/>
            <w:webHidden/>
          </w:rPr>
        </w:r>
        <w:r w:rsidR="00195AB6">
          <w:rPr>
            <w:noProof/>
            <w:webHidden/>
          </w:rPr>
          <w:fldChar w:fldCharType="separate"/>
        </w:r>
        <w:r w:rsidR="00195AB6">
          <w:rPr>
            <w:noProof/>
            <w:webHidden/>
          </w:rPr>
          <w:t>5</w:t>
        </w:r>
        <w:r w:rsidR="00195AB6">
          <w:rPr>
            <w:noProof/>
            <w:webHidden/>
          </w:rPr>
          <w:fldChar w:fldCharType="end"/>
        </w:r>
      </w:hyperlink>
    </w:p>
    <w:p w14:paraId="050FF17E"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18" w:history="1">
        <w:r w:rsidR="00195AB6" w:rsidRPr="008F78DB">
          <w:rPr>
            <w:rStyle w:val="Hipervnculo"/>
            <w:noProof/>
          </w:rPr>
          <w:t xml:space="preserve">Figure 1: General vision of </w:t>
        </w:r>
        <w:r w:rsidR="00195AB6" w:rsidRPr="008F78DB">
          <w:rPr>
            <w:rStyle w:val="Hipervnculo"/>
            <w:rFonts w:ascii="Marker Felt" w:hAnsi="Marker Felt"/>
            <w:noProof/>
          </w:rPr>
          <w:t>ANYWHERE</w:t>
        </w:r>
        <w:r w:rsidR="00195AB6" w:rsidRPr="008F78DB">
          <w:rPr>
            <w:rStyle w:val="Hipervnculo"/>
            <w:noProof/>
          </w:rPr>
          <w:t xml:space="preserve"> </w:t>
        </w:r>
        <w:r w:rsidR="00195AB6" w:rsidRPr="008F78DB">
          <w:rPr>
            <w:rStyle w:val="Hipervnculo"/>
            <w:b/>
            <w:noProof/>
          </w:rPr>
          <w:t>A4DEMOS</w:t>
        </w:r>
        <w:r w:rsidR="00195AB6" w:rsidRPr="008F78DB">
          <w:rPr>
            <w:rStyle w:val="Hipervnculo"/>
            <w:noProof/>
          </w:rPr>
          <w:t xml:space="preserve"> 6 prototypes to be implemented in the pilot sites. The developer partner for Corsica pilot sites has been changed by the General Assembly in April 2018, but should be confirmed once the SME PREDICT Services become new partner of </w:t>
        </w:r>
        <w:r w:rsidR="00195AB6" w:rsidRPr="008F78DB">
          <w:rPr>
            <w:rStyle w:val="Hipervnculo"/>
            <w:rFonts w:ascii="Marker Felt" w:hAnsi="Marker Felt"/>
            <w:noProof/>
          </w:rPr>
          <w:t>ANYWHERE</w:t>
        </w:r>
        <w:r w:rsidR="00195AB6" w:rsidRPr="008F78DB">
          <w:rPr>
            <w:rStyle w:val="Hipervnculo"/>
            <w:noProof/>
          </w:rPr>
          <w:t>.</w:t>
        </w:r>
        <w:r w:rsidR="00195AB6">
          <w:rPr>
            <w:noProof/>
            <w:webHidden/>
          </w:rPr>
          <w:tab/>
        </w:r>
        <w:r w:rsidR="00195AB6">
          <w:rPr>
            <w:noProof/>
            <w:webHidden/>
          </w:rPr>
          <w:fldChar w:fldCharType="begin"/>
        </w:r>
        <w:r w:rsidR="00195AB6">
          <w:rPr>
            <w:noProof/>
            <w:webHidden/>
          </w:rPr>
          <w:instrText xml:space="preserve"> PAGEREF _Toc514089918 \h </w:instrText>
        </w:r>
        <w:r w:rsidR="00195AB6">
          <w:rPr>
            <w:noProof/>
            <w:webHidden/>
          </w:rPr>
        </w:r>
        <w:r w:rsidR="00195AB6">
          <w:rPr>
            <w:noProof/>
            <w:webHidden/>
          </w:rPr>
          <w:fldChar w:fldCharType="separate"/>
        </w:r>
        <w:r w:rsidR="00195AB6">
          <w:rPr>
            <w:noProof/>
            <w:webHidden/>
          </w:rPr>
          <w:t>6</w:t>
        </w:r>
        <w:r w:rsidR="00195AB6">
          <w:rPr>
            <w:noProof/>
            <w:webHidden/>
          </w:rPr>
          <w:fldChar w:fldCharType="end"/>
        </w:r>
      </w:hyperlink>
    </w:p>
    <w:p w14:paraId="4FB0125D"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19" w:history="1">
        <w:r w:rsidR="00195AB6" w:rsidRPr="008F78DB">
          <w:rPr>
            <w:rStyle w:val="Hipervnculo"/>
            <w:noProof/>
          </w:rPr>
          <w:t xml:space="preserve">Figure 3: Overview of the standardized approach for </w:t>
        </w:r>
        <w:r w:rsidR="00195AB6" w:rsidRPr="008F78DB">
          <w:rPr>
            <w:rStyle w:val="Hipervnculo"/>
            <w:b/>
            <w:noProof/>
          </w:rPr>
          <w:t>A4DEMOS</w:t>
        </w:r>
        <w:r w:rsidR="00195AB6" w:rsidRPr="008F78DB">
          <w:rPr>
            <w:rStyle w:val="Hipervnculo"/>
            <w:noProof/>
          </w:rPr>
          <w:t xml:space="preserve"> customization/versioning.</w:t>
        </w:r>
        <w:r w:rsidR="00195AB6">
          <w:rPr>
            <w:noProof/>
            <w:webHidden/>
          </w:rPr>
          <w:tab/>
        </w:r>
        <w:r w:rsidR="00195AB6">
          <w:rPr>
            <w:noProof/>
            <w:webHidden/>
          </w:rPr>
          <w:fldChar w:fldCharType="begin"/>
        </w:r>
        <w:r w:rsidR="00195AB6">
          <w:rPr>
            <w:noProof/>
            <w:webHidden/>
          </w:rPr>
          <w:instrText xml:space="preserve"> PAGEREF _Toc514089919 \h </w:instrText>
        </w:r>
        <w:r w:rsidR="00195AB6">
          <w:rPr>
            <w:noProof/>
            <w:webHidden/>
          </w:rPr>
        </w:r>
        <w:r w:rsidR="00195AB6">
          <w:rPr>
            <w:noProof/>
            <w:webHidden/>
          </w:rPr>
          <w:fldChar w:fldCharType="separate"/>
        </w:r>
        <w:r w:rsidR="00195AB6">
          <w:rPr>
            <w:noProof/>
            <w:webHidden/>
          </w:rPr>
          <w:t>10</w:t>
        </w:r>
        <w:r w:rsidR="00195AB6">
          <w:rPr>
            <w:noProof/>
            <w:webHidden/>
          </w:rPr>
          <w:fldChar w:fldCharType="end"/>
        </w:r>
      </w:hyperlink>
    </w:p>
    <w:p w14:paraId="30BD5E57"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20" w:history="1">
        <w:r w:rsidR="00195AB6" w:rsidRPr="008F78DB">
          <w:rPr>
            <w:rStyle w:val="Hipervnculo"/>
            <w:noProof/>
          </w:rPr>
          <w:t>Figure 4: Extract of the matrix for pilot diagnosis: part 1/3 display.</w:t>
        </w:r>
        <w:r w:rsidR="00195AB6">
          <w:rPr>
            <w:noProof/>
            <w:webHidden/>
          </w:rPr>
          <w:tab/>
        </w:r>
        <w:r w:rsidR="00195AB6">
          <w:rPr>
            <w:noProof/>
            <w:webHidden/>
          </w:rPr>
          <w:fldChar w:fldCharType="begin"/>
        </w:r>
        <w:r w:rsidR="00195AB6">
          <w:rPr>
            <w:noProof/>
            <w:webHidden/>
          </w:rPr>
          <w:instrText xml:space="preserve"> PAGEREF _Toc514089920 \h </w:instrText>
        </w:r>
        <w:r w:rsidR="00195AB6">
          <w:rPr>
            <w:noProof/>
            <w:webHidden/>
          </w:rPr>
        </w:r>
        <w:r w:rsidR="00195AB6">
          <w:rPr>
            <w:noProof/>
            <w:webHidden/>
          </w:rPr>
          <w:fldChar w:fldCharType="separate"/>
        </w:r>
        <w:r w:rsidR="00195AB6">
          <w:rPr>
            <w:noProof/>
            <w:webHidden/>
          </w:rPr>
          <w:t>12</w:t>
        </w:r>
        <w:r w:rsidR="00195AB6">
          <w:rPr>
            <w:noProof/>
            <w:webHidden/>
          </w:rPr>
          <w:fldChar w:fldCharType="end"/>
        </w:r>
      </w:hyperlink>
    </w:p>
    <w:p w14:paraId="6BD9004D"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21" w:history="1">
        <w:r w:rsidR="00195AB6" w:rsidRPr="008F78DB">
          <w:rPr>
            <w:rStyle w:val="Hipervnculo"/>
            <w:noProof/>
          </w:rPr>
          <w:t>Figure 5: Extract of the matrix for pilot diagnosis: part 2/3 display.</w:t>
        </w:r>
        <w:r w:rsidR="00195AB6">
          <w:rPr>
            <w:noProof/>
            <w:webHidden/>
          </w:rPr>
          <w:tab/>
        </w:r>
        <w:r w:rsidR="00195AB6">
          <w:rPr>
            <w:noProof/>
            <w:webHidden/>
          </w:rPr>
          <w:fldChar w:fldCharType="begin"/>
        </w:r>
        <w:r w:rsidR="00195AB6">
          <w:rPr>
            <w:noProof/>
            <w:webHidden/>
          </w:rPr>
          <w:instrText xml:space="preserve"> PAGEREF _Toc514089921 \h </w:instrText>
        </w:r>
        <w:r w:rsidR="00195AB6">
          <w:rPr>
            <w:noProof/>
            <w:webHidden/>
          </w:rPr>
        </w:r>
        <w:r w:rsidR="00195AB6">
          <w:rPr>
            <w:noProof/>
            <w:webHidden/>
          </w:rPr>
          <w:fldChar w:fldCharType="separate"/>
        </w:r>
        <w:r w:rsidR="00195AB6">
          <w:rPr>
            <w:noProof/>
            <w:webHidden/>
          </w:rPr>
          <w:t>13</w:t>
        </w:r>
        <w:r w:rsidR="00195AB6">
          <w:rPr>
            <w:noProof/>
            <w:webHidden/>
          </w:rPr>
          <w:fldChar w:fldCharType="end"/>
        </w:r>
      </w:hyperlink>
    </w:p>
    <w:p w14:paraId="7EED7BDC"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22" w:history="1">
        <w:r w:rsidR="00195AB6" w:rsidRPr="008F78DB">
          <w:rPr>
            <w:rStyle w:val="Hipervnculo"/>
            <w:noProof/>
          </w:rPr>
          <w:t>Figure 6: Extract of the matrix for pilot diagnosis: part 3/3 display.</w:t>
        </w:r>
        <w:r w:rsidR="00195AB6">
          <w:rPr>
            <w:noProof/>
            <w:webHidden/>
          </w:rPr>
          <w:tab/>
        </w:r>
        <w:r w:rsidR="00195AB6">
          <w:rPr>
            <w:noProof/>
            <w:webHidden/>
          </w:rPr>
          <w:fldChar w:fldCharType="begin"/>
        </w:r>
        <w:r w:rsidR="00195AB6">
          <w:rPr>
            <w:noProof/>
            <w:webHidden/>
          </w:rPr>
          <w:instrText xml:space="preserve"> PAGEREF _Toc514089922 \h </w:instrText>
        </w:r>
        <w:r w:rsidR="00195AB6">
          <w:rPr>
            <w:noProof/>
            <w:webHidden/>
          </w:rPr>
        </w:r>
        <w:r w:rsidR="00195AB6">
          <w:rPr>
            <w:noProof/>
            <w:webHidden/>
          </w:rPr>
          <w:fldChar w:fldCharType="separate"/>
        </w:r>
        <w:r w:rsidR="00195AB6">
          <w:rPr>
            <w:noProof/>
            <w:webHidden/>
          </w:rPr>
          <w:t>15</w:t>
        </w:r>
        <w:r w:rsidR="00195AB6">
          <w:rPr>
            <w:noProof/>
            <w:webHidden/>
          </w:rPr>
          <w:fldChar w:fldCharType="end"/>
        </w:r>
      </w:hyperlink>
    </w:p>
    <w:p w14:paraId="77B5AAB8"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23" w:history="1">
        <w:r w:rsidR="00195AB6" w:rsidRPr="008F78DB">
          <w:rPr>
            <w:rStyle w:val="Hipervnculo"/>
            <w:noProof/>
          </w:rPr>
          <w:t xml:space="preserve">Figure 7: Design flow for </w:t>
        </w:r>
        <w:r w:rsidR="00195AB6" w:rsidRPr="00890D5F">
          <w:rPr>
            <w:rStyle w:val="Hipervnculo"/>
            <w:b/>
            <w:noProof/>
          </w:rPr>
          <w:t>A4DEMOS</w:t>
        </w:r>
        <w:r w:rsidR="00195AB6" w:rsidRPr="008F78DB">
          <w:rPr>
            <w:rStyle w:val="Hipervnculo"/>
            <w:noProof/>
          </w:rPr>
          <w:t xml:space="preserve"> pilots' functional specification.</w:t>
        </w:r>
        <w:r w:rsidR="00195AB6">
          <w:rPr>
            <w:noProof/>
            <w:webHidden/>
          </w:rPr>
          <w:tab/>
        </w:r>
        <w:r w:rsidR="00195AB6">
          <w:rPr>
            <w:noProof/>
            <w:webHidden/>
          </w:rPr>
          <w:fldChar w:fldCharType="begin"/>
        </w:r>
        <w:r w:rsidR="00195AB6">
          <w:rPr>
            <w:noProof/>
            <w:webHidden/>
          </w:rPr>
          <w:instrText xml:space="preserve"> PAGEREF _Toc514089923 \h </w:instrText>
        </w:r>
        <w:r w:rsidR="00195AB6">
          <w:rPr>
            <w:noProof/>
            <w:webHidden/>
          </w:rPr>
        </w:r>
        <w:r w:rsidR="00195AB6">
          <w:rPr>
            <w:noProof/>
            <w:webHidden/>
          </w:rPr>
          <w:fldChar w:fldCharType="separate"/>
        </w:r>
        <w:r w:rsidR="00195AB6">
          <w:rPr>
            <w:noProof/>
            <w:webHidden/>
          </w:rPr>
          <w:t>17</w:t>
        </w:r>
        <w:r w:rsidR="00195AB6">
          <w:rPr>
            <w:noProof/>
            <w:webHidden/>
          </w:rPr>
          <w:fldChar w:fldCharType="end"/>
        </w:r>
      </w:hyperlink>
    </w:p>
    <w:p w14:paraId="0F63422B"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24" w:history="1">
        <w:r w:rsidR="00195AB6" w:rsidRPr="008F78DB">
          <w:rPr>
            <w:rStyle w:val="Hipervnculo"/>
            <w:noProof/>
          </w:rPr>
          <w:t>Figure 8: Functional specification of A4Lig (</w:t>
        </w:r>
        <w:r w:rsidR="00195AB6" w:rsidRPr="008F78DB">
          <w:rPr>
            <w:rStyle w:val="Hipervnculo"/>
            <w:b/>
            <w:noProof/>
          </w:rPr>
          <w:t>A4DEMOS</w:t>
        </w:r>
        <w:r w:rsidR="00195AB6" w:rsidRPr="008F78DB">
          <w:rPr>
            <w:rStyle w:val="Hipervnculo"/>
            <w:noProof/>
          </w:rPr>
          <w:t xml:space="preserve"> for Liguria).</w:t>
        </w:r>
        <w:r w:rsidR="00195AB6">
          <w:rPr>
            <w:noProof/>
            <w:webHidden/>
          </w:rPr>
          <w:tab/>
        </w:r>
        <w:r w:rsidR="00195AB6">
          <w:rPr>
            <w:noProof/>
            <w:webHidden/>
          </w:rPr>
          <w:fldChar w:fldCharType="begin"/>
        </w:r>
        <w:r w:rsidR="00195AB6">
          <w:rPr>
            <w:noProof/>
            <w:webHidden/>
          </w:rPr>
          <w:instrText xml:space="preserve"> PAGEREF _Toc514089924 \h </w:instrText>
        </w:r>
        <w:r w:rsidR="00195AB6">
          <w:rPr>
            <w:noProof/>
            <w:webHidden/>
          </w:rPr>
        </w:r>
        <w:r w:rsidR="00195AB6">
          <w:rPr>
            <w:noProof/>
            <w:webHidden/>
          </w:rPr>
          <w:fldChar w:fldCharType="separate"/>
        </w:r>
        <w:r w:rsidR="00195AB6">
          <w:rPr>
            <w:noProof/>
            <w:webHidden/>
          </w:rPr>
          <w:t>22</w:t>
        </w:r>
        <w:r w:rsidR="00195AB6">
          <w:rPr>
            <w:noProof/>
            <w:webHidden/>
          </w:rPr>
          <w:fldChar w:fldCharType="end"/>
        </w:r>
      </w:hyperlink>
    </w:p>
    <w:p w14:paraId="6DEE1FB2"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25" w:history="1">
        <w:r w:rsidR="00195AB6" w:rsidRPr="008F78DB">
          <w:rPr>
            <w:rStyle w:val="Hipervnculo"/>
            <w:noProof/>
          </w:rPr>
          <w:t xml:space="preserve">Figure 9: Functional specification of A4Lig with local enhancement of </w:t>
        </w:r>
        <w:r w:rsidR="00195AB6" w:rsidRPr="008F78DB">
          <w:rPr>
            <w:rStyle w:val="Hipervnculo"/>
            <w:b/>
            <w:noProof/>
          </w:rPr>
          <w:t>A4DEMOS</w:t>
        </w:r>
        <w:r w:rsidR="00195AB6" w:rsidRPr="008F78DB">
          <w:rPr>
            <w:rStyle w:val="Hipervnculo"/>
            <w:noProof/>
          </w:rPr>
          <w:t xml:space="preserve"> functions.</w:t>
        </w:r>
        <w:r w:rsidR="00195AB6">
          <w:rPr>
            <w:noProof/>
            <w:webHidden/>
          </w:rPr>
          <w:tab/>
        </w:r>
        <w:r w:rsidR="00195AB6">
          <w:rPr>
            <w:noProof/>
            <w:webHidden/>
          </w:rPr>
          <w:fldChar w:fldCharType="begin"/>
        </w:r>
        <w:r w:rsidR="00195AB6">
          <w:rPr>
            <w:noProof/>
            <w:webHidden/>
          </w:rPr>
          <w:instrText xml:space="preserve"> PAGEREF _Toc514089925 \h </w:instrText>
        </w:r>
        <w:r w:rsidR="00195AB6">
          <w:rPr>
            <w:noProof/>
            <w:webHidden/>
          </w:rPr>
        </w:r>
        <w:r w:rsidR="00195AB6">
          <w:rPr>
            <w:noProof/>
            <w:webHidden/>
          </w:rPr>
          <w:fldChar w:fldCharType="separate"/>
        </w:r>
        <w:r w:rsidR="00195AB6">
          <w:rPr>
            <w:noProof/>
            <w:webHidden/>
          </w:rPr>
          <w:t>23</w:t>
        </w:r>
        <w:r w:rsidR="00195AB6">
          <w:rPr>
            <w:noProof/>
            <w:webHidden/>
          </w:rPr>
          <w:fldChar w:fldCharType="end"/>
        </w:r>
      </w:hyperlink>
    </w:p>
    <w:p w14:paraId="6342D2B8"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26" w:history="1">
        <w:r w:rsidR="00195AB6" w:rsidRPr="008F78DB">
          <w:rPr>
            <w:rStyle w:val="Hipervnculo"/>
            <w:noProof/>
          </w:rPr>
          <w:t>Figure 10: Functional specification of A4Cat (</w:t>
        </w:r>
        <w:r w:rsidR="00195AB6" w:rsidRPr="008F78DB">
          <w:rPr>
            <w:rStyle w:val="Hipervnculo"/>
            <w:b/>
            <w:noProof/>
          </w:rPr>
          <w:t>A4DEMOS</w:t>
        </w:r>
        <w:r w:rsidR="00195AB6" w:rsidRPr="008F78DB">
          <w:rPr>
            <w:rStyle w:val="Hipervnculo"/>
            <w:noProof/>
          </w:rPr>
          <w:t xml:space="preserve"> prototype for Catalonia pilot)</w:t>
        </w:r>
        <w:r w:rsidR="00195AB6">
          <w:rPr>
            <w:noProof/>
            <w:webHidden/>
          </w:rPr>
          <w:tab/>
        </w:r>
        <w:r w:rsidR="00195AB6">
          <w:rPr>
            <w:noProof/>
            <w:webHidden/>
          </w:rPr>
          <w:fldChar w:fldCharType="begin"/>
        </w:r>
        <w:r w:rsidR="00195AB6">
          <w:rPr>
            <w:noProof/>
            <w:webHidden/>
          </w:rPr>
          <w:instrText xml:space="preserve"> PAGEREF _Toc514089926 \h </w:instrText>
        </w:r>
        <w:r w:rsidR="00195AB6">
          <w:rPr>
            <w:noProof/>
            <w:webHidden/>
          </w:rPr>
        </w:r>
        <w:r w:rsidR="00195AB6">
          <w:rPr>
            <w:noProof/>
            <w:webHidden/>
          </w:rPr>
          <w:fldChar w:fldCharType="separate"/>
        </w:r>
        <w:r w:rsidR="00195AB6">
          <w:rPr>
            <w:noProof/>
            <w:webHidden/>
          </w:rPr>
          <w:t>26</w:t>
        </w:r>
        <w:r w:rsidR="00195AB6">
          <w:rPr>
            <w:noProof/>
            <w:webHidden/>
          </w:rPr>
          <w:fldChar w:fldCharType="end"/>
        </w:r>
      </w:hyperlink>
    </w:p>
    <w:p w14:paraId="159ABBC8"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27" w:history="1">
        <w:r w:rsidR="00195AB6" w:rsidRPr="008F78DB">
          <w:rPr>
            <w:rStyle w:val="Hipervnculo"/>
            <w:noProof/>
          </w:rPr>
          <w:t xml:space="preserve">Figure 11: Functional specification of A4Cat with local enhancement of </w:t>
        </w:r>
        <w:r w:rsidR="00195AB6" w:rsidRPr="008F78DB">
          <w:rPr>
            <w:rStyle w:val="Hipervnculo"/>
            <w:b/>
            <w:noProof/>
          </w:rPr>
          <w:t>A4DEMOS</w:t>
        </w:r>
        <w:r w:rsidR="00195AB6" w:rsidRPr="008F78DB">
          <w:rPr>
            <w:rStyle w:val="Hipervnculo"/>
            <w:noProof/>
          </w:rPr>
          <w:t xml:space="preserve"> functions</w:t>
        </w:r>
        <w:r w:rsidR="00195AB6">
          <w:rPr>
            <w:noProof/>
            <w:webHidden/>
          </w:rPr>
          <w:tab/>
        </w:r>
        <w:r w:rsidR="00195AB6">
          <w:rPr>
            <w:noProof/>
            <w:webHidden/>
          </w:rPr>
          <w:fldChar w:fldCharType="begin"/>
        </w:r>
        <w:r w:rsidR="00195AB6">
          <w:rPr>
            <w:noProof/>
            <w:webHidden/>
          </w:rPr>
          <w:instrText xml:space="preserve"> PAGEREF _Toc514089927 \h </w:instrText>
        </w:r>
        <w:r w:rsidR="00195AB6">
          <w:rPr>
            <w:noProof/>
            <w:webHidden/>
          </w:rPr>
        </w:r>
        <w:r w:rsidR="00195AB6">
          <w:rPr>
            <w:noProof/>
            <w:webHidden/>
          </w:rPr>
          <w:fldChar w:fldCharType="separate"/>
        </w:r>
        <w:r w:rsidR="00195AB6">
          <w:rPr>
            <w:noProof/>
            <w:webHidden/>
          </w:rPr>
          <w:t>27</w:t>
        </w:r>
        <w:r w:rsidR="00195AB6">
          <w:rPr>
            <w:noProof/>
            <w:webHidden/>
          </w:rPr>
          <w:fldChar w:fldCharType="end"/>
        </w:r>
      </w:hyperlink>
    </w:p>
    <w:p w14:paraId="6C22A073"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28" w:history="1">
        <w:r w:rsidR="00195AB6" w:rsidRPr="008F78DB">
          <w:rPr>
            <w:rStyle w:val="Hipervnculo"/>
            <w:noProof/>
          </w:rPr>
          <w:t xml:space="preserve">Figure 12: Functional specification of A4Finn, the </w:t>
        </w:r>
        <w:r w:rsidR="00195AB6" w:rsidRPr="008F78DB">
          <w:rPr>
            <w:rStyle w:val="Hipervnculo"/>
            <w:b/>
            <w:noProof/>
          </w:rPr>
          <w:t>A4DEMOS</w:t>
        </w:r>
        <w:r w:rsidR="00195AB6" w:rsidRPr="008F78DB">
          <w:rPr>
            <w:rStyle w:val="Hipervnculo"/>
            <w:noProof/>
          </w:rPr>
          <w:t xml:space="preserve"> prototype for South Savo pilot.</w:t>
        </w:r>
        <w:r w:rsidR="00195AB6">
          <w:rPr>
            <w:noProof/>
            <w:webHidden/>
          </w:rPr>
          <w:tab/>
        </w:r>
        <w:r w:rsidR="00195AB6">
          <w:rPr>
            <w:noProof/>
            <w:webHidden/>
          </w:rPr>
          <w:fldChar w:fldCharType="begin"/>
        </w:r>
        <w:r w:rsidR="00195AB6">
          <w:rPr>
            <w:noProof/>
            <w:webHidden/>
          </w:rPr>
          <w:instrText xml:space="preserve"> PAGEREF _Toc514089928 \h </w:instrText>
        </w:r>
        <w:r w:rsidR="00195AB6">
          <w:rPr>
            <w:noProof/>
            <w:webHidden/>
          </w:rPr>
        </w:r>
        <w:r w:rsidR="00195AB6">
          <w:rPr>
            <w:noProof/>
            <w:webHidden/>
          </w:rPr>
          <w:fldChar w:fldCharType="separate"/>
        </w:r>
        <w:r w:rsidR="00195AB6">
          <w:rPr>
            <w:noProof/>
            <w:webHidden/>
          </w:rPr>
          <w:t>30</w:t>
        </w:r>
        <w:r w:rsidR="00195AB6">
          <w:rPr>
            <w:noProof/>
            <w:webHidden/>
          </w:rPr>
          <w:fldChar w:fldCharType="end"/>
        </w:r>
      </w:hyperlink>
    </w:p>
    <w:p w14:paraId="07724FD8"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29" w:history="1">
        <w:r w:rsidR="00195AB6" w:rsidRPr="008F78DB">
          <w:rPr>
            <w:rStyle w:val="Hipervnculo"/>
            <w:noProof/>
          </w:rPr>
          <w:t xml:space="preserve">Figure 13: Functional specification of A4Finn with enhancement of </w:t>
        </w:r>
        <w:r w:rsidR="00195AB6" w:rsidRPr="008F78DB">
          <w:rPr>
            <w:rStyle w:val="Hipervnculo"/>
            <w:b/>
            <w:noProof/>
          </w:rPr>
          <w:t>A4DEMOS</w:t>
        </w:r>
        <w:r w:rsidR="00195AB6" w:rsidRPr="008F78DB">
          <w:rPr>
            <w:rStyle w:val="Hipervnculo"/>
            <w:noProof/>
          </w:rPr>
          <w:t xml:space="preserve"> functions.</w:t>
        </w:r>
        <w:r w:rsidR="00195AB6">
          <w:rPr>
            <w:noProof/>
            <w:webHidden/>
          </w:rPr>
          <w:tab/>
        </w:r>
        <w:r w:rsidR="00195AB6">
          <w:rPr>
            <w:noProof/>
            <w:webHidden/>
          </w:rPr>
          <w:fldChar w:fldCharType="begin"/>
        </w:r>
        <w:r w:rsidR="00195AB6">
          <w:rPr>
            <w:noProof/>
            <w:webHidden/>
          </w:rPr>
          <w:instrText xml:space="preserve"> PAGEREF _Toc514089929 \h </w:instrText>
        </w:r>
        <w:r w:rsidR="00195AB6">
          <w:rPr>
            <w:noProof/>
            <w:webHidden/>
          </w:rPr>
        </w:r>
        <w:r w:rsidR="00195AB6">
          <w:rPr>
            <w:noProof/>
            <w:webHidden/>
          </w:rPr>
          <w:fldChar w:fldCharType="separate"/>
        </w:r>
        <w:r w:rsidR="00195AB6">
          <w:rPr>
            <w:noProof/>
            <w:webHidden/>
          </w:rPr>
          <w:t>31</w:t>
        </w:r>
        <w:r w:rsidR="00195AB6">
          <w:rPr>
            <w:noProof/>
            <w:webHidden/>
          </w:rPr>
          <w:fldChar w:fldCharType="end"/>
        </w:r>
      </w:hyperlink>
    </w:p>
    <w:p w14:paraId="476DD2E2"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30" w:history="1">
        <w:r w:rsidR="00195AB6" w:rsidRPr="008F78DB">
          <w:rPr>
            <w:rStyle w:val="Hipervnculo"/>
            <w:noProof/>
          </w:rPr>
          <w:t>Figure 14: Functional specification of A4Alps (</w:t>
        </w:r>
        <w:r w:rsidR="00195AB6" w:rsidRPr="008F78DB">
          <w:rPr>
            <w:rStyle w:val="Hipervnculo"/>
            <w:b/>
            <w:noProof/>
          </w:rPr>
          <w:t>A4DEMOS</w:t>
        </w:r>
        <w:r w:rsidR="00195AB6" w:rsidRPr="008F78DB">
          <w:rPr>
            <w:rStyle w:val="Hipervnculo"/>
            <w:noProof/>
          </w:rPr>
          <w:t xml:space="preserve"> prototype for Canton Bern pilot).</w:t>
        </w:r>
        <w:r w:rsidR="00195AB6">
          <w:rPr>
            <w:noProof/>
            <w:webHidden/>
          </w:rPr>
          <w:tab/>
        </w:r>
        <w:r w:rsidR="00195AB6">
          <w:rPr>
            <w:noProof/>
            <w:webHidden/>
          </w:rPr>
          <w:fldChar w:fldCharType="begin"/>
        </w:r>
        <w:r w:rsidR="00195AB6">
          <w:rPr>
            <w:noProof/>
            <w:webHidden/>
          </w:rPr>
          <w:instrText xml:space="preserve"> PAGEREF _Toc514089930 \h </w:instrText>
        </w:r>
        <w:r w:rsidR="00195AB6">
          <w:rPr>
            <w:noProof/>
            <w:webHidden/>
          </w:rPr>
        </w:r>
        <w:r w:rsidR="00195AB6">
          <w:rPr>
            <w:noProof/>
            <w:webHidden/>
          </w:rPr>
          <w:fldChar w:fldCharType="separate"/>
        </w:r>
        <w:r w:rsidR="00195AB6">
          <w:rPr>
            <w:noProof/>
            <w:webHidden/>
          </w:rPr>
          <w:t>35</w:t>
        </w:r>
        <w:r w:rsidR="00195AB6">
          <w:rPr>
            <w:noProof/>
            <w:webHidden/>
          </w:rPr>
          <w:fldChar w:fldCharType="end"/>
        </w:r>
      </w:hyperlink>
    </w:p>
    <w:p w14:paraId="5B3FF188"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31" w:history="1">
        <w:r w:rsidR="00195AB6" w:rsidRPr="008F78DB">
          <w:rPr>
            <w:rStyle w:val="Hipervnculo"/>
            <w:noProof/>
          </w:rPr>
          <w:t xml:space="preserve">Figure 15: Functional specification of A4Alps with enhancement of </w:t>
        </w:r>
        <w:r w:rsidR="00195AB6" w:rsidRPr="008F78DB">
          <w:rPr>
            <w:rStyle w:val="Hipervnculo"/>
            <w:b/>
            <w:noProof/>
          </w:rPr>
          <w:t>A4DEMOS</w:t>
        </w:r>
        <w:r w:rsidR="00195AB6" w:rsidRPr="008F78DB">
          <w:rPr>
            <w:rStyle w:val="Hipervnculo"/>
            <w:noProof/>
          </w:rPr>
          <w:t xml:space="preserve"> functions.</w:t>
        </w:r>
        <w:r w:rsidR="00195AB6">
          <w:rPr>
            <w:noProof/>
            <w:webHidden/>
          </w:rPr>
          <w:tab/>
        </w:r>
        <w:r w:rsidR="00195AB6">
          <w:rPr>
            <w:noProof/>
            <w:webHidden/>
          </w:rPr>
          <w:fldChar w:fldCharType="begin"/>
        </w:r>
        <w:r w:rsidR="00195AB6">
          <w:rPr>
            <w:noProof/>
            <w:webHidden/>
          </w:rPr>
          <w:instrText xml:space="preserve"> PAGEREF _Toc514089931 \h </w:instrText>
        </w:r>
        <w:r w:rsidR="00195AB6">
          <w:rPr>
            <w:noProof/>
            <w:webHidden/>
          </w:rPr>
        </w:r>
        <w:r w:rsidR="00195AB6">
          <w:rPr>
            <w:noProof/>
            <w:webHidden/>
          </w:rPr>
          <w:fldChar w:fldCharType="separate"/>
        </w:r>
        <w:r w:rsidR="00195AB6">
          <w:rPr>
            <w:noProof/>
            <w:webHidden/>
          </w:rPr>
          <w:t>36</w:t>
        </w:r>
        <w:r w:rsidR="00195AB6">
          <w:rPr>
            <w:noProof/>
            <w:webHidden/>
          </w:rPr>
          <w:fldChar w:fldCharType="end"/>
        </w:r>
      </w:hyperlink>
    </w:p>
    <w:p w14:paraId="3F21C88C"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32" w:history="1">
        <w:r w:rsidR="00195AB6" w:rsidRPr="008F78DB">
          <w:rPr>
            <w:rStyle w:val="Hipervnculo"/>
            <w:noProof/>
          </w:rPr>
          <w:t xml:space="preserve">Figure 16: Functional specification of </w:t>
        </w:r>
        <w:r w:rsidR="00195AB6" w:rsidRPr="008F78DB">
          <w:rPr>
            <w:rStyle w:val="Hipervnculo"/>
            <w:b/>
            <w:noProof/>
          </w:rPr>
          <w:t>A4DEMOS</w:t>
        </w:r>
        <w:r w:rsidR="00195AB6" w:rsidRPr="008F78DB">
          <w:rPr>
            <w:rStyle w:val="Hipervnculo"/>
            <w:noProof/>
          </w:rPr>
          <w:t xml:space="preserve"> prototype for Rogaland (Norway) implementation site.</w:t>
        </w:r>
        <w:r w:rsidR="00195AB6">
          <w:rPr>
            <w:noProof/>
            <w:webHidden/>
          </w:rPr>
          <w:tab/>
        </w:r>
        <w:r w:rsidR="00195AB6">
          <w:rPr>
            <w:noProof/>
            <w:webHidden/>
          </w:rPr>
          <w:fldChar w:fldCharType="begin"/>
        </w:r>
        <w:r w:rsidR="00195AB6">
          <w:rPr>
            <w:noProof/>
            <w:webHidden/>
          </w:rPr>
          <w:instrText xml:space="preserve"> PAGEREF _Toc514089932 \h </w:instrText>
        </w:r>
        <w:r w:rsidR="00195AB6">
          <w:rPr>
            <w:noProof/>
            <w:webHidden/>
          </w:rPr>
        </w:r>
        <w:r w:rsidR="00195AB6">
          <w:rPr>
            <w:noProof/>
            <w:webHidden/>
          </w:rPr>
          <w:fldChar w:fldCharType="separate"/>
        </w:r>
        <w:r w:rsidR="00195AB6">
          <w:rPr>
            <w:noProof/>
            <w:webHidden/>
          </w:rPr>
          <w:t>39</w:t>
        </w:r>
        <w:r w:rsidR="00195AB6">
          <w:rPr>
            <w:noProof/>
            <w:webHidden/>
          </w:rPr>
          <w:fldChar w:fldCharType="end"/>
        </w:r>
      </w:hyperlink>
    </w:p>
    <w:p w14:paraId="0E176A0B"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33" w:history="1">
        <w:r w:rsidR="00195AB6" w:rsidRPr="008F78DB">
          <w:rPr>
            <w:rStyle w:val="Hipervnculo"/>
            <w:noProof/>
          </w:rPr>
          <w:t xml:space="preserve">Figure 17: Functional specification of A4EU for Rogaland (Norway) with enhancement of </w:t>
        </w:r>
        <w:r w:rsidR="00195AB6" w:rsidRPr="008F78DB">
          <w:rPr>
            <w:rStyle w:val="Hipervnculo"/>
            <w:b/>
            <w:noProof/>
          </w:rPr>
          <w:t>A4DEMOS</w:t>
        </w:r>
        <w:r w:rsidR="00195AB6" w:rsidRPr="008F78DB">
          <w:rPr>
            <w:rStyle w:val="Hipervnculo"/>
            <w:noProof/>
          </w:rPr>
          <w:t xml:space="preserve"> functions.</w:t>
        </w:r>
        <w:r w:rsidR="00195AB6">
          <w:rPr>
            <w:noProof/>
            <w:webHidden/>
          </w:rPr>
          <w:tab/>
        </w:r>
        <w:r w:rsidR="00195AB6">
          <w:rPr>
            <w:noProof/>
            <w:webHidden/>
          </w:rPr>
          <w:fldChar w:fldCharType="begin"/>
        </w:r>
        <w:r w:rsidR="00195AB6">
          <w:rPr>
            <w:noProof/>
            <w:webHidden/>
          </w:rPr>
          <w:instrText xml:space="preserve"> PAGEREF _Toc514089933 \h </w:instrText>
        </w:r>
        <w:r w:rsidR="00195AB6">
          <w:rPr>
            <w:noProof/>
            <w:webHidden/>
          </w:rPr>
        </w:r>
        <w:r w:rsidR="00195AB6">
          <w:rPr>
            <w:noProof/>
            <w:webHidden/>
          </w:rPr>
          <w:fldChar w:fldCharType="separate"/>
        </w:r>
        <w:r w:rsidR="00195AB6">
          <w:rPr>
            <w:noProof/>
            <w:webHidden/>
          </w:rPr>
          <w:t>40</w:t>
        </w:r>
        <w:r w:rsidR="00195AB6">
          <w:rPr>
            <w:noProof/>
            <w:webHidden/>
          </w:rPr>
          <w:fldChar w:fldCharType="end"/>
        </w:r>
      </w:hyperlink>
    </w:p>
    <w:p w14:paraId="334BF0E7"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34" w:history="1">
        <w:r w:rsidR="00195AB6" w:rsidRPr="008F78DB">
          <w:rPr>
            <w:rStyle w:val="Hipervnculo"/>
            <w:noProof/>
          </w:rPr>
          <w:t xml:space="preserve">Figure 18: Functional specification of </w:t>
        </w:r>
        <w:r w:rsidR="00195AB6" w:rsidRPr="008F78DB">
          <w:rPr>
            <w:rStyle w:val="Hipervnculo"/>
            <w:b/>
            <w:noProof/>
          </w:rPr>
          <w:t>A4DEMOS</w:t>
        </w:r>
        <w:r w:rsidR="00195AB6" w:rsidRPr="008F78DB">
          <w:rPr>
            <w:rStyle w:val="Hipervnculo"/>
            <w:noProof/>
          </w:rPr>
          <w:t xml:space="preserve"> prototype for Corsica (France) implementation site.</w:t>
        </w:r>
        <w:r w:rsidR="00195AB6">
          <w:rPr>
            <w:noProof/>
            <w:webHidden/>
          </w:rPr>
          <w:tab/>
        </w:r>
        <w:r w:rsidR="00195AB6">
          <w:rPr>
            <w:noProof/>
            <w:webHidden/>
          </w:rPr>
          <w:fldChar w:fldCharType="begin"/>
        </w:r>
        <w:r w:rsidR="00195AB6">
          <w:rPr>
            <w:noProof/>
            <w:webHidden/>
          </w:rPr>
          <w:instrText xml:space="preserve"> PAGEREF _Toc514089934 \h </w:instrText>
        </w:r>
        <w:r w:rsidR="00195AB6">
          <w:rPr>
            <w:noProof/>
            <w:webHidden/>
          </w:rPr>
        </w:r>
        <w:r w:rsidR="00195AB6">
          <w:rPr>
            <w:noProof/>
            <w:webHidden/>
          </w:rPr>
          <w:fldChar w:fldCharType="separate"/>
        </w:r>
        <w:r w:rsidR="00195AB6">
          <w:rPr>
            <w:noProof/>
            <w:webHidden/>
          </w:rPr>
          <w:t>43</w:t>
        </w:r>
        <w:r w:rsidR="00195AB6">
          <w:rPr>
            <w:noProof/>
            <w:webHidden/>
          </w:rPr>
          <w:fldChar w:fldCharType="end"/>
        </w:r>
      </w:hyperlink>
    </w:p>
    <w:p w14:paraId="03659DA5"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35" w:history="1">
        <w:r w:rsidR="00195AB6" w:rsidRPr="008F78DB">
          <w:rPr>
            <w:rStyle w:val="Hipervnculo"/>
            <w:noProof/>
          </w:rPr>
          <w:t xml:space="preserve">Figure 19: Functional specification of A4EU prototype for Corsica (France) with enhancement of </w:t>
        </w:r>
        <w:r w:rsidR="00195AB6" w:rsidRPr="008F78DB">
          <w:rPr>
            <w:rStyle w:val="Hipervnculo"/>
            <w:b/>
            <w:noProof/>
          </w:rPr>
          <w:t>A4DEMOS</w:t>
        </w:r>
        <w:r w:rsidR="00195AB6" w:rsidRPr="008F78DB">
          <w:rPr>
            <w:rStyle w:val="Hipervnculo"/>
            <w:noProof/>
          </w:rPr>
          <w:t xml:space="preserve"> functions.</w:t>
        </w:r>
        <w:r w:rsidR="00195AB6">
          <w:rPr>
            <w:noProof/>
            <w:webHidden/>
          </w:rPr>
          <w:tab/>
        </w:r>
        <w:r w:rsidR="00195AB6">
          <w:rPr>
            <w:noProof/>
            <w:webHidden/>
          </w:rPr>
          <w:fldChar w:fldCharType="begin"/>
        </w:r>
        <w:r w:rsidR="00195AB6">
          <w:rPr>
            <w:noProof/>
            <w:webHidden/>
          </w:rPr>
          <w:instrText xml:space="preserve"> PAGEREF _Toc514089935 \h </w:instrText>
        </w:r>
        <w:r w:rsidR="00195AB6">
          <w:rPr>
            <w:noProof/>
            <w:webHidden/>
          </w:rPr>
        </w:r>
        <w:r w:rsidR="00195AB6">
          <w:rPr>
            <w:noProof/>
            <w:webHidden/>
          </w:rPr>
          <w:fldChar w:fldCharType="separate"/>
        </w:r>
        <w:r w:rsidR="00195AB6">
          <w:rPr>
            <w:noProof/>
            <w:webHidden/>
          </w:rPr>
          <w:t>44</w:t>
        </w:r>
        <w:r w:rsidR="00195AB6">
          <w:rPr>
            <w:noProof/>
            <w:webHidden/>
          </w:rPr>
          <w:fldChar w:fldCharType="end"/>
        </w:r>
      </w:hyperlink>
    </w:p>
    <w:p w14:paraId="6C5D809B"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36" w:history="1">
        <w:r w:rsidR="00195AB6" w:rsidRPr="008F78DB">
          <w:rPr>
            <w:rStyle w:val="Hipervnculo"/>
            <w:noProof/>
          </w:rPr>
          <w:t>Figure 20: Schematic view of the SM &amp; Crowd component.</w:t>
        </w:r>
        <w:r w:rsidR="00195AB6">
          <w:rPr>
            <w:noProof/>
            <w:webHidden/>
          </w:rPr>
          <w:tab/>
        </w:r>
        <w:r w:rsidR="00195AB6">
          <w:rPr>
            <w:noProof/>
            <w:webHidden/>
          </w:rPr>
          <w:fldChar w:fldCharType="begin"/>
        </w:r>
        <w:r w:rsidR="00195AB6">
          <w:rPr>
            <w:noProof/>
            <w:webHidden/>
          </w:rPr>
          <w:instrText xml:space="preserve"> PAGEREF _Toc514089936 \h </w:instrText>
        </w:r>
        <w:r w:rsidR="00195AB6">
          <w:rPr>
            <w:noProof/>
            <w:webHidden/>
          </w:rPr>
        </w:r>
        <w:r w:rsidR="00195AB6">
          <w:rPr>
            <w:noProof/>
            <w:webHidden/>
          </w:rPr>
          <w:fldChar w:fldCharType="separate"/>
        </w:r>
        <w:r w:rsidR="00195AB6">
          <w:rPr>
            <w:noProof/>
            <w:webHidden/>
          </w:rPr>
          <w:t>48</w:t>
        </w:r>
        <w:r w:rsidR="00195AB6">
          <w:rPr>
            <w:noProof/>
            <w:webHidden/>
          </w:rPr>
          <w:fldChar w:fldCharType="end"/>
        </w:r>
      </w:hyperlink>
    </w:p>
    <w:p w14:paraId="5A1BA6F4"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37" w:history="1">
        <w:r w:rsidR="00195AB6" w:rsidRPr="008F78DB">
          <w:rPr>
            <w:rStyle w:val="Hipervnculo"/>
            <w:noProof/>
          </w:rPr>
          <w:t>Figure 21: Following table summarizes the general flow of the SM &amp; Crowd application.</w:t>
        </w:r>
        <w:r w:rsidR="00195AB6">
          <w:rPr>
            <w:noProof/>
            <w:webHidden/>
          </w:rPr>
          <w:tab/>
        </w:r>
        <w:r w:rsidR="00195AB6">
          <w:rPr>
            <w:noProof/>
            <w:webHidden/>
          </w:rPr>
          <w:fldChar w:fldCharType="begin"/>
        </w:r>
        <w:r w:rsidR="00195AB6">
          <w:rPr>
            <w:noProof/>
            <w:webHidden/>
          </w:rPr>
          <w:instrText xml:space="preserve"> PAGEREF _Toc514089937 \h </w:instrText>
        </w:r>
        <w:r w:rsidR="00195AB6">
          <w:rPr>
            <w:noProof/>
            <w:webHidden/>
          </w:rPr>
        </w:r>
        <w:r w:rsidR="00195AB6">
          <w:rPr>
            <w:noProof/>
            <w:webHidden/>
          </w:rPr>
          <w:fldChar w:fldCharType="separate"/>
        </w:r>
        <w:r w:rsidR="00195AB6">
          <w:rPr>
            <w:noProof/>
            <w:webHidden/>
          </w:rPr>
          <w:t>49</w:t>
        </w:r>
        <w:r w:rsidR="00195AB6">
          <w:rPr>
            <w:noProof/>
            <w:webHidden/>
          </w:rPr>
          <w:fldChar w:fldCharType="end"/>
        </w:r>
      </w:hyperlink>
    </w:p>
    <w:p w14:paraId="71E0C72A"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38" w:history="1">
        <w:r w:rsidR="00195AB6" w:rsidRPr="008F78DB">
          <w:rPr>
            <w:rStyle w:val="Hipervnculo"/>
            <w:noProof/>
          </w:rPr>
          <w:t>Figure 22: Indicative development and implementation planning (P=functional prototype).</w:t>
        </w:r>
        <w:r w:rsidR="00195AB6">
          <w:rPr>
            <w:noProof/>
            <w:webHidden/>
          </w:rPr>
          <w:tab/>
        </w:r>
        <w:r w:rsidR="00195AB6">
          <w:rPr>
            <w:noProof/>
            <w:webHidden/>
          </w:rPr>
          <w:fldChar w:fldCharType="begin"/>
        </w:r>
        <w:r w:rsidR="00195AB6">
          <w:rPr>
            <w:noProof/>
            <w:webHidden/>
          </w:rPr>
          <w:instrText xml:space="preserve"> PAGEREF _Toc514089938 \h </w:instrText>
        </w:r>
        <w:r w:rsidR="00195AB6">
          <w:rPr>
            <w:noProof/>
            <w:webHidden/>
          </w:rPr>
        </w:r>
        <w:r w:rsidR="00195AB6">
          <w:rPr>
            <w:noProof/>
            <w:webHidden/>
          </w:rPr>
          <w:fldChar w:fldCharType="separate"/>
        </w:r>
        <w:r w:rsidR="00195AB6">
          <w:rPr>
            <w:noProof/>
            <w:webHidden/>
          </w:rPr>
          <w:t>54</w:t>
        </w:r>
        <w:r w:rsidR="00195AB6">
          <w:rPr>
            <w:noProof/>
            <w:webHidden/>
          </w:rPr>
          <w:fldChar w:fldCharType="end"/>
        </w:r>
      </w:hyperlink>
    </w:p>
    <w:p w14:paraId="7CF97DBC" w14:textId="2E42D27A" w:rsidR="009A548B" w:rsidRPr="00F72EEB" w:rsidRDefault="00DB3519">
      <w:pPr>
        <w:rPr>
          <w:sz w:val="20"/>
          <w:szCs w:val="20"/>
        </w:rPr>
      </w:pPr>
      <w:r w:rsidRPr="00F72EEB">
        <w:rPr>
          <w:sz w:val="18"/>
          <w:szCs w:val="20"/>
        </w:rPr>
        <w:fldChar w:fldCharType="end"/>
      </w:r>
    </w:p>
    <w:p w14:paraId="0A59870B" w14:textId="77777777" w:rsidR="009A548B" w:rsidRPr="00F72EEB" w:rsidRDefault="00DB3519">
      <w:pPr>
        <w:pStyle w:val="ANYWHEREHEADING"/>
      </w:pPr>
      <w:bookmarkStart w:id="47" w:name="_Toc506545905"/>
      <w:bookmarkStart w:id="48" w:name="_Toc503118177"/>
      <w:bookmarkStart w:id="49" w:name="_Toc514090440"/>
      <w:r w:rsidRPr="00F72EEB">
        <w:lastRenderedPageBreak/>
        <w:t>List of tables</w:t>
      </w:r>
      <w:bookmarkEnd w:id="47"/>
      <w:bookmarkEnd w:id="48"/>
      <w:bookmarkEnd w:id="49"/>
    </w:p>
    <w:p w14:paraId="2AD4CB6F" w14:textId="77777777" w:rsidR="00195AB6" w:rsidRDefault="00DB3519">
      <w:pPr>
        <w:pStyle w:val="Tabladeilustraciones"/>
        <w:tabs>
          <w:tab w:val="right" w:leader="dot" w:pos="9060"/>
        </w:tabs>
        <w:rPr>
          <w:rFonts w:asciiTheme="minorHAnsi" w:eastAsiaTheme="minorEastAsia" w:hAnsiTheme="minorHAnsi" w:cstheme="minorBidi"/>
          <w:noProof/>
          <w:szCs w:val="24"/>
          <w:lang w:val="es-ES_tradnl" w:eastAsia="es-ES_tradnl"/>
        </w:rPr>
      </w:pPr>
      <w:r w:rsidRPr="00F72EEB">
        <w:rPr>
          <w:i/>
          <w:szCs w:val="24"/>
        </w:rPr>
        <w:fldChar w:fldCharType="begin"/>
      </w:r>
      <w:r w:rsidRPr="00F72EEB">
        <w:rPr>
          <w:i/>
          <w:szCs w:val="24"/>
        </w:rPr>
        <w:instrText xml:space="preserve"> TOC \h \z \c "Tabla" </w:instrText>
      </w:r>
      <w:r w:rsidRPr="00F72EEB">
        <w:rPr>
          <w:i/>
          <w:szCs w:val="24"/>
        </w:rPr>
        <w:fldChar w:fldCharType="separate"/>
      </w:r>
      <w:hyperlink w:anchor="_Toc514089939" w:history="1">
        <w:r w:rsidR="00195AB6" w:rsidRPr="00844795">
          <w:rPr>
            <w:rStyle w:val="Hipervnculo"/>
            <w:noProof/>
          </w:rPr>
          <w:t xml:space="preserve">Table 1: Outlook of the functionalities that </w:t>
        </w:r>
        <w:r w:rsidR="00195AB6" w:rsidRPr="00844795">
          <w:rPr>
            <w:rStyle w:val="Hipervnculo"/>
            <w:b/>
            <w:noProof/>
          </w:rPr>
          <w:t>A4DEMOS</w:t>
        </w:r>
        <w:r w:rsidR="00195AB6" w:rsidRPr="00844795">
          <w:rPr>
            <w:rStyle w:val="Hipervnculo"/>
            <w:noProof/>
          </w:rPr>
          <w:t xml:space="preserve"> will provide.</w:t>
        </w:r>
        <w:r w:rsidR="00195AB6">
          <w:rPr>
            <w:noProof/>
            <w:webHidden/>
          </w:rPr>
          <w:tab/>
        </w:r>
        <w:r w:rsidR="00195AB6">
          <w:rPr>
            <w:noProof/>
            <w:webHidden/>
          </w:rPr>
          <w:fldChar w:fldCharType="begin"/>
        </w:r>
        <w:r w:rsidR="00195AB6">
          <w:rPr>
            <w:noProof/>
            <w:webHidden/>
          </w:rPr>
          <w:instrText xml:space="preserve"> PAGEREF _Toc514089939 \h </w:instrText>
        </w:r>
        <w:r w:rsidR="00195AB6">
          <w:rPr>
            <w:noProof/>
            <w:webHidden/>
          </w:rPr>
        </w:r>
        <w:r w:rsidR="00195AB6">
          <w:rPr>
            <w:noProof/>
            <w:webHidden/>
          </w:rPr>
          <w:fldChar w:fldCharType="separate"/>
        </w:r>
        <w:r w:rsidR="00195AB6">
          <w:rPr>
            <w:noProof/>
            <w:webHidden/>
          </w:rPr>
          <w:t>17</w:t>
        </w:r>
        <w:r w:rsidR="00195AB6">
          <w:rPr>
            <w:noProof/>
            <w:webHidden/>
          </w:rPr>
          <w:fldChar w:fldCharType="end"/>
        </w:r>
      </w:hyperlink>
    </w:p>
    <w:p w14:paraId="408D1DB7"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40" w:history="1">
        <w:r w:rsidR="00195AB6" w:rsidRPr="00844795">
          <w:rPr>
            <w:rStyle w:val="Hipervnculo"/>
            <w:noProof/>
          </w:rPr>
          <w:t>Table 2: List and classification of actors for the Liguria pilot site</w:t>
        </w:r>
        <w:r w:rsidR="00195AB6">
          <w:rPr>
            <w:noProof/>
            <w:webHidden/>
          </w:rPr>
          <w:tab/>
        </w:r>
        <w:r w:rsidR="00195AB6">
          <w:rPr>
            <w:noProof/>
            <w:webHidden/>
          </w:rPr>
          <w:fldChar w:fldCharType="begin"/>
        </w:r>
        <w:r w:rsidR="00195AB6">
          <w:rPr>
            <w:noProof/>
            <w:webHidden/>
          </w:rPr>
          <w:instrText xml:space="preserve"> PAGEREF _Toc514089940 \h </w:instrText>
        </w:r>
        <w:r w:rsidR="00195AB6">
          <w:rPr>
            <w:noProof/>
            <w:webHidden/>
          </w:rPr>
        </w:r>
        <w:r w:rsidR="00195AB6">
          <w:rPr>
            <w:noProof/>
            <w:webHidden/>
          </w:rPr>
          <w:fldChar w:fldCharType="separate"/>
        </w:r>
        <w:r w:rsidR="00195AB6">
          <w:rPr>
            <w:noProof/>
            <w:webHidden/>
          </w:rPr>
          <w:t>19</w:t>
        </w:r>
        <w:r w:rsidR="00195AB6">
          <w:rPr>
            <w:noProof/>
            <w:webHidden/>
          </w:rPr>
          <w:fldChar w:fldCharType="end"/>
        </w:r>
      </w:hyperlink>
    </w:p>
    <w:p w14:paraId="00B9DEC2"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41" w:history="1">
        <w:r w:rsidR="00195AB6" w:rsidRPr="00844795">
          <w:rPr>
            <w:rStyle w:val="Hipervnculo"/>
            <w:noProof/>
          </w:rPr>
          <w:t>Table 3: Liguria Use-case scenario UC-01.</w:t>
        </w:r>
        <w:r w:rsidR="00195AB6">
          <w:rPr>
            <w:noProof/>
            <w:webHidden/>
          </w:rPr>
          <w:tab/>
        </w:r>
        <w:r w:rsidR="00195AB6">
          <w:rPr>
            <w:noProof/>
            <w:webHidden/>
          </w:rPr>
          <w:fldChar w:fldCharType="begin"/>
        </w:r>
        <w:r w:rsidR="00195AB6">
          <w:rPr>
            <w:noProof/>
            <w:webHidden/>
          </w:rPr>
          <w:instrText xml:space="preserve"> PAGEREF _Toc514089941 \h </w:instrText>
        </w:r>
        <w:r w:rsidR="00195AB6">
          <w:rPr>
            <w:noProof/>
            <w:webHidden/>
          </w:rPr>
        </w:r>
        <w:r w:rsidR="00195AB6">
          <w:rPr>
            <w:noProof/>
            <w:webHidden/>
          </w:rPr>
          <w:fldChar w:fldCharType="separate"/>
        </w:r>
        <w:r w:rsidR="00195AB6">
          <w:rPr>
            <w:noProof/>
            <w:webHidden/>
          </w:rPr>
          <w:t>20</w:t>
        </w:r>
        <w:r w:rsidR="00195AB6">
          <w:rPr>
            <w:noProof/>
            <w:webHidden/>
          </w:rPr>
          <w:fldChar w:fldCharType="end"/>
        </w:r>
      </w:hyperlink>
    </w:p>
    <w:p w14:paraId="75A373D1"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42" w:history="1">
        <w:r w:rsidR="00195AB6" w:rsidRPr="00844795">
          <w:rPr>
            <w:rStyle w:val="Hipervnculo"/>
            <w:noProof/>
          </w:rPr>
          <w:t>Table 4: Liguria Use-case scenario UC-02.</w:t>
        </w:r>
        <w:r w:rsidR="00195AB6">
          <w:rPr>
            <w:noProof/>
            <w:webHidden/>
          </w:rPr>
          <w:tab/>
        </w:r>
        <w:r w:rsidR="00195AB6">
          <w:rPr>
            <w:noProof/>
            <w:webHidden/>
          </w:rPr>
          <w:fldChar w:fldCharType="begin"/>
        </w:r>
        <w:r w:rsidR="00195AB6">
          <w:rPr>
            <w:noProof/>
            <w:webHidden/>
          </w:rPr>
          <w:instrText xml:space="preserve"> PAGEREF _Toc514089942 \h </w:instrText>
        </w:r>
        <w:r w:rsidR="00195AB6">
          <w:rPr>
            <w:noProof/>
            <w:webHidden/>
          </w:rPr>
        </w:r>
        <w:r w:rsidR="00195AB6">
          <w:rPr>
            <w:noProof/>
            <w:webHidden/>
          </w:rPr>
          <w:fldChar w:fldCharType="separate"/>
        </w:r>
        <w:r w:rsidR="00195AB6">
          <w:rPr>
            <w:noProof/>
            <w:webHidden/>
          </w:rPr>
          <w:t>20</w:t>
        </w:r>
        <w:r w:rsidR="00195AB6">
          <w:rPr>
            <w:noProof/>
            <w:webHidden/>
          </w:rPr>
          <w:fldChar w:fldCharType="end"/>
        </w:r>
      </w:hyperlink>
    </w:p>
    <w:p w14:paraId="1A9F13BD"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43" w:history="1">
        <w:r w:rsidR="00195AB6" w:rsidRPr="00844795">
          <w:rPr>
            <w:rStyle w:val="Hipervnculo"/>
            <w:noProof/>
          </w:rPr>
          <w:t>Table 5:</w:t>
        </w:r>
        <w:r w:rsidR="00195AB6" w:rsidRPr="00844795">
          <w:rPr>
            <w:rStyle w:val="Hipervnculo"/>
            <w:noProof/>
            <w:lang w:eastAsia="en-US"/>
          </w:rPr>
          <w:t xml:space="preserve"> Expression of the general requirements for the Liguria pilot.</w:t>
        </w:r>
        <w:r w:rsidR="00195AB6">
          <w:rPr>
            <w:noProof/>
            <w:webHidden/>
          </w:rPr>
          <w:tab/>
        </w:r>
        <w:r w:rsidR="00195AB6">
          <w:rPr>
            <w:noProof/>
            <w:webHidden/>
          </w:rPr>
          <w:fldChar w:fldCharType="begin"/>
        </w:r>
        <w:r w:rsidR="00195AB6">
          <w:rPr>
            <w:noProof/>
            <w:webHidden/>
          </w:rPr>
          <w:instrText xml:space="preserve"> PAGEREF _Toc514089943 \h </w:instrText>
        </w:r>
        <w:r w:rsidR="00195AB6">
          <w:rPr>
            <w:noProof/>
            <w:webHidden/>
          </w:rPr>
        </w:r>
        <w:r w:rsidR="00195AB6">
          <w:rPr>
            <w:noProof/>
            <w:webHidden/>
          </w:rPr>
          <w:fldChar w:fldCharType="separate"/>
        </w:r>
        <w:r w:rsidR="00195AB6">
          <w:rPr>
            <w:noProof/>
            <w:webHidden/>
          </w:rPr>
          <w:t>21</w:t>
        </w:r>
        <w:r w:rsidR="00195AB6">
          <w:rPr>
            <w:noProof/>
            <w:webHidden/>
          </w:rPr>
          <w:fldChar w:fldCharType="end"/>
        </w:r>
      </w:hyperlink>
    </w:p>
    <w:p w14:paraId="63C4ED95"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44" w:history="1">
        <w:r w:rsidR="00195AB6" w:rsidRPr="00844795">
          <w:rPr>
            <w:rStyle w:val="Hipervnculo"/>
            <w:noProof/>
          </w:rPr>
          <w:t>Table 6: List and classification of actors for the Catalonia pilot.</w:t>
        </w:r>
        <w:r w:rsidR="00195AB6">
          <w:rPr>
            <w:noProof/>
            <w:webHidden/>
          </w:rPr>
          <w:tab/>
        </w:r>
        <w:r w:rsidR="00195AB6">
          <w:rPr>
            <w:noProof/>
            <w:webHidden/>
          </w:rPr>
          <w:fldChar w:fldCharType="begin"/>
        </w:r>
        <w:r w:rsidR="00195AB6">
          <w:rPr>
            <w:noProof/>
            <w:webHidden/>
          </w:rPr>
          <w:instrText xml:space="preserve"> PAGEREF _Toc514089944 \h </w:instrText>
        </w:r>
        <w:r w:rsidR="00195AB6">
          <w:rPr>
            <w:noProof/>
            <w:webHidden/>
          </w:rPr>
        </w:r>
        <w:r w:rsidR="00195AB6">
          <w:rPr>
            <w:noProof/>
            <w:webHidden/>
          </w:rPr>
          <w:fldChar w:fldCharType="separate"/>
        </w:r>
        <w:r w:rsidR="00195AB6">
          <w:rPr>
            <w:noProof/>
            <w:webHidden/>
          </w:rPr>
          <w:t>24</w:t>
        </w:r>
        <w:r w:rsidR="00195AB6">
          <w:rPr>
            <w:noProof/>
            <w:webHidden/>
          </w:rPr>
          <w:fldChar w:fldCharType="end"/>
        </w:r>
      </w:hyperlink>
    </w:p>
    <w:p w14:paraId="14DB689D"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45" w:history="1">
        <w:r w:rsidR="00195AB6" w:rsidRPr="00844795">
          <w:rPr>
            <w:rStyle w:val="Hipervnculo"/>
            <w:noProof/>
          </w:rPr>
          <w:t>Table 7: List of requirements for the Catalonia Pilot.</w:t>
        </w:r>
        <w:r w:rsidR="00195AB6">
          <w:rPr>
            <w:noProof/>
            <w:webHidden/>
          </w:rPr>
          <w:tab/>
        </w:r>
        <w:r w:rsidR="00195AB6">
          <w:rPr>
            <w:noProof/>
            <w:webHidden/>
          </w:rPr>
          <w:fldChar w:fldCharType="begin"/>
        </w:r>
        <w:r w:rsidR="00195AB6">
          <w:rPr>
            <w:noProof/>
            <w:webHidden/>
          </w:rPr>
          <w:instrText xml:space="preserve"> PAGEREF _Toc514089945 \h </w:instrText>
        </w:r>
        <w:r w:rsidR="00195AB6">
          <w:rPr>
            <w:noProof/>
            <w:webHidden/>
          </w:rPr>
        </w:r>
        <w:r w:rsidR="00195AB6">
          <w:rPr>
            <w:noProof/>
            <w:webHidden/>
          </w:rPr>
          <w:fldChar w:fldCharType="separate"/>
        </w:r>
        <w:r w:rsidR="00195AB6">
          <w:rPr>
            <w:noProof/>
            <w:webHidden/>
          </w:rPr>
          <w:t>25</w:t>
        </w:r>
        <w:r w:rsidR="00195AB6">
          <w:rPr>
            <w:noProof/>
            <w:webHidden/>
          </w:rPr>
          <w:fldChar w:fldCharType="end"/>
        </w:r>
      </w:hyperlink>
    </w:p>
    <w:p w14:paraId="40490FB3"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46" w:history="1">
        <w:r w:rsidR="00195AB6" w:rsidRPr="00844795">
          <w:rPr>
            <w:rStyle w:val="Hipervnculo"/>
            <w:noProof/>
          </w:rPr>
          <w:t>Table 8: List and classification of actors for the South Savo pilot.</w:t>
        </w:r>
        <w:r w:rsidR="00195AB6">
          <w:rPr>
            <w:noProof/>
            <w:webHidden/>
          </w:rPr>
          <w:tab/>
        </w:r>
        <w:r w:rsidR="00195AB6">
          <w:rPr>
            <w:noProof/>
            <w:webHidden/>
          </w:rPr>
          <w:fldChar w:fldCharType="begin"/>
        </w:r>
        <w:r w:rsidR="00195AB6">
          <w:rPr>
            <w:noProof/>
            <w:webHidden/>
          </w:rPr>
          <w:instrText xml:space="preserve"> PAGEREF _Toc514089946 \h </w:instrText>
        </w:r>
        <w:r w:rsidR="00195AB6">
          <w:rPr>
            <w:noProof/>
            <w:webHidden/>
          </w:rPr>
        </w:r>
        <w:r w:rsidR="00195AB6">
          <w:rPr>
            <w:noProof/>
            <w:webHidden/>
          </w:rPr>
          <w:fldChar w:fldCharType="separate"/>
        </w:r>
        <w:r w:rsidR="00195AB6">
          <w:rPr>
            <w:noProof/>
            <w:webHidden/>
          </w:rPr>
          <w:t>28</w:t>
        </w:r>
        <w:r w:rsidR="00195AB6">
          <w:rPr>
            <w:noProof/>
            <w:webHidden/>
          </w:rPr>
          <w:fldChar w:fldCharType="end"/>
        </w:r>
      </w:hyperlink>
    </w:p>
    <w:p w14:paraId="4DEC1680"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47" w:history="1">
        <w:r w:rsidR="00195AB6" w:rsidRPr="00844795">
          <w:rPr>
            <w:rStyle w:val="Hipervnculo"/>
            <w:noProof/>
          </w:rPr>
          <w:t>Table 9: South Savo pilot Use-case scenario UC-01.</w:t>
        </w:r>
        <w:r w:rsidR="00195AB6">
          <w:rPr>
            <w:noProof/>
            <w:webHidden/>
          </w:rPr>
          <w:tab/>
        </w:r>
        <w:r w:rsidR="00195AB6">
          <w:rPr>
            <w:noProof/>
            <w:webHidden/>
          </w:rPr>
          <w:fldChar w:fldCharType="begin"/>
        </w:r>
        <w:r w:rsidR="00195AB6">
          <w:rPr>
            <w:noProof/>
            <w:webHidden/>
          </w:rPr>
          <w:instrText xml:space="preserve"> PAGEREF _Toc514089947 \h </w:instrText>
        </w:r>
        <w:r w:rsidR="00195AB6">
          <w:rPr>
            <w:noProof/>
            <w:webHidden/>
          </w:rPr>
        </w:r>
        <w:r w:rsidR="00195AB6">
          <w:rPr>
            <w:noProof/>
            <w:webHidden/>
          </w:rPr>
          <w:fldChar w:fldCharType="separate"/>
        </w:r>
        <w:r w:rsidR="00195AB6">
          <w:rPr>
            <w:noProof/>
            <w:webHidden/>
          </w:rPr>
          <w:t>28</w:t>
        </w:r>
        <w:r w:rsidR="00195AB6">
          <w:rPr>
            <w:noProof/>
            <w:webHidden/>
          </w:rPr>
          <w:fldChar w:fldCharType="end"/>
        </w:r>
      </w:hyperlink>
    </w:p>
    <w:p w14:paraId="7528097C"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48" w:history="1">
        <w:r w:rsidR="00195AB6" w:rsidRPr="00844795">
          <w:rPr>
            <w:rStyle w:val="Hipervnculo"/>
            <w:noProof/>
          </w:rPr>
          <w:t xml:space="preserve">Table 10: </w:t>
        </w:r>
        <w:r w:rsidR="00195AB6" w:rsidRPr="00844795">
          <w:rPr>
            <w:rStyle w:val="Hipervnculo"/>
            <w:noProof/>
            <w:lang w:eastAsia="en-US"/>
          </w:rPr>
          <w:t xml:space="preserve">Expression of the general requirements for the </w:t>
        </w:r>
        <w:r w:rsidR="00195AB6" w:rsidRPr="00844795">
          <w:rPr>
            <w:rStyle w:val="Hipervnculo"/>
            <w:noProof/>
          </w:rPr>
          <w:t>South Savo</w:t>
        </w:r>
        <w:r w:rsidR="00195AB6" w:rsidRPr="00844795">
          <w:rPr>
            <w:rStyle w:val="Hipervnculo"/>
            <w:noProof/>
            <w:lang w:eastAsia="en-US"/>
          </w:rPr>
          <w:t xml:space="preserve"> pilot.</w:t>
        </w:r>
        <w:r w:rsidR="00195AB6">
          <w:rPr>
            <w:noProof/>
            <w:webHidden/>
          </w:rPr>
          <w:tab/>
        </w:r>
        <w:r w:rsidR="00195AB6">
          <w:rPr>
            <w:noProof/>
            <w:webHidden/>
          </w:rPr>
          <w:fldChar w:fldCharType="begin"/>
        </w:r>
        <w:r w:rsidR="00195AB6">
          <w:rPr>
            <w:noProof/>
            <w:webHidden/>
          </w:rPr>
          <w:instrText xml:space="preserve"> PAGEREF _Toc514089948 \h </w:instrText>
        </w:r>
        <w:r w:rsidR="00195AB6">
          <w:rPr>
            <w:noProof/>
            <w:webHidden/>
          </w:rPr>
        </w:r>
        <w:r w:rsidR="00195AB6">
          <w:rPr>
            <w:noProof/>
            <w:webHidden/>
          </w:rPr>
          <w:fldChar w:fldCharType="separate"/>
        </w:r>
        <w:r w:rsidR="00195AB6">
          <w:rPr>
            <w:noProof/>
            <w:webHidden/>
          </w:rPr>
          <w:t>29</w:t>
        </w:r>
        <w:r w:rsidR="00195AB6">
          <w:rPr>
            <w:noProof/>
            <w:webHidden/>
          </w:rPr>
          <w:fldChar w:fldCharType="end"/>
        </w:r>
      </w:hyperlink>
    </w:p>
    <w:p w14:paraId="1C00C3D9"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49" w:history="1">
        <w:r w:rsidR="00195AB6" w:rsidRPr="00844795">
          <w:rPr>
            <w:rStyle w:val="Hipervnculo"/>
            <w:noProof/>
          </w:rPr>
          <w:t>Table 11: List and classification of actors for the Switzerland pilot.</w:t>
        </w:r>
        <w:r w:rsidR="00195AB6">
          <w:rPr>
            <w:noProof/>
            <w:webHidden/>
          </w:rPr>
          <w:tab/>
        </w:r>
        <w:r w:rsidR="00195AB6">
          <w:rPr>
            <w:noProof/>
            <w:webHidden/>
          </w:rPr>
          <w:fldChar w:fldCharType="begin"/>
        </w:r>
        <w:r w:rsidR="00195AB6">
          <w:rPr>
            <w:noProof/>
            <w:webHidden/>
          </w:rPr>
          <w:instrText xml:space="preserve"> PAGEREF _Toc514089949 \h </w:instrText>
        </w:r>
        <w:r w:rsidR="00195AB6">
          <w:rPr>
            <w:noProof/>
            <w:webHidden/>
          </w:rPr>
        </w:r>
        <w:r w:rsidR="00195AB6">
          <w:rPr>
            <w:noProof/>
            <w:webHidden/>
          </w:rPr>
          <w:fldChar w:fldCharType="separate"/>
        </w:r>
        <w:r w:rsidR="00195AB6">
          <w:rPr>
            <w:noProof/>
            <w:webHidden/>
          </w:rPr>
          <w:t>32</w:t>
        </w:r>
        <w:r w:rsidR="00195AB6">
          <w:rPr>
            <w:noProof/>
            <w:webHidden/>
          </w:rPr>
          <w:fldChar w:fldCharType="end"/>
        </w:r>
      </w:hyperlink>
    </w:p>
    <w:p w14:paraId="64662197"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50" w:history="1">
        <w:r w:rsidR="00195AB6" w:rsidRPr="00844795">
          <w:rPr>
            <w:rStyle w:val="Hipervnculo"/>
            <w:noProof/>
          </w:rPr>
          <w:t>Table 12: Summary and listing of the four Use-cases requirements per UC, born from the analyse of UC- description for the Canton Bern pilot.</w:t>
        </w:r>
        <w:r w:rsidR="00195AB6">
          <w:rPr>
            <w:noProof/>
            <w:webHidden/>
          </w:rPr>
          <w:tab/>
        </w:r>
        <w:r w:rsidR="00195AB6">
          <w:rPr>
            <w:noProof/>
            <w:webHidden/>
          </w:rPr>
          <w:fldChar w:fldCharType="begin"/>
        </w:r>
        <w:r w:rsidR="00195AB6">
          <w:rPr>
            <w:noProof/>
            <w:webHidden/>
          </w:rPr>
          <w:instrText xml:space="preserve"> PAGEREF _Toc514089950 \h </w:instrText>
        </w:r>
        <w:r w:rsidR="00195AB6">
          <w:rPr>
            <w:noProof/>
            <w:webHidden/>
          </w:rPr>
        </w:r>
        <w:r w:rsidR="00195AB6">
          <w:rPr>
            <w:noProof/>
            <w:webHidden/>
          </w:rPr>
          <w:fldChar w:fldCharType="separate"/>
        </w:r>
        <w:r w:rsidR="00195AB6">
          <w:rPr>
            <w:noProof/>
            <w:webHidden/>
          </w:rPr>
          <w:t>32</w:t>
        </w:r>
        <w:r w:rsidR="00195AB6">
          <w:rPr>
            <w:noProof/>
            <w:webHidden/>
          </w:rPr>
          <w:fldChar w:fldCharType="end"/>
        </w:r>
      </w:hyperlink>
    </w:p>
    <w:p w14:paraId="3D237BD1"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51" w:history="1">
        <w:r w:rsidR="00195AB6" w:rsidRPr="00844795">
          <w:rPr>
            <w:rStyle w:val="Hipervnculo"/>
            <w:noProof/>
          </w:rPr>
          <w:t xml:space="preserve">Table 13: </w:t>
        </w:r>
        <w:r w:rsidR="00195AB6" w:rsidRPr="00844795">
          <w:rPr>
            <w:rStyle w:val="Hipervnculo"/>
            <w:noProof/>
            <w:lang w:eastAsia="en-US"/>
          </w:rPr>
          <w:t xml:space="preserve">Expression of the general requirements for the </w:t>
        </w:r>
        <w:r w:rsidR="00195AB6" w:rsidRPr="00844795">
          <w:rPr>
            <w:rStyle w:val="Hipervnculo"/>
            <w:noProof/>
          </w:rPr>
          <w:t xml:space="preserve">Canton Bern </w:t>
        </w:r>
        <w:r w:rsidR="00195AB6" w:rsidRPr="00844795">
          <w:rPr>
            <w:rStyle w:val="Hipervnculo"/>
            <w:noProof/>
            <w:lang w:eastAsia="en-US"/>
          </w:rPr>
          <w:t>pilot.</w:t>
        </w:r>
        <w:r w:rsidR="00195AB6">
          <w:rPr>
            <w:noProof/>
            <w:webHidden/>
          </w:rPr>
          <w:tab/>
        </w:r>
        <w:r w:rsidR="00195AB6">
          <w:rPr>
            <w:noProof/>
            <w:webHidden/>
          </w:rPr>
          <w:fldChar w:fldCharType="begin"/>
        </w:r>
        <w:r w:rsidR="00195AB6">
          <w:rPr>
            <w:noProof/>
            <w:webHidden/>
          </w:rPr>
          <w:instrText xml:space="preserve"> PAGEREF _Toc514089951 \h </w:instrText>
        </w:r>
        <w:r w:rsidR="00195AB6">
          <w:rPr>
            <w:noProof/>
            <w:webHidden/>
          </w:rPr>
        </w:r>
        <w:r w:rsidR="00195AB6">
          <w:rPr>
            <w:noProof/>
            <w:webHidden/>
          </w:rPr>
          <w:fldChar w:fldCharType="separate"/>
        </w:r>
        <w:r w:rsidR="00195AB6">
          <w:rPr>
            <w:noProof/>
            <w:webHidden/>
          </w:rPr>
          <w:t>34</w:t>
        </w:r>
        <w:r w:rsidR="00195AB6">
          <w:rPr>
            <w:noProof/>
            <w:webHidden/>
          </w:rPr>
          <w:fldChar w:fldCharType="end"/>
        </w:r>
      </w:hyperlink>
    </w:p>
    <w:p w14:paraId="1551D23A"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52" w:history="1">
        <w:r w:rsidR="00195AB6" w:rsidRPr="00844795">
          <w:rPr>
            <w:rStyle w:val="Hipervnculo"/>
            <w:noProof/>
          </w:rPr>
          <w:t>Table 14: List and classification of actors for the Rogaland implementation site.</w:t>
        </w:r>
        <w:r w:rsidR="00195AB6">
          <w:rPr>
            <w:noProof/>
            <w:webHidden/>
          </w:rPr>
          <w:tab/>
        </w:r>
        <w:r w:rsidR="00195AB6">
          <w:rPr>
            <w:noProof/>
            <w:webHidden/>
          </w:rPr>
          <w:fldChar w:fldCharType="begin"/>
        </w:r>
        <w:r w:rsidR="00195AB6">
          <w:rPr>
            <w:noProof/>
            <w:webHidden/>
          </w:rPr>
          <w:instrText xml:space="preserve"> PAGEREF _Toc514089952 \h </w:instrText>
        </w:r>
        <w:r w:rsidR="00195AB6">
          <w:rPr>
            <w:noProof/>
            <w:webHidden/>
          </w:rPr>
        </w:r>
        <w:r w:rsidR="00195AB6">
          <w:rPr>
            <w:noProof/>
            <w:webHidden/>
          </w:rPr>
          <w:fldChar w:fldCharType="separate"/>
        </w:r>
        <w:r w:rsidR="00195AB6">
          <w:rPr>
            <w:noProof/>
            <w:webHidden/>
          </w:rPr>
          <w:t>37</w:t>
        </w:r>
        <w:r w:rsidR="00195AB6">
          <w:rPr>
            <w:noProof/>
            <w:webHidden/>
          </w:rPr>
          <w:fldChar w:fldCharType="end"/>
        </w:r>
      </w:hyperlink>
    </w:p>
    <w:p w14:paraId="7EFAB19D"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53" w:history="1">
        <w:r w:rsidR="00195AB6" w:rsidRPr="00844795">
          <w:rPr>
            <w:rStyle w:val="Hipervnculo"/>
            <w:noProof/>
          </w:rPr>
          <w:t xml:space="preserve">Table 15: </w:t>
        </w:r>
        <w:r w:rsidR="00195AB6" w:rsidRPr="00844795">
          <w:rPr>
            <w:rStyle w:val="Hipervnculo"/>
            <w:noProof/>
            <w:lang w:eastAsia="en-US"/>
          </w:rPr>
          <w:t>Expression of the general requirements for Rogaland implementation site.</w:t>
        </w:r>
        <w:r w:rsidR="00195AB6">
          <w:rPr>
            <w:noProof/>
            <w:webHidden/>
          </w:rPr>
          <w:tab/>
        </w:r>
        <w:r w:rsidR="00195AB6">
          <w:rPr>
            <w:noProof/>
            <w:webHidden/>
          </w:rPr>
          <w:fldChar w:fldCharType="begin"/>
        </w:r>
        <w:r w:rsidR="00195AB6">
          <w:rPr>
            <w:noProof/>
            <w:webHidden/>
          </w:rPr>
          <w:instrText xml:space="preserve"> PAGEREF _Toc514089953 \h </w:instrText>
        </w:r>
        <w:r w:rsidR="00195AB6">
          <w:rPr>
            <w:noProof/>
            <w:webHidden/>
          </w:rPr>
        </w:r>
        <w:r w:rsidR="00195AB6">
          <w:rPr>
            <w:noProof/>
            <w:webHidden/>
          </w:rPr>
          <w:fldChar w:fldCharType="separate"/>
        </w:r>
        <w:r w:rsidR="00195AB6">
          <w:rPr>
            <w:noProof/>
            <w:webHidden/>
          </w:rPr>
          <w:t>38</w:t>
        </w:r>
        <w:r w:rsidR="00195AB6">
          <w:rPr>
            <w:noProof/>
            <w:webHidden/>
          </w:rPr>
          <w:fldChar w:fldCharType="end"/>
        </w:r>
      </w:hyperlink>
    </w:p>
    <w:p w14:paraId="727CDD3A"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54" w:history="1">
        <w:r w:rsidR="00195AB6" w:rsidRPr="00844795">
          <w:rPr>
            <w:rStyle w:val="Hipervnculo"/>
            <w:noProof/>
          </w:rPr>
          <w:t>Table 16: List and classification of actors for the Corsica implementation site.</w:t>
        </w:r>
        <w:r w:rsidR="00195AB6">
          <w:rPr>
            <w:noProof/>
            <w:webHidden/>
          </w:rPr>
          <w:tab/>
        </w:r>
        <w:r w:rsidR="00195AB6">
          <w:rPr>
            <w:noProof/>
            <w:webHidden/>
          </w:rPr>
          <w:fldChar w:fldCharType="begin"/>
        </w:r>
        <w:r w:rsidR="00195AB6">
          <w:rPr>
            <w:noProof/>
            <w:webHidden/>
          </w:rPr>
          <w:instrText xml:space="preserve"> PAGEREF _Toc514089954 \h </w:instrText>
        </w:r>
        <w:r w:rsidR="00195AB6">
          <w:rPr>
            <w:noProof/>
            <w:webHidden/>
          </w:rPr>
        </w:r>
        <w:r w:rsidR="00195AB6">
          <w:rPr>
            <w:noProof/>
            <w:webHidden/>
          </w:rPr>
          <w:fldChar w:fldCharType="separate"/>
        </w:r>
        <w:r w:rsidR="00195AB6">
          <w:rPr>
            <w:noProof/>
            <w:webHidden/>
          </w:rPr>
          <w:t>41</w:t>
        </w:r>
        <w:r w:rsidR="00195AB6">
          <w:rPr>
            <w:noProof/>
            <w:webHidden/>
          </w:rPr>
          <w:fldChar w:fldCharType="end"/>
        </w:r>
      </w:hyperlink>
    </w:p>
    <w:p w14:paraId="3B3FEA63"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55" w:history="1">
        <w:r w:rsidR="00195AB6" w:rsidRPr="00844795">
          <w:rPr>
            <w:rStyle w:val="Hipervnculo"/>
            <w:noProof/>
          </w:rPr>
          <w:t xml:space="preserve">Table 17: </w:t>
        </w:r>
        <w:r w:rsidR="00195AB6" w:rsidRPr="00844795">
          <w:rPr>
            <w:rStyle w:val="Hipervnculo"/>
            <w:noProof/>
            <w:lang w:eastAsia="en-US"/>
          </w:rPr>
          <w:t>Expression of the general requirements for Corsica (France) implementation site.</w:t>
        </w:r>
        <w:r w:rsidR="00195AB6">
          <w:rPr>
            <w:noProof/>
            <w:webHidden/>
          </w:rPr>
          <w:tab/>
        </w:r>
        <w:r w:rsidR="00195AB6">
          <w:rPr>
            <w:noProof/>
            <w:webHidden/>
          </w:rPr>
          <w:fldChar w:fldCharType="begin"/>
        </w:r>
        <w:r w:rsidR="00195AB6">
          <w:rPr>
            <w:noProof/>
            <w:webHidden/>
          </w:rPr>
          <w:instrText xml:space="preserve"> PAGEREF _Toc514089955 \h </w:instrText>
        </w:r>
        <w:r w:rsidR="00195AB6">
          <w:rPr>
            <w:noProof/>
            <w:webHidden/>
          </w:rPr>
        </w:r>
        <w:r w:rsidR="00195AB6">
          <w:rPr>
            <w:noProof/>
            <w:webHidden/>
          </w:rPr>
          <w:fldChar w:fldCharType="separate"/>
        </w:r>
        <w:r w:rsidR="00195AB6">
          <w:rPr>
            <w:noProof/>
            <w:webHidden/>
          </w:rPr>
          <w:t>41</w:t>
        </w:r>
        <w:r w:rsidR="00195AB6">
          <w:rPr>
            <w:noProof/>
            <w:webHidden/>
          </w:rPr>
          <w:fldChar w:fldCharType="end"/>
        </w:r>
      </w:hyperlink>
    </w:p>
    <w:p w14:paraId="1E0FBC99"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56" w:history="1">
        <w:r w:rsidR="00195AB6" w:rsidRPr="00844795">
          <w:rPr>
            <w:rStyle w:val="Hipervnculo"/>
            <w:noProof/>
          </w:rPr>
          <w:t xml:space="preserve">Table 18: </w:t>
        </w:r>
        <w:r w:rsidR="00195AB6" w:rsidRPr="00844795">
          <w:rPr>
            <w:rStyle w:val="Hipervnculo"/>
            <w:noProof/>
            <w:lang w:eastAsia="en-US"/>
          </w:rPr>
          <w:t xml:space="preserve">Liguria requirements in the context of </w:t>
        </w:r>
        <w:r w:rsidR="00195AB6" w:rsidRPr="00844795">
          <w:rPr>
            <w:rStyle w:val="Hipervnculo"/>
            <w:b/>
            <w:noProof/>
            <w:lang w:eastAsia="en-US"/>
          </w:rPr>
          <w:t>A4DEMOS</w:t>
        </w:r>
        <w:r w:rsidR="00195AB6" w:rsidRPr="00844795">
          <w:rPr>
            <w:rStyle w:val="Hipervnculo"/>
            <w:noProof/>
            <w:lang w:eastAsia="en-US"/>
          </w:rPr>
          <w:t xml:space="preserve"> functionalities</w:t>
        </w:r>
        <w:r w:rsidR="00195AB6">
          <w:rPr>
            <w:noProof/>
            <w:webHidden/>
          </w:rPr>
          <w:tab/>
        </w:r>
        <w:r w:rsidR="00195AB6">
          <w:rPr>
            <w:noProof/>
            <w:webHidden/>
          </w:rPr>
          <w:fldChar w:fldCharType="begin"/>
        </w:r>
        <w:r w:rsidR="00195AB6">
          <w:rPr>
            <w:noProof/>
            <w:webHidden/>
          </w:rPr>
          <w:instrText xml:space="preserve"> PAGEREF _Toc514089956 \h </w:instrText>
        </w:r>
        <w:r w:rsidR="00195AB6">
          <w:rPr>
            <w:noProof/>
            <w:webHidden/>
          </w:rPr>
        </w:r>
        <w:r w:rsidR="00195AB6">
          <w:rPr>
            <w:noProof/>
            <w:webHidden/>
          </w:rPr>
          <w:fldChar w:fldCharType="separate"/>
        </w:r>
        <w:r w:rsidR="00195AB6">
          <w:rPr>
            <w:noProof/>
            <w:webHidden/>
          </w:rPr>
          <w:t>45</w:t>
        </w:r>
        <w:r w:rsidR="00195AB6">
          <w:rPr>
            <w:noProof/>
            <w:webHidden/>
          </w:rPr>
          <w:fldChar w:fldCharType="end"/>
        </w:r>
      </w:hyperlink>
    </w:p>
    <w:p w14:paraId="5CC2EAE2"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57" w:history="1">
        <w:r w:rsidR="00195AB6" w:rsidRPr="00844795">
          <w:rPr>
            <w:rStyle w:val="Hipervnculo"/>
            <w:noProof/>
          </w:rPr>
          <w:t xml:space="preserve">Table 19: </w:t>
        </w:r>
        <w:r w:rsidR="00195AB6" w:rsidRPr="00844795">
          <w:rPr>
            <w:rStyle w:val="Hipervnculo"/>
            <w:noProof/>
            <w:lang w:eastAsia="en-US"/>
          </w:rPr>
          <w:t xml:space="preserve">Catalonia pilot requirements in the context of </w:t>
        </w:r>
        <w:r w:rsidR="00195AB6" w:rsidRPr="00844795">
          <w:rPr>
            <w:rStyle w:val="Hipervnculo"/>
            <w:b/>
            <w:noProof/>
            <w:lang w:eastAsia="en-US"/>
          </w:rPr>
          <w:t>A4DEMOS</w:t>
        </w:r>
        <w:r w:rsidR="00195AB6" w:rsidRPr="00844795">
          <w:rPr>
            <w:rStyle w:val="Hipervnculo"/>
            <w:noProof/>
            <w:lang w:eastAsia="en-US"/>
          </w:rPr>
          <w:t xml:space="preserve"> functionalities</w:t>
        </w:r>
        <w:r w:rsidR="00195AB6">
          <w:rPr>
            <w:noProof/>
            <w:webHidden/>
          </w:rPr>
          <w:tab/>
        </w:r>
        <w:r w:rsidR="00195AB6">
          <w:rPr>
            <w:noProof/>
            <w:webHidden/>
          </w:rPr>
          <w:fldChar w:fldCharType="begin"/>
        </w:r>
        <w:r w:rsidR="00195AB6">
          <w:rPr>
            <w:noProof/>
            <w:webHidden/>
          </w:rPr>
          <w:instrText xml:space="preserve"> PAGEREF _Toc514089957 \h </w:instrText>
        </w:r>
        <w:r w:rsidR="00195AB6">
          <w:rPr>
            <w:noProof/>
            <w:webHidden/>
          </w:rPr>
        </w:r>
        <w:r w:rsidR="00195AB6">
          <w:rPr>
            <w:noProof/>
            <w:webHidden/>
          </w:rPr>
          <w:fldChar w:fldCharType="separate"/>
        </w:r>
        <w:r w:rsidR="00195AB6">
          <w:rPr>
            <w:noProof/>
            <w:webHidden/>
          </w:rPr>
          <w:t>45</w:t>
        </w:r>
        <w:r w:rsidR="00195AB6">
          <w:rPr>
            <w:noProof/>
            <w:webHidden/>
          </w:rPr>
          <w:fldChar w:fldCharType="end"/>
        </w:r>
      </w:hyperlink>
    </w:p>
    <w:p w14:paraId="3CB9CDDF"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58" w:history="1">
        <w:r w:rsidR="00195AB6" w:rsidRPr="00844795">
          <w:rPr>
            <w:rStyle w:val="Hipervnculo"/>
            <w:noProof/>
          </w:rPr>
          <w:t xml:space="preserve">Table 20: </w:t>
        </w:r>
        <w:r w:rsidR="00195AB6" w:rsidRPr="00844795">
          <w:rPr>
            <w:rStyle w:val="Hipervnculo"/>
            <w:noProof/>
            <w:lang w:eastAsia="en-US"/>
          </w:rPr>
          <w:t xml:space="preserve">South Savo pilot requirements in the context of </w:t>
        </w:r>
        <w:r w:rsidR="00195AB6" w:rsidRPr="00844795">
          <w:rPr>
            <w:rStyle w:val="Hipervnculo"/>
            <w:b/>
            <w:noProof/>
            <w:lang w:eastAsia="en-US"/>
          </w:rPr>
          <w:t>A4DEMOS</w:t>
        </w:r>
        <w:r w:rsidR="00195AB6" w:rsidRPr="00844795">
          <w:rPr>
            <w:rStyle w:val="Hipervnculo"/>
            <w:noProof/>
            <w:lang w:eastAsia="en-US"/>
          </w:rPr>
          <w:t xml:space="preserve"> functionalities</w:t>
        </w:r>
        <w:r w:rsidR="00195AB6">
          <w:rPr>
            <w:noProof/>
            <w:webHidden/>
          </w:rPr>
          <w:tab/>
        </w:r>
        <w:r w:rsidR="00195AB6">
          <w:rPr>
            <w:noProof/>
            <w:webHidden/>
          </w:rPr>
          <w:fldChar w:fldCharType="begin"/>
        </w:r>
        <w:r w:rsidR="00195AB6">
          <w:rPr>
            <w:noProof/>
            <w:webHidden/>
          </w:rPr>
          <w:instrText xml:space="preserve"> PAGEREF _Toc514089958 \h </w:instrText>
        </w:r>
        <w:r w:rsidR="00195AB6">
          <w:rPr>
            <w:noProof/>
            <w:webHidden/>
          </w:rPr>
        </w:r>
        <w:r w:rsidR="00195AB6">
          <w:rPr>
            <w:noProof/>
            <w:webHidden/>
          </w:rPr>
          <w:fldChar w:fldCharType="separate"/>
        </w:r>
        <w:r w:rsidR="00195AB6">
          <w:rPr>
            <w:noProof/>
            <w:webHidden/>
          </w:rPr>
          <w:t>46</w:t>
        </w:r>
        <w:r w:rsidR="00195AB6">
          <w:rPr>
            <w:noProof/>
            <w:webHidden/>
          </w:rPr>
          <w:fldChar w:fldCharType="end"/>
        </w:r>
      </w:hyperlink>
    </w:p>
    <w:p w14:paraId="3F1BC1D3"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59" w:history="1">
        <w:r w:rsidR="00195AB6" w:rsidRPr="00844795">
          <w:rPr>
            <w:rStyle w:val="Hipervnculo"/>
            <w:noProof/>
          </w:rPr>
          <w:t xml:space="preserve">Table 21: </w:t>
        </w:r>
        <w:r w:rsidR="00195AB6" w:rsidRPr="00844795">
          <w:rPr>
            <w:rStyle w:val="Hipervnculo"/>
            <w:noProof/>
            <w:lang w:eastAsia="en-US"/>
          </w:rPr>
          <w:t xml:space="preserve">Canton Bern pilot requirements in the context of </w:t>
        </w:r>
        <w:r w:rsidR="00195AB6" w:rsidRPr="00844795">
          <w:rPr>
            <w:rStyle w:val="Hipervnculo"/>
            <w:b/>
            <w:noProof/>
            <w:lang w:eastAsia="en-US"/>
          </w:rPr>
          <w:t>A4DEMOS</w:t>
        </w:r>
        <w:r w:rsidR="00195AB6" w:rsidRPr="00844795">
          <w:rPr>
            <w:rStyle w:val="Hipervnculo"/>
            <w:noProof/>
            <w:lang w:eastAsia="en-US"/>
          </w:rPr>
          <w:t xml:space="preserve"> functionalities</w:t>
        </w:r>
        <w:r w:rsidR="00195AB6">
          <w:rPr>
            <w:noProof/>
            <w:webHidden/>
          </w:rPr>
          <w:tab/>
        </w:r>
        <w:r w:rsidR="00195AB6">
          <w:rPr>
            <w:noProof/>
            <w:webHidden/>
          </w:rPr>
          <w:fldChar w:fldCharType="begin"/>
        </w:r>
        <w:r w:rsidR="00195AB6">
          <w:rPr>
            <w:noProof/>
            <w:webHidden/>
          </w:rPr>
          <w:instrText xml:space="preserve"> PAGEREF _Toc514089959 \h </w:instrText>
        </w:r>
        <w:r w:rsidR="00195AB6">
          <w:rPr>
            <w:noProof/>
            <w:webHidden/>
          </w:rPr>
        </w:r>
        <w:r w:rsidR="00195AB6">
          <w:rPr>
            <w:noProof/>
            <w:webHidden/>
          </w:rPr>
          <w:fldChar w:fldCharType="separate"/>
        </w:r>
        <w:r w:rsidR="00195AB6">
          <w:rPr>
            <w:noProof/>
            <w:webHidden/>
          </w:rPr>
          <w:t>46</w:t>
        </w:r>
        <w:r w:rsidR="00195AB6">
          <w:rPr>
            <w:noProof/>
            <w:webHidden/>
          </w:rPr>
          <w:fldChar w:fldCharType="end"/>
        </w:r>
      </w:hyperlink>
    </w:p>
    <w:p w14:paraId="26E77F04"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60" w:history="1">
        <w:r w:rsidR="00195AB6" w:rsidRPr="00844795">
          <w:rPr>
            <w:rStyle w:val="Hipervnculo"/>
            <w:noProof/>
          </w:rPr>
          <w:t xml:space="preserve">Table 22: </w:t>
        </w:r>
        <w:r w:rsidR="00195AB6" w:rsidRPr="00844795">
          <w:rPr>
            <w:rStyle w:val="Hipervnculo"/>
            <w:noProof/>
            <w:lang w:eastAsia="en-US"/>
          </w:rPr>
          <w:t xml:space="preserve">Rogaland pilot requirements in the context of </w:t>
        </w:r>
        <w:r w:rsidR="00195AB6" w:rsidRPr="00844795">
          <w:rPr>
            <w:rStyle w:val="Hipervnculo"/>
            <w:b/>
            <w:noProof/>
            <w:lang w:eastAsia="en-US"/>
          </w:rPr>
          <w:t>A4DEMOS</w:t>
        </w:r>
        <w:r w:rsidR="00195AB6" w:rsidRPr="00844795">
          <w:rPr>
            <w:rStyle w:val="Hipervnculo"/>
            <w:noProof/>
            <w:lang w:eastAsia="en-US"/>
          </w:rPr>
          <w:t xml:space="preserve"> functionalities</w:t>
        </w:r>
        <w:r w:rsidR="00195AB6">
          <w:rPr>
            <w:noProof/>
            <w:webHidden/>
          </w:rPr>
          <w:tab/>
        </w:r>
        <w:r w:rsidR="00195AB6">
          <w:rPr>
            <w:noProof/>
            <w:webHidden/>
          </w:rPr>
          <w:fldChar w:fldCharType="begin"/>
        </w:r>
        <w:r w:rsidR="00195AB6">
          <w:rPr>
            <w:noProof/>
            <w:webHidden/>
          </w:rPr>
          <w:instrText xml:space="preserve"> PAGEREF _Toc514089960 \h </w:instrText>
        </w:r>
        <w:r w:rsidR="00195AB6">
          <w:rPr>
            <w:noProof/>
            <w:webHidden/>
          </w:rPr>
        </w:r>
        <w:r w:rsidR="00195AB6">
          <w:rPr>
            <w:noProof/>
            <w:webHidden/>
          </w:rPr>
          <w:fldChar w:fldCharType="separate"/>
        </w:r>
        <w:r w:rsidR="00195AB6">
          <w:rPr>
            <w:noProof/>
            <w:webHidden/>
          </w:rPr>
          <w:t>47</w:t>
        </w:r>
        <w:r w:rsidR="00195AB6">
          <w:rPr>
            <w:noProof/>
            <w:webHidden/>
          </w:rPr>
          <w:fldChar w:fldCharType="end"/>
        </w:r>
      </w:hyperlink>
    </w:p>
    <w:p w14:paraId="1A007B3F" w14:textId="77777777" w:rsidR="00195AB6" w:rsidRDefault="00E003EA">
      <w:pPr>
        <w:pStyle w:val="Tabladeilustraciones"/>
        <w:tabs>
          <w:tab w:val="right" w:leader="dot" w:pos="9060"/>
        </w:tabs>
        <w:rPr>
          <w:rFonts w:asciiTheme="minorHAnsi" w:eastAsiaTheme="minorEastAsia" w:hAnsiTheme="minorHAnsi" w:cstheme="minorBidi"/>
          <w:noProof/>
          <w:szCs w:val="24"/>
          <w:lang w:val="es-ES_tradnl" w:eastAsia="es-ES_tradnl"/>
        </w:rPr>
      </w:pPr>
      <w:hyperlink w:anchor="_Toc514089961" w:history="1">
        <w:r w:rsidR="00195AB6" w:rsidRPr="00844795">
          <w:rPr>
            <w:rStyle w:val="Hipervnculo"/>
            <w:noProof/>
          </w:rPr>
          <w:t xml:space="preserve">Table 22: </w:t>
        </w:r>
        <w:r w:rsidR="00195AB6" w:rsidRPr="00844795">
          <w:rPr>
            <w:rStyle w:val="Hipervnculo"/>
            <w:noProof/>
            <w:lang w:eastAsia="en-US"/>
          </w:rPr>
          <w:t xml:space="preserve">Corsica pilot requirements in the context of </w:t>
        </w:r>
        <w:r w:rsidR="00195AB6" w:rsidRPr="00844795">
          <w:rPr>
            <w:rStyle w:val="Hipervnculo"/>
            <w:b/>
            <w:noProof/>
            <w:lang w:eastAsia="en-US"/>
          </w:rPr>
          <w:t>A4DEMOS</w:t>
        </w:r>
        <w:r w:rsidR="00195AB6" w:rsidRPr="00844795">
          <w:rPr>
            <w:rStyle w:val="Hipervnculo"/>
            <w:noProof/>
            <w:lang w:eastAsia="en-US"/>
          </w:rPr>
          <w:t xml:space="preserve"> functionalities</w:t>
        </w:r>
        <w:r w:rsidR="00195AB6">
          <w:rPr>
            <w:noProof/>
            <w:webHidden/>
          </w:rPr>
          <w:tab/>
        </w:r>
        <w:r w:rsidR="00195AB6">
          <w:rPr>
            <w:noProof/>
            <w:webHidden/>
          </w:rPr>
          <w:fldChar w:fldCharType="begin"/>
        </w:r>
        <w:r w:rsidR="00195AB6">
          <w:rPr>
            <w:noProof/>
            <w:webHidden/>
          </w:rPr>
          <w:instrText xml:space="preserve"> PAGEREF _Toc514089961 \h </w:instrText>
        </w:r>
        <w:r w:rsidR="00195AB6">
          <w:rPr>
            <w:noProof/>
            <w:webHidden/>
          </w:rPr>
        </w:r>
        <w:r w:rsidR="00195AB6">
          <w:rPr>
            <w:noProof/>
            <w:webHidden/>
          </w:rPr>
          <w:fldChar w:fldCharType="separate"/>
        </w:r>
        <w:r w:rsidR="00195AB6">
          <w:rPr>
            <w:noProof/>
            <w:webHidden/>
          </w:rPr>
          <w:t>47</w:t>
        </w:r>
        <w:r w:rsidR="00195AB6">
          <w:rPr>
            <w:noProof/>
            <w:webHidden/>
          </w:rPr>
          <w:fldChar w:fldCharType="end"/>
        </w:r>
      </w:hyperlink>
    </w:p>
    <w:p w14:paraId="43561EB5" w14:textId="353F2DC1" w:rsidR="009A548B" w:rsidRPr="00F72EEB" w:rsidRDefault="00DB3519">
      <w:pPr>
        <w:jc w:val="left"/>
        <w:sectPr w:rsidR="009A548B" w:rsidRPr="00F72EEB">
          <w:footerReference w:type="first" r:id="rId15"/>
          <w:pgSz w:w="11906" w:h="16838"/>
          <w:pgMar w:top="1729" w:right="1418" w:bottom="1418" w:left="1418" w:header="709" w:footer="709" w:gutter="0"/>
          <w:pgNumType w:fmt="lowerRoman" w:start="1"/>
          <w:cols w:space="708"/>
          <w:docGrid w:linePitch="360"/>
        </w:sectPr>
      </w:pPr>
      <w:r w:rsidRPr="00F72EEB">
        <w:rPr>
          <w:i/>
          <w:szCs w:val="24"/>
        </w:rPr>
        <w:fldChar w:fldCharType="end"/>
      </w:r>
    </w:p>
    <w:p w14:paraId="59E4E177" w14:textId="77777777" w:rsidR="009A548B" w:rsidRPr="00F72EEB" w:rsidRDefault="00DB3519" w:rsidP="00E227FA">
      <w:pPr>
        <w:pStyle w:val="ANYWHERETITLE"/>
        <w:ind w:left="431" w:hanging="431"/>
      </w:pPr>
      <w:bookmarkStart w:id="50" w:name="_Toc503118179"/>
      <w:bookmarkStart w:id="51" w:name="_Toc506545906"/>
      <w:bookmarkStart w:id="52" w:name="_Toc514090441"/>
      <w:r w:rsidRPr="00F72EEB">
        <w:lastRenderedPageBreak/>
        <w:t>Introduction</w:t>
      </w:r>
      <w:bookmarkEnd w:id="50"/>
      <w:bookmarkEnd w:id="51"/>
      <w:bookmarkEnd w:id="52"/>
    </w:p>
    <w:p w14:paraId="6386E9FE" w14:textId="01CBC8F0" w:rsidR="00C809C9" w:rsidRPr="00F72EEB" w:rsidRDefault="00DB3519" w:rsidP="00C809C9">
      <w:pPr>
        <w:pStyle w:val="ANYWHEREParagraphDeliverable"/>
        <w:rPr>
          <w:b/>
          <w:lang w:val="en-GB"/>
        </w:rPr>
      </w:pPr>
      <w:r w:rsidRPr="00F72EEB">
        <w:rPr>
          <w:lang w:val="en-GB"/>
        </w:rPr>
        <w:t xml:space="preserve">The main goal of the </w:t>
      </w:r>
      <w:r w:rsidRPr="00F72EEB">
        <w:rPr>
          <w:rFonts w:ascii="Marker Felt Thin" w:hAnsi="Marker Felt Thin"/>
          <w:lang w:val="en-GB"/>
        </w:rPr>
        <w:t>ANYWHERE</w:t>
      </w:r>
      <w:r w:rsidRPr="00F72EEB">
        <w:rPr>
          <w:lang w:val="en-GB"/>
        </w:rPr>
        <w:t xml:space="preserve"> Work Package 4 (</w:t>
      </w:r>
      <w:r w:rsidRPr="00F72EEB">
        <w:rPr>
          <w:b/>
          <w:lang w:val="en-GB"/>
        </w:rPr>
        <w:t>WP4</w:t>
      </w:r>
      <w:r w:rsidRPr="00F72EEB">
        <w:rPr>
          <w:lang w:val="en-GB"/>
        </w:rPr>
        <w:t xml:space="preserve">) is to </w:t>
      </w:r>
      <w:r w:rsidR="00C809C9" w:rsidRPr="00F72EEB">
        <w:rPr>
          <w:b/>
          <w:lang w:val="en-GB"/>
        </w:rPr>
        <w:t xml:space="preserve">design a common </w:t>
      </w:r>
      <w:r w:rsidR="00C809C9" w:rsidRPr="00F72EEB">
        <w:rPr>
          <w:rFonts w:ascii="Marker Felt Thin" w:hAnsi="Marker Felt Thin"/>
          <w:lang w:val="en-GB"/>
        </w:rPr>
        <w:t>ANYWHERE</w:t>
      </w:r>
      <w:r w:rsidR="00C809C9" w:rsidRPr="00F72EEB">
        <w:rPr>
          <w:lang w:val="en-GB"/>
        </w:rPr>
        <w:t xml:space="preserve"> </w:t>
      </w:r>
      <w:r w:rsidR="00832D82">
        <w:rPr>
          <w:lang w:val="en-GB"/>
        </w:rPr>
        <w:t>system</w:t>
      </w:r>
      <w:r w:rsidR="00C809C9" w:rsidRPr="00F72EEB">
        <w:rPr>
          <w:lang w:val="en-GB"/>
        </w:rPr>
        <w:t xml:space="preserve"> </w:t>
      </w:r>
      <w:r w:rsidR="00C809C9" w:rsidRPr="00F72EEB">
        <w:rPr>
          <w:b/>
          <w:lang w:val="en-GB"/>
        </w:rPr>
        <w:t>For Decision support in Emergency Management Operation Services</w:t>
      </w:r>
      <w:r w:rsidR="00C809C9" w:rsidRPr="00F72EEB">
        <w:rPr>
          <w:lang w:val="en-GB"/>
        </w:rPr>
        <w:t xml:space="preserve"> (</w:t>
      </w:r>
      <w:r w:rsidR="00C809C9" w:rsidRPr="00F72EEB">
        <w:rPr>
          <w:b/>
          <w:lang w:val="en-GB"/>
        </w:rPr>
        <w:t>A4DEMOS</w:t>
      </w:r>
      <w:r w:rsidR="00C809C9" w:rsidRPr="00F72EEB">
        <w:rPr>
          <w:lang w:val="en-GB"/>
        </w:rPr>
        <w:t>) that could be a</w:t>
      </w:r>
      <w:r w:rsidR="00C809C9" w:rsidRPr="00F72EEB">
        <w:rPr>
          <w:b/>
          <w:lang w:val="en-GB"/>
        </w:rPr>
        <w:t xml:space="preserve"> general solution for providing support t</w:t>
      </w:r>
      <w:r w:rsidR="00E227FA" w:rsidRPr="00F72EEB">
        <w:rPr>
          <w:b/>
          <w:lang w:val="en-GB"/>
        </w:rPr>
        <w:t xml:space="preserve">o any emergency management </w:t>
      </w:r>
      <w:r w:rsidR="00106DA2" w:rsidRPr="00F72EEB">
        <w:rPr>
          <w:b/>
          <w:lang w:val="en-GB"/>
        </w:rPr>
        <w:t>centre</w:t>
      </w:r>
      <w:r w:rsidR="00C809C9" w:rsidRPr="00F72EEB">
        <w:rPr>
          <w:b/>
          <w:lang w:val="en-GB"/>
        </w:rPr>
        <w:t xml:space="preserve"> in Europe, </w:t>
      </w:r>
      <w:r w:rsidR="00C809C9" w:rsidRPr="00F72EEB">
        <w:rPr>
          <w:lang w:val="en-GB"/>
        </w:rPr>
        <w:t>and at the same time be able to</w:t>
      </w:r>
      <w:r w:rsidR="00C809C9" w:rsidRPr="00F72EEB">
        <w:rPr>
          <w:b/>
          <w:lang w:val="en-GB"/>
        </w:rPr>
        <w:t xml:space="preserve"> be easily customizable to the local needs, and adaptable to the local data availability </w:t>
      </w:r>
      <w:r w:rsidR="00C809C9" w:rsidRPr="00F72EEB">
        <w:rPr>
          <w:lang w:val="en-GB"/>
        </w:rPr>
        <w:t>with the</w:t>
      </w:r>
      <w:r w:rsidR="00C809C9" w:rsidRPr="00F72EEB">
        <w:rPr>
          <w:b/>
          <w:lang w:val="en-GB"/>
        </w:rPr>
        <w:t xml:space="preserve"> </w:t>
      </w:r>
      <w:r w:rsidR="00C809C9" w:rsidRPr="00F72EEB">
        <w:rPr>
          <w:lang w:val="en-GB"/>
        </w:rPr>
        <w:t xml:space="preserve">purpose of being a </w:t>
      </w:r>
      <w:r w:rsidR="00C809C9" w:rsidRPr="00F72EEB">
        <w:rPr>
          <w:b/>
          <w:lang w:val="en-GB"/>
        </w:rPr>
        <w:t>powerful support tool in the decision-making process during weather induced emergencies.</w:t>
      </w:r>
    </w:p>
    <w:p w14:paraId="744D3A8D" w14:textId="668B2177" w:rsidR="00C809C9" w:rsidRPr="00F72EEB" w:rsidRDefault="00C809C9" w:rsidP="00C809C9">
      <w:pPr>
        <w:pStyle w:val="ANYWHEREParagraphDeliverable"/>
        <w:rPr>
          <w:lang w:val="en-GB"/>
        </w:rPr>
      </w:pPr>
      <w:r w:rsidRPr="00F72EEB">
        <w:rPr>
          <w:b/>
          <w:lang w:val="en-GB"/>
        </w:rPr>
        <w:t xml:space="preserve">The proposed strategy is to develop </w:t>
      </w:r>
      <w:r w:rsidR="001D1190" w:rsidRPr="00F72EEB">
        <w:rPr>
          <w:b/>
          <w:lang w:val="en-GB"/>
        </w:rPr>
        <w:t>6</w:t>
      </w:r>
      <w:r w:rsidRPr="00F72EEB">
        <w:rPr>
          <w:b/>
          <w:lang w:val="en-GB"/>
        </w:rPr>
        <w:t xml:space="preserve"> operational prototypes of the A4DEMOS</w:t>
      </w:r>
      <w:r w:rsidRPr="00F72EEB">
        <w:rPr>
          <w:lang w:val="en-GB"/>
        </w:rPr>
        <w:t xml:space="preserve"> concept which will have the same basic objectives:</w:t>
      </w:r>
    </w:p>
    <w:p w14:paraId="51CC1647" w14:textId="35DE27EF" w:rsidR="00C809C9" w:rsidRPr="00F72EEB" w:rsidRDefault="00C809C9" w:rsidP="00C809C9">
      <w:pPr>
        <w:pStyle w:val="ANYWHEREParagraphDeliverable"/>
        <w:numPr>
          <w:ilvl w:val="0"/>
          <w:numId w:val="11"/>
        </w:numPr>
        <w:rPr>
          <w:lang w:val="en-GB"/>
        </w:rPr>
      </w:pPr>
      <w:r w:rsidRPr="00F72EEB">
        <w:rPr>
          <w:lang w:val="en-GB"/>
        </w:rPr>
        <w:t xml:space="preserve">Enable </w:t>
      </w:r>
      <w:r w:rsidRPr="00F72EEB">
        <w:rPr>
          <w:b/>
          <w:lang w:val="en-GB"/>
        </w:rPr>
        <w:t>integration of</w:t>
      </w:r>
      <w:r w:rsidRPr="00F72EEB">
        <w:rPr>
          <w:lang w:val="en-GB"/>
        </w:rPr>
        <w:t xml:space="preserve"> </w:t>
      </w:r>
      <w:r w:rsidRPr="00F72EEB">
        <w:rPr>
          <w:b/>
          <w:lang w:val="en-GB"/>
        </w:rPr>
        <w:t xml:space="preserve">forecasts and hazard impact indicators provided </w:t>
      </w:r>
      <w:r w:rsidRPr="00F72EEB">
        <w:rPr>
          <w:lang w:val="en-GB"/>
        </w:rPr>
        <w:t xml:space="preserve">by the </w:t>
      </w:r>
      <w:r w:rsidRPr="00F72EEB">
        <w:rPr>
          <w:b/>
          <w:lang w:val="en-GB"/>
        </w:rPr>
        <w:t>MH-EWS</w:t>
      </w:r>
      <w:r w:rsidRPr="00F72EEB">
        <w:rPr>
          <w:lang w:val="en-GB"/>
        </w:rPr>
        <w:t xml:space="preserve"> service </w:t>
      </w:r>
      <w:r w:rsidR="008E0985">
        <w:rPr>
          <w:lang w:val="en-GB"/>
        </w:rPr>
        <w:t xml:space="preserve">pan-european </w:t>
      </w:r>
      <w:r w:rsidRPr="00F72EEB">
        <w:rPr>
          <w:lang w:val="en-GB"/>
        </w:rPr>
        <w:t>platform (</w:t>
      </w:r>
      <w:r w:rsidRPr="00F72EEB">
        <w:rPr>
          <w:b/>
          <w:lang w:val="en-GB"/>
        </w:rPr>
        <w:t>WP3</w:t>
      </w:r>
      <w:r w:rsidRPr="00F72EEB">
        <w:rPr>
          <w:lang w:val="en-GB"/>
        </w:rPr>
        <w:t xml:space="preserve">) </w:t>
      </w:r>
      <w:r w:rsidR="00C212E1" w:rsidRPr="00F72EEB">
        <w:rPr>
          <w:b/>
          <w:lang w:val="en-GB"/>
        </w:rPr>
        <w:t>with</w:t>
      </w:r>
      <w:r w:rsidRPr="00F72EEB">
        <w:rPr>
          <w:lang w:val="en-GB"/>
        </w:rPr>
        <w:t xml:space="preserve"> </w:t>
      </w:r>
      <w:r w:rsidR="00C212E1" w:rsidRPr="00F72EEB">
        <w:rPr>
          <w:b/>
          <w:lang w:val="en-GB"/>
        </w:rPr>
        <w:t xml:space="preserve">local layers of information </w:t>
      </w:r>
      <w:r w:rsidR="00C212E1" w:rsidRPr="00F72EEB">
        <w:rPr>
          <w:lang w:val="en-GB"/>
        </w:rPr>
        <w:t xml:space="preserve">including </w:t>
      </w:r>
      <w:r w:rsidRPr="00F72EEB">
        <w:rPr>
          <w:lang w:val="en-GB"/>
        </w:rPr>
        <w:t>risk and vulnerability analyses</w:t>
      </w:r>
      <w:r w:rsidRPr="00F72EEB">
        <w:rPr>
          <w:i/>
          <w:lang w:val="en-GB"/>
        </w:rPr>
        <w:t>,</w:t>
      </w:r>
      <w:r w:rsidRPr="00F72EEB">
        <w:rPr>
          <w:lang w:val="en-GB"/>
        </w:rPr>
        <w:t xml:space="preserve"> open and commercial data, local sensor data, crowdsourced data and social media information</w:t>
      </w:r>
      <w:r w:rsidRPr="00F72EEB">
        <w:rPr>
          <w:b/>
          <w:lang w:val="en-GB"/>
        </w:rPr>
        <w:t xml:space="preserve">, </w:t>
      </w:r>
      <w:r w:rsidRPr="00F72EEB">
        <w:rPr>
          <w:lang w:val="en-GB"/>
        </w:rPr>
        <w:t>for monitoring</w:t>
      </w:r>
      <w:r w:rsidRPr="00F72EEB">
        <w:rPr>
          <w:b/>
          <w:lang w:val="en-GB"/>
        </w:rPr>
        <w:t xml:space="preserve"> </w:t>
      </w:r>
      <w:r w:rsidRPr="00F72EEB">
        <w:rPr>
          <w:lang w:val="en-GB"/>
        </w:rPr>
        <w:t xml:space="preserve">and decision-support during emergency management. </w:t>
      </w:r>
    </w:p>
    <w:p w14:paraId="65411101" w14:textId="77777777" w:rsidR="00C809C9" w:rsidRPr="00F72EEB" w:rsidRDefault="00C809C9" w:rsidP="00C809C9">
      <w:pPr>
        <w:pStyle w:val="ANYWHEREParagraphDeliverable"/>
        <w:numPr>
          <w:ilvl w:val="0"/>
          <w:numId w:val="11"/>
        </w:numPr>
        <w:rPr>
          <w:lang w:val="en-GB"/>
        </w:rPr>
      </w:pPr>
      <w:r w:rsidRPr="00F72EEB">
        <w:rPr>
          <w:lang w:val="en-GB"/>
        </w:rPr>
        <w:t xml:space="preserve">Propose </w:t>
      </w:r>
      <w:r w:rsidRPr="00F72EEB">
        <w:rPr>
          <w:b/>
          <w:lang w:val="en-GB"/>
        </w:rPr>
        <w:t>adapted solutions to the local requirements</w:t>
      </w:r>
      <w:r w:rsidRPr="00F72EEB">
        <w:rPr>
          <w:lang w:val="en-GB"/>
        </w:rPr>
        <w:t xml:space="preserve">, being able to build on or to interface with the present legacy systems through standardized interface layers and through offering specific </w:t>
      </w:r>
      <w:r w:rsidRPr="00F72EEB">
        <w:rPr>
          <w:b/>
          <w:lang w:val="en-GB"/>
        </w:rPr>
        <w:t>“plug-ins” and toolkits to support integration and sharing of data.</w:t>
      </w:r>
      <w:r w:rsidRPr="00F72EEB">
        <w:rPr>
          <w:lang w:val="en-GB"/>
        </w:rPr>
        <w:t xml:space="preserve"> </w:t>
      </w:r>
    </w:p>
    <w:p w14:paraId="6E7CFDC1" w14:textId="39E2D268" w:rsidR="00C12286" w:rsidRPr="00F72EEB" w:rsidRDefault="00C12286" w:rsidP="00C809C9">
      <w:pPr>
        <w:pStyle w:val="ANYWHEREParagraphDeliverable"/>
        <w:numPr>
          <w:ilvl w:val="0"/>
          <w:numId w:val="11"/>
        </w:numPr>
        <w:rPr>
          <w:lang w:val="en-GB"/>
        </w:rPr>
      </w:pPr>
      <w:r w:rsidRPr="00F72EEB">
        <w:rPr>
          <w:lang w:val="en-GB"/>
        </w:rPr>
        <w:t xml:space="preserve">Be able to cope the </w:t>
      </w:r>
      <w:r w:rsidRPr="00F72EEB">
        <w:rPr>
          <w:b/>
          <w:lang w:val="en-GB"/>
        </w:rPr>
        <w:t>local and high-resolution information available at the responder/user site</w:t>
      </w:r>
      <w:r w:rsidRPr="00F72EEB">
        <w:rPr>
          <w:lang w:val="en-GB"/>
        </w:rPr>
        <w:t>, and to interconnect them with the MH-EWS to allow it to run specific high-resolution versions of the forecasting algorithms using this local information on demand.</w:t>
      </w:r>
    </w:p>
    <w:p w14:paraId="3C84319D" w14:textId="672345CB" w:rsidR="00C212E1" w:rsidRPr="00F72EEB" w:rsidRDefault="00C809C9" w:rsidP="00C809C9">
      <w:pPr>
        <w:pStyle w:val="ANYWHEREParagraphDeliverable"/>
        <w:numPr>
          <w:ilvl w:val="0"/>
          <w:numId w:val="11"/>
        </w:numPr>
        <w:rPr>
          <w:b/>
          <w:lang w:val="en-GB"/>
        </w:rPr>
      </w:pPr>
      <w:r w:rsidRPr="00F72EEB">
        <w:rPr>
          <w:lang w:val="en-GB"/>
        </w:rPr>
        <w:t>Be able to provide the products of the</w:t>
      </w:r>
      <w:r w:rsidRPr="00F72EEB">
        <w:rPr>
          <w:b/>
          <w:lang w:val="en-GB"/>
        </w:rPr>
        <w:t xml:space="preserve"> MH-EWS to any eme</w:t>
      </w:r>
      <w:r w:rsidR="001D1190" w:rsidRPr="00F72EEB">
        <w:rPr>
          <w:b/>
          <w:lang w:val="en-GB"/>
        </w:rPr>
        <w:t xml:space="preserve">rgency management command </w:t>
      </w:r>
      <w:r w:rsidR="00886918" w:rsidRPr="00F72EEB">
        <w:rPr>
          <w:b/>
          <w:lang w:val="en-GB"/>
        </w:rPr>
        <w:t>centre</w:t>
      </w:r>
      <w:r w:rsidRPr="00F72EEB">
        <w:rPr>
          <w:lang w:val="en-GB"/>
        </w:rPr>
        <w:t xml:space="preserve"> to support decision making during weather-induced emergencies</w:t>
      </w:r>
      <w:r w:rsidR="00C212E1" w:rsidRPr="00F72EEB">
        <w:rPr>
          <w:lang w:val="en-GB"/>
        </w:rPr>
        <w:t xml:space="preserve"> “anywhere” in Europe</w:t>
      </w:r>
      <w:r w:rsidRPr="00F72EEB">
        <w:rPr>
          <w:lang w:val="en-GB"/>
        </w:rPr>
        <w:t xml:space="preserve">. To that </w:t>
      </w:r>
      <w:r w:rsidR="0082108B" w:rsidRPr="00F72EEB">
        <w:rPr>
          <w:lang w:val="en-GB"/>
        </w:rPr>
        <w:t>end,</w:t>
      </w:r>
      <w:r w:rsidRPr="00F72EEB">
        <w:rPr>
          <w:lang w:val="en-GB"/>
        </w:rPr>
        <w:t xml:space="preserve"> the lessons learnt in the implementation </w:t>
      </w:r>
      <w:r w:rsidR="001D1190" w:rsidRPr="00F72EEB">
        <w:rPr>
          <w:lang w:val="en-GB"/>
        </w:rPr>
        <w:t>and demonstrati</w:t>
      </w:r>
      <w:r w:rsidR="00E227FA" w:rsidRPr="00F72EEB">
        <w:rPr>
          <w:lang w:val="en-GB"/>
        </w:rPr>
        <w:t>on</w:t>
      </w:r>
      <w:r w:rsidR="001D1190" w:rsidRPr="00F72EEB">
        <w:rPr>
          <w:lang w:val="en-GB"/>
        </w:rPr>
        <w:t xml:space="preserve"> in </w:t>
      </w:r>
      <w:r w:rsidR="00C212E1" w:rsidRPr="00F72EEB">
        <w:rPr>
          <w:lang w:val="en-GB"/>
        </w:rPr>
        <w:t>the</w:t>
      </w:r>
      <w:r w:rsidRPr="00F72EEB">
        <w:rPr>
          <w:lang w:val="en-GB"/>
        </w:rPr>
        <w:t xml:space="preserve"> pilot sites</w:t>
      </w:r>
      <w:r w:rsidR="00C212E1" w:rsidRPr="00F72EEB">
        <w:rPr>
          <w:lang w:val="en-GB"/>
        </w:rPr>
        <w:t xml:space="preserve"> will be used </w:t>
      </w:r>
      <w:r w:rsidR="00C212E1" w:rsidRPr="00E230D2">
        <w:rPr>
          <w:b/>
          <w:lang w:val="en-GB"/>
        </w:rPr>
        <w:t>to ensure by construction</w:t>
      </w:r>
      <w:r w:rsidR="00C212E1" w:rsidRPr="00F72EEB">
        <w:rPr>
          <w:lang w:val="en-GB"/>
        </w:rPr>
        <w:t xml:space="preserve"> that all </w:t>
      </w:r>
      <w:r w:rsidR="00E230D2">
        <w:rPr>
          <w:lang w:val="en-GB"/>
        </w:rPr>
        <w:t>six</w:t>
      </w:r>
      <w:r w:rsidR="00C212E1" w:rsidRPr="00F72EEB">
        <w:rPr>
          <w:lang w:val="en-GB"/>
        </w:rPr>
        <w:t xml:space="preserve"> prototypes will be able to be implemented lately in any other emergency control </w:t>
      </w:r>
      <w:r w:rsidR="00886918" w:rsidRPr="00F72EEB">
        <w:rPr>
          <w:lang w:val="en-GB"/>
        </w:rPr>
        <w:t>centre</w:t>
      </w:r>
      <w:r w:rsidR="00C212E1" w:rsidRPr="00F72EEB">
        <w:rPr>
          <w:lang w:val="en-GB"/>
        </w:rPr>
        <w:t xml:space="preserve"> in Europe, </w:t>
      </w:r>
      <w:r w:rsidR="00C212E1" w:rsidRPr="00F72EEB">
        <w:rPr>
          <w:b/>
          <w:lang w:val="en-GB"/>
        </w:rPr>
        <w:t>providing efficient support to the decision makers during weather induced emergencies independently of the</w:t>
      </w:r>
      <w:r w:rsidR="00886918" w:rsidRPr="00F72EEB">
        <w:rPr>
          <w:b/>
          <w:lang w:val="en-GB"/>
        </w:rPr>
        <w:t>ir</w:t>
      </w:r>
      <w:r w:rsidR="00C212E1" w:rsidRPr="00F72EEB">
        <w:rPr>
          <w:b/>
          <w:lang w:val="en-GB"/>
        </w:rPr>
        <w:t xml:space="preserve"> location.</w:t>
      </w:r>
    </w:p>
    <w:p w14:paraId="4FC559A2" w14:textId="4A8F8039" w:rsidR="00C809C9" w:rsidRPr="00F72EEB" w:rsidRDefault="00C809C9" w:rsidP="00C809C9">
      <w:pPr>
        <w:pStyle w:val="ANYWHEREParagraphDeliverable"/>
        <w:rPr>
          <w:lang w:val="en-GB"/>
        </w:rPr>
      </w:pPr>
      <w:r w:rsidRPr="00F72EEB">
        <w:rPr>
          <w:lang w:val="en-GB"/>
        </w:rPr>
        <w:t xml:space="preserve">Moreover, the </w:t>
      </w:r>
      <w:r w:rsidRPr="00F72EEB">
        <w:rPr>
          <w:b/>
          <w:lang w:val="en-GB"/>
        </w:rPr>
        <w:t>A4DEMOS</w:t>
      </w:r>
      <w:r w:rsidRPr="00F72EEB">
        <w:rPr>
          <w:lang w:val="en-GB"/>
        </w:rPr>
        <w:t xml:space="preserve"> </w:t>
      </w:r>
      <w:r w:rsidR="00832D82">
        <w:rPr>
          <w:lang w:val="en-GB"/>
        </w:rPr>
        <w:t>system</w:t>
      </w:r>
      <w:r w:rsidRPr="00F72EEB">
        <w:rPr>
          <w:lang w:val="en-GB"/>
        </w:rPr>
        <w:t xml:space="preserve"> will include a set of “</w:t>
      </w:r>
      <w:r w:rsidRPr="00F72EEB">
        <w:rPr>
          <w:b/>
          <w:lang w:val="en-GB"/>
        </w:rPr>
        <w:t xml:space="preserve">built-in” decision support tools </w:t>
      </w:r>
      <w:r w:rsidR="00C212E1" w:rsidRPr="00F72EEB">
        <w:rPr>
          <w:lang w:val="en-GB"/>
        </w:rPr>
        <w:t>able</w:t>
      </w:r>
      <w:r w:rsidR="00C212E1" w:rsidRPr="00F72EEB">
        <w:rPr>
          <w:b/>
          <w:lang w:val="en-GB"/>
        </w:rPr>
        <w:t xml:space="preserve"> </w:t>
      </w:r>
      <w:r w:rsidRPr="00F72EEB">
        <w:rPr>
          <w:lang w:val="en-GB"/>
        </w:rPr>
        <w:t xml:space="preserve">to be used operationally to </w:t>
      </w:r>
      <w:r w:rsidRPr="00F72EEB">
        <w:rPr>
          <w:b/>
          <w:lang w:val="en-GB"/>
        </w:rPr>
        <w:t xml:space="preserve">support decision making during </w:t>
      </w:r>
      <w:r w:rsidR="001D1190" w:rsidRPr="00F72EEB">
        <w:rPr>
          <w:b/>
          <w:lang w:val="en-GB"/>
        </w:rPr>
        <w:t xml:space="preserve">weather </w:t>
      </w:r>
      <w:r w:rsidRPr="00F72EEB">
        <w:rPr>
          <w:b/>
          <w:lang w:val="en-GB"/>
        </w:rPr>
        <w:t>induced emergencies</w:t>
      </w:r>
      <w:r w:rsidRPr="00F72EEB">
        <w:rPr>
          <w:lang w:val="en-GB"/>
        </w:rPr>
        <w:t xml:space="preserve">, as well as to collect data from the field and social networks. </w:t>
      </w:r>
    </w:p>
    <w:p w14:paraId="585F853A" w14:textId="1ABF5478" w:rsidR="00C809C9" w:rsidRPr="00F72EEB" w:rsidRDefault="00E227FA" w:rsidP="00C809C9">
      <w:pPr>
        <w:pStyle w:val="ANYWHEREParagraphDeliverable"/>
        <w:rPr>
          <w:lang w:val="en-GB"/>
        </w:rPr>
      </w:pPr>
      <w:r w:rsidRPr="00F72EEB">
        <w:rPr>
          <w:lang w:val="en-GB"/>
        </w:rPr>
        <w:t>Therefore,</w:t>
      </w:r>
      <w:r w:rsidRPr="00F72EEB">
        <w:rPr>
          <w:b/>
          <w:lang w:val="en-GB"/>
        </w:rPr>
        <w:t xml:space="preserve"> </w:t>
      </w:r>
      <w:r w:rsidR="00C809C9" w:rsidRPr="00F72EEB">
        <w:rPr>
          <w:b/>
          <w:lang w:val="en-GB"/>
        </w:rPr>
        <w:t>WP4</w:t>
      </w:r>
      <w:r w:rsidR="00C809C9" w:rsidRPr="00F72EEB">
        <w:rPr>
          <w:lang w:val="en-GB"/>
        </w:rPr>
        <w:t xml:space="preserve"> will </w:t>
      </w:r>
      <w:r w:rsidRPr="00F72EEB">
        <w:rPr>
          <w:lang w:val="en-GB"/>
        </w:rPr>
        <w:t>implement</w:t>
      </w:r>
      <w:r w:rsidR="00C809C9" w:rsidRPr="00F72EEB">
        <w:rPr>
          <w:lang w:val="en-GB"/>
        </w:rPr>
        <w:t xml:space="preserve"> a</w:t>
      </w:r>
      <w:r w:rsidR="00C809C9" w:rsidRPr="00F72EEB">
        <w:rPr>
          <w:b/>
          <w:lang w:val="en-GB"/>
        </w:rPr>
        <w:t xml:space="preserve"> </w:t>
      </w:r>
      <w:r w:rsidRPr="00F72EEB">
        <w:rPr>
          <w:b/>
          <w:lang w:val="en-GB"/>
        </w:rPr>
        <w:t>p</w:t>
      </w:r>
      <w:r w:rsidR="00C809C9" w:rsidRPr="00F72EEB">
        <w:rPr>
          <w:b/>
          <w:lang w:val="en-GB"/>
        </w:rPr>
        <w:t xml:space="preserve">rototype of the A4DEMOS </w:t>
      </w:r>
      <w:r w:rsidR="00832D82">
        <w:rPr>
          <w:b/>
          <w:lang w:val="en-GB"/>
        </w:rPr>
        <w:t>system</w:t>
      </w:r>
      <w:r w:rsidR="00C809C9" w:rsidRPr="00F72EEB">
        <w:rPr>
          <w:b/>
          <w:lang w:val="en-GB"/>
        </w:rPr>
        <w:t xml:space="preserve"> for any of the six pilot sites of the WP6, adapted to the requirements defined by the users in D4.1 </w:t>
      </w:r>
      <w:r w:rsidR="00C809C9" w:rsidRPr="00F72EEB">
        <w:rPr>
          <w:lang w:val="en-GB"/>
        </w:rPr>
        <w:t xml:space="preserve">and validated by them after pre-operational tests ready for the trainings and for the operational pilot demonstrations required in </w:t>
      </w:r>
      <w:r w:rsidR="00C809C9" w:rsidRPr="00F72EEB">
        <w:rPr>
          <w:b/>
          <w:lang w:val="en-GB"/>
        </w:rPr>
        <w:t>WP6</w:t>
      </w:r>
      <w:r w:rsidR="00C809C9" w:rsidRPr="00F72EEB">
        <w:rPr>
          <w:lang w:val="en-GB"/>
        </w:rPr>
        <w:t>.</w:t>
      </w:r>
    </w:p>
    <w:p w14:paraId="7D44A307" w14:textId="68AA9664" w:rsidR="00E227FA" w:rsidRPr="00F72EEB" w:rsidRDefault="00DB3519" w:rsidP="00E227FA">
      <w:pPr>
        <w:pStyle w:val="ANYWHEREParagraphDeliverable"/>
        <w:rPr>
          <w:lang w:val="en-GB"/>
        </w:rPr>
      </w:pPr>
      <w:r w:rsidRPr="00F72EEB">
        <w:rPr>
          <w:lang w:val="en-GB"/>
        </w:rPr>
        <w:t xml:space="preserve">To achieve this, the </w:t>
      </w:r>
      <w:r w:rsidR="005B4805" w:rsidRPr="00F72EEB">
        <w:rPr>
          <w:rFonts w:ascii="Marker Felt Thin" w:hAnsi="Marker Felt Thin"/>
          <w:lang w:val="en-GB"/>
        </w:rPr>
        <w:t>ANYWHERE</w:t>
      </w:r>
      <w:r w:rsidR="005B4805" w:rsidRPr="00F72EEB">
        <w:rPr>
          <w:lang w:val="en-GB"/>
        </w:rPr>
        <w:t xml:space="preserve"> </w:t>
      </w:r>
      <w:r w:rsidRPr="00F72EEB">
        <w:rPr>
          <w:lang w:val="en-GB"/>
        </w:rPr>
        <w:t xml:space="preserve">project has identified as main strategy to design all the </w:t>
      </w:r>
      <w:r w:rsidR="0063789D">
        <w:rPr>
          <w:lang w:val="en-GB"/>
        </w:rPr>
        <w:t xml:space="preserve">project </w:t>
      </w:r>
      <w:r w:rsidRPr="00F72EEB">
        <w:rPr>
          <w:lang w:val="en-GB"/>
        </w:rPr>
        <w:t>developments (includ</w:t>
      </w:r>
      <w:r w:rsidR="00E227FA" w:rsidRPr="00F72EEB">
        <w:rPr>
          <w:lang w:val="en-GB"/>
        </w:rPr>
        <w:t>ing</w:t>
      </w:r>
      <w:r w:rsidRPr="00F72EEB">
        <w:rPr>
          <w:lang w:val="en-GB"/>
        </w:rPr>
        <w:t xml:space="preserve"> </w:t>
      </w:r>
      <w:r w:rsidRPr="00E230D2">
        <w:rPr>
          <w:b/>
          <w:lang w:val="en-GB"/>
        </w:rPr>
        <w:t>A4DEMOS</w:t>
      </w:r>
      <w:r w:rsidRPr="00F72EEB">
        <w:rPr>
          <w:lang w:val="en-GB"/>
        </w:rPr>
        <w:t xml:space="preserve">) under the commitment of serving the </w:t>
      </w:r>
      <w:r w:rsidRPr="00F72EEB">
        <w:rPr>
          <w:lang w:val="en-GB"/>
        </w:rPr>
        <w:lastRenderedPageBreak/>
        <w:t xml:space="preserve">users’ needs. In the project, this </w:t>
      </w:r>
      <w:r w:rsidR="00E227FA" w:rsidRPr="00F72EEB">
        <w:rPr>
          <w:lang w:val="en-GB"/>
        </w:rPr>
        <w:t>is</w:t>
      </w:r>
      <w:r w:rsidRPr="00F72EEB">
        <w:rPr>
          <w:lang w:val="en-GB"/>
        </w:rPr>
        <w:t xml:space="preserve"> identified as </w:t>
      </w:r>
      <w:r w:rsidR="00E227FA" w:rsidRPr="00F72EEB">
        <w:rPr>
          <w:lang w:val="en-GB"/>
        </w:rPr>
        <w:t>the</w:t>
      </w:r>
      <w:r w:rsidRPr="00F72EEB">
        <w:rPr>
          <w:lang w:val="en-GB"/>
        </w:rPr>
        <w:t xml:space="preserve"> </w:t>
      </w:r>
      <w:r w:rsidR="00E227FA" w:rsidRPr="00F72EEB">
        <w:rPr>
          <w:rFonts w:ascii="Marker Felt Thin" w:hAnsi="Marker Felt Thin"/>
          <w:lang w:val="en-GB"/>
        </w:rPr>
        <w:t>ANYWHERE</w:t>
      </w:r>
      <w:r w:rsidR="00E227FA" w:rsidRPr="00F72EEB">
        <w:rPr>
          <w:lang w:val="en-GB"/>
        </w:rPr>
        <w:t xml:space="preserve"> </w:t>
      </w:r>
      <w:r w:rsidR="00E227FA" w:rsidRPr="00F72EEB">
        <w:rPr>
          <w:b/>
          <w:lang w:val="en-GB"/>
        </w:rPr>
        <w:t xml:space="preserve">co-creation and co-ownership framework </w:t>
      </w:r>
      <w:r w:rsidR="00E227FA" w:rsidRPr="00F72EEB">
        <w:rPr>
          <w:lang w:val="en-GB"/>
        </w:rPr>
        <w:t xml:space="preserve">to which the entire </w:t>
      </w:r>
      <w:r w:rsidR="00E227FA" w:rsidRPr="00E230D2">
        <w:rPr>
          <w:b/>
          <w:lang w:val="en-GB"/>
        </w:rPr>
        <w:t>WP1</w:t>
      </w:r>
      <w:r w:rsidR="00E227FA" w:rsidRPr="00F72EEB">
        <w:rPr>
          <w:lang w:val="en-GB"/>
        </w:rPr>
        <w:t xml:space="preserve"> (development of a framework for co-ownership and co-evaluation to ensure the successful implementation of the project) is devoted. </w:t>
      </w:r>
    </w:p>
    <w:p w14:paraId="3EDA0A17" w14:textId="2F177C2A" w:rsidR="009A548B" w:rsidRPr="00F72EEB" w:rsidRDefault="00DB3519">
      <w:pPr>
        <w:pStyle w:val="ANYWHEREParagraphDeliverable"/>
        <w:rPr>
          <w:lang w:val="en-GB"/>
        </w:rPr>
      </w:pPr>
      <w:r w:rsidRPr="00F72EEB">
        <w:rPr>
          <w:lang w:val="en-GB"/>
        </w:rPr>
        <w:t xml:space="preserve">To </w:t>
      </w:r>
      <w:r w:rsidR="00E227FA" w:rsidRPr="00F72EEB">
        <w:rPr>
          <w:lang w:val="en-GB"/>
        </w:rPr>
        <w:t>ensure this co-creation framework,</w:t>
      </w:r>
      <w:r w:rsidRPr="00F72EEB">
        <w:rPr>
          <w:lang w:val="en-GB"/>
        </w:rPr>
        <w:t xml:space="preserve"> the </w:t>
      </w:r>
      <w:r w:rsidRPr="00F72EEB">
        <w:rPr>
          <w:b/>
          <w:lang w:val="en-GB"/>
        </w:rPr>
        <w:t>A4DEMOS users that have been appointed to define the needs and requirements of the system and to guide the design process</w:t>
      </w:r>
      <w:r w:rsidRPr="00F72EEB">
        <w:rPr>
          <w:lang w:val="en-GB"/>
        </w:rPr>
        <w:t xml:space="preserve"> and implementation works during the project are the partners/authorities commanding the 6 control </w:t>
      </w:r>
      <w:r w:rsidR="00886918" w:rsidRPr="00F72EEB">
        <w:rPr>
          <w:lang w:val="en-GB"/>
        </w:rPr>
        <w:t>centres</w:t>
      </w:r>
      <w:r w:rsidRPr="00F72EEB">
        <w:rPr>
          <w:lang w:val="en-GB"/>
        </w:rPr>
        <w:t xml:space="preserve"> of the 6 implementation sites in which the project demonstrations will be carried out. In Liguria: CDG and ARPAL, in Catalonia: INTC and ACA, in Canton Bern: VOLBE, in South Savo: FMoI (and specifically South Savo Civil protection ISTIKE), in Rogaland: HSUH, and in Corsica: SDIS2B.</w:t>
      </w:r>
    </w:p>
    <w:p w14:paraId="4DC1FD41" w14:textId="70D9464B" w:rsidR="009A548B" w:rsidRPr="00F72EEB" w:rsidRDefault="00DB3519">
      <w:pPr>
        <w:pStyle w:val="ANYWHEREParagraphDeliverable"/>
        <w:rPr>
          <w:lang w:val="en-GB"/>
        </w:rPr>
      </w:pPr>
      <w:r w:rsidRPr="00F72EEB">
        <w:rPr>
          <w:lang w:val="en-GB"/>
        </w:rPr>
        <w:t>These partners are thus the core partners to define the “</w:t>
      </w:r>
      <w:r w:rsidRPr="00F72EEB">
        <w:rPr>
          <w:b/>
          <w:lang w:val="en-GB"/>
        </w:rPr>
        <w:t xml:space="preserve">A4DEMOS specifications: interfaces, processes and tools” </w:t>
      </w:r>
      <w:r w:rsidRPr="00F72EEB">
        <w:rPr>
          <w:lang w:val="en-GB"/>
        </w:rPr>
        <w:t xml:space="preserve">that are the aim of the present report. Being translated by the developing partners (AIRBUS, HYDS, CIMA and UNS) and the rest of the technical partners participating in WP4 into the IT specifications that could define the </w:t>
      </w:r>
      <w:r w:rsidR="004224F8" w:rsidRPr="00F72EEB">
        <w:rPr>
          <w:lang w:val="en-GB"/>
        </w:rPr>
        <w:t xml:space="preserve">concept of the </w:t>
      </w:r>
      <w:r w:rsidRPr="00890D5F">
        <w:rPr>
          <w:b/>
          <w:lang w:val="en-GB"/>
        </w:rPr>
        <w:t>A4DEMOS</w:t>
      </w:r>
      <w:r w:rsidRPr="00F72EEB">
        <w:rPr>
          <w:lang w:val="en-GB"/>
        </w:rPr>
        <w:t xml:space="preserve"> </w:t>
      </w:r>
      <w:r w:rsidR="00832D82">
        <w:rPr>
          <w:lang w:val="en-GB"/>
        </w:rPr>
        <w:t>system</w:t>
      </w:r>
      <w:r w:rsidRPr="00F72EEB">
        <w:rPr>
          <w:lang w:val="en-GB"/>
        </w:rPr>
        <w:t xml:space="preserve"> and the </w:t>
      </w:r>
      <w:r w:rsidR="00E227FA" w:rsidRPr="00F72EEB">
        <w:rPr>
          <w:lang w:val="en-GB"/>
        </w:rPr>
        <w:t>6</w:t>
      </w:r>
      <w:r w:rsidRPr="00F72EEB">
        <w:rPr>
          <w:lang w:val="en-GB"/>
        </w:rPr>
        <w:t xml:space="preserve"> </w:t>
      </w:r>
      <w:r w:rsidR="004224F8" w:rsidRPr="00F72EEB">
        <w:rPr>
          <w:lang w:val="en-GB"/>
        </w:rPr>
        <w:t>prototypes</w:t>
      </w:r>
      <w:r w:rsidRPr="00F72EEB">
        <w:rPr>
          <w:lang w:val="en-GB"/>
        </w:rPr>
        <w:t xml:space="preserve"> that should be implemented for their operation during the </w:t>
      </w:r>
      <w:r w:rsidR="004224F8" w:rsidRPr="00F72EEB">
        <w:rPr>
          <w:rFonts w:ascii="Marker Felt Thin" w:hAnsi="Marker Felt Thin"/>
          <w:lang w:val="en-GB"/>
        </w:rPr>
        <w:t>ANYWHERE</w:t>
      </w:r>
      <w:r w:rsidR="004224F8" w:rsidRPr="00F72EEB">
        <w:rPr>
          <w:lang w:val="en-GB"/>
        </w:rPr>
        <w:t xml:space="preserve"> </w:t>
      </w:r>
      <w:r w:rsidRPr="00F72EEB">
        <w:rPr>
          <w:lang w:val="en-GB"/>
        </w:rPr>
        <w:t>demonstrations (to be operationally running by June 2018).</w:t>
      </w:r>
    </w:p>
    <w:p w14:paraId="261D8BD8" w14:textId="26B2B880" w:rsidR="009A548B" w:rsidRPr="00F72EEB" w:rsidRDefault="00DB3519">
      <w:pPr>
        <w:pStyle w:val="ANYWHEREParagraphDeliverable"/>
        <w:rPr>
          <w:lang w:val="en-GB"/>
        </w:rPr>
      </w:pPr>
      <w:r w:rsidRPr="00E230D2">
        <w:rPr>
          <w:b/>
          <w:lang w:val="en-GB"/>
        </w:rPr>
        <w:t>WP4 Task 4.1</w:t>
      </w:r>
      <w:r w:rsidRPr="00F72EEB">
        <w:rPr>
          <w:lang w:val="en-GB"/>
        </w:rPr>
        <w:t xml:space="preserve"> (</w:t>
      </w:r>
      <w:r w:rsidR="00832D82" w:rsidRPr="00832D82">
        <w:rPr>
          <w:lang w:val="en-GB"/>
        </w:rPr>
        <w:t xml:space="preserve">Compilation of requirements for </w:t>
      </w:r>
      <w:r w:rsidR="00832D82" w:rsidRPr="00832D82">
        <w:rPr>
          <w:b/>
          <w:lang w:val="en-GB"/>
        </w:rPr>
        <w:t>A4DEMOS</w:t>
      </w:r>
      <w:r w:rsidR="00832D82" w:rsidRPr="00832D82">
        <w:rPr>
          <w:lang w:val="en-GB"/>
        </w:rPr>
        <w:t xml:space="preserve"> decision support system and specific customized systems: specifications, interfaces and internal processes</w:t>
      </w:r>
      <w:r w:rsidRPr="00F72EEB">
        <w:rPr>
          <w:lang w:val="en-GB"/>
        </w:rPr>
        <w:t xml:space="preserve">), is the one translating the collected needs and requirements into specifications for the interfaces, processes of </w:t>
      </w:r>
      <w:r w:rsidRPr="00832D82">
        <w:rPr>
          <w:b/>
          <w:lang w:val="en-GB"/>
        </w:rPr>
        <w:t>A4DEMOS</w:t>
      </w:r>
      <w:r w:rsidRPr="00F72EEB">
        <w:rPr>
          <w:lang w:val="en-GB"/>
        </w:rPr>
        <w:t xml:space="preserve">, and to describe the tools that are to be specifically developed in the other tasks of </w:t>
      </w:r>
      <w:r w:rsidRPr="00832D82">
        <w:rPr>
          <w:b/>
          <w:lang w:val="en-GB"/>
        </w:rPr>
        <w:t>WP4</w:t>
      </w:r>
      <w:r w:rsidRPr="00F72EEB">
        <w:rPr>
          <w:lang w:val="en-GB"/>
        </w:rPr>
        <w:t xml:space="preserve">. The main output is this report, </w:t>
      </w:r>
      <w:r w:rsidRPr="00F72EEB">
        <w:rPr>
          <w:b/>
          <w:lang w:val="en-GB"/>
        </w:rPr>
        <w:t>D4.1:</w:t>
      </w:r>
      <w:r w:rsidRPr="00F72EEB">
        <w:rPr>
          <w:lang w:val="en-GB"/>
        </w:rPr>
        <w:t xml:space="preserve"> </w:t>
      </w:r>
      <w:r w:rsidRPr="00F72EEB">
        <w:rPr>
          <w:b/>
          <w:lang w:val="en-GB"/>
        </w:rPr>
        <w:t>A4DEMOS specifications: interfaces, processes, tools, RI design report.</w:t>
      </w:r>
    </w:p>
    <w:p w14:paraId="568AA027" w14:textId="094BA177" w:rsidR="009A548B" w:rsidRPr="00F72EEB" w:rsidRDefault="00DB3519">
      <w:pPr>
        <w:pStyle w:val="ANYWHEREParagraphDeliverable"/>
        <w:rPr>
          <w:highlight w:val="yellow"/>
          <w:lang w:val="en-GB"/>
        </w:rPr>
      </w:pPr>
      <w:r w:rsidRPr="00F72EEB">
        <w:rPr>
          <w:lang w:val="en-GB"/>
        </w:rPr>
        <w:t xml:space="preserve">These </w:t>
      </w:r>
      <w:r w:rsidRPr="00E230D2">
        <w:rPr>
          <w:b/>
          <w:lang w:val="en-GB"/>
        </w:rPr>
        <w:t xml:space="preserve">T4.1 </w:t>
      </w:r>
      <w:r w:rsidRPr="00F72EEB">
        <w:rPr>
          <w:lang w:val="en-GB"/>
        </w:rPr>
        <w:t>methodological and descriptive aspects are hence main objects of the present deliverable (</w:t>
      </w:r>
      <w:r w:rsidRPr="00F72EEB">
        <w:rPr>
          <w:b/>
          <w:lang w:val="en-GB"/>
        </w:rPr>
        <w:t>D4.1</w:t>
      </w:r>
      <w:r w:rsidRPr="00F72EEB">
        <w:rPr>
          <w:lang w:val="en-GB"/>
        </w:rPr>
        <w:t xml:space="preserve">) report which is organized in </w:t>
      </w:r>
      <w:r w:rsidR="00152EEA" w:rsidRPr="00F72EEB">
        <w:rPr>
          <w:lang w:val="en-GB"/>
        </w:rPr>
        <w:t xml:space="preserve">the next </w:t>
      </w:r>
      <w:r w:rsidR="00901D61">
        <w:rPr>
          <w:lang w:val="en-GB"/>
        </w:rPr>
        <w:t>5</w:t>
      </w:r>
      <w:r w:rsidRPr="00F72EEB">
        <w:rPr>
          <w:lang w:val="en-GB"/>
        </w:rPr>
        <w:t xml:space="preserve"> </w:t>
      </w:r>
      <w:r w:rsidR="00886918" w:rsidRPr="00F72EEB">
        <w:rPr>
          <w:lang w:val="en-GB"/>
        </w:rPr>
        <w:t xml:space="preserve">main </w:t>
      </w:r>
      <w:r w:rsidRPr="00F72EEB">
        <w:rPr>
          <w:lang w:val="en-GB"/>
        </w:rPr>
        <w:t>Sections.</w:t>
      </w:r>
    </w:p>
    <w:p w14:paraId="1F2EEB56" w14:textId="7A3205E5" w:rsidR="009A548B" w:rsidRPr="00F72EEB" w:rsidRDefault="00DB3519">
      <w:pPr>
        <w:pStyle w:val="ANYWHEREParagraphDeliverable"/>
        <w:rPr>
          <w:lang w:val="en-GB"/>
        </w:rPr>
      </w:pPr>
      <w:r w:rsidRPr="00F72EEB">
        <w:rPr>
          <w:lang w:val="en-GB"/>
        </w:rPr>
        <w:t xml:space="preserve">Section </w:t>
      </w:r>
      <w:r w:rsidR="00323E5B" w:rsidRPr="00F72EEB">
        <w:rPr>
          <w:lang w:val="en-GB"/>
        </w:rPr>
        <w:t>2</w:t>
      </w:r>
      <w:r w:rsidRPr="00F72EEB">
        <w:rPr>
          <w:lang w:val="en-GB"/>
        </w:rPr>
        <w:t xml:space="preserve">: Aims at providing a global formalization of the general </w:t>
      </w:r>
      <w:r w:rsidRPr="00E230D2">
        <w:rPr>
          <w:b/>
          <w:lang w:val="en-GB"/>
        </w:rPr>
        <w:t>A4DEMOS</w:t>
      </w:r>
      <w:r w:rsidRPr="00F72EEB">
        <w:rPr>
          <w:lang w:val="en-GB"/>
        </w:rPr>
        <w:t xml:space="preserve"> concept before moving forward to the specification for interface, process and tool task. Reminders are given on </w:t>
      </w:r>
      <w:r w:rsidRPr="00E230D2">
        <w:rPr>
          <w:b/>
          <w:lang w:val="en-GB"/>
        </w:rPr>
        <w:t>A4DEMOS</w:t>
      </w:r>
      <w:r w:rsidRPr="00F72EEB">
        <w:rPr>
          <w:lang w:val="en-GB"/>
        </w:rPr>
        <w:t xml:space="preserve"> context and background. Details are provided on the process which lead to </w:t>
      </w:r>
      <w:r w:rsidRPr="00E230D2">
        <w:rPr>
          <w:b/>
          <w:lang w:val="en-GB"/>
        </w:rPr>
        <w:t>A4DEMOS</w:t>
      </w:r>
      <w:r w:rsidRPr="00F72EEB">
        <w:rPr>
          <w:lang w:val="en-GB"/>
        </w:rPr>
        <w:t xml:space="preserve"> conceptualization. </w:t>
      </w:r>
    </w:p>
    <w:p w14:paraId="6606FCAF" w14:textId="207DAAA7" w:rsidR="009A548B" w:rsidRPr="00F72EEB" w:rsidRDefault="00DB3519">
      <w:pPr>
        <w:pStyle w:val="ANYWHEREParagraphDeliverable"/>
        <w:rPr>
          <w:lang w:val="en-GB"/>
        </w:rPr>
      </w:pPr>
      <w:r w:rsidRPr="00F72EEB">
        <w:rPr>
          <w:lang w:val="en-GB"/>
        </w:rPr>
        <w:t xml:space="preserve">Section </w:t>
      </w:r>
      <w:r w:rsidR="00323E5B" w:rsidRPr="00F72EEB">
        <w:rPr>
          <w:lang w:val="en-GB"/>
        </w:rPr>
        <w:t>3</w:t>
      </w:r>
      <w:r w:rsidRPr="00F72EEB">
        <w:rPr>
          <w:lang w:val="en-GB"/>
        </w:rPr>
        <w:t xml:space="preserve">: Details the approach and process which has been conducted by </w:t>
      </w:r>
      <w:r w:rsidR="005B4805" w:rsidRPr="00F72EEB">
        <w:rPr>
          <w:rFonts w:ascii="Marker Felt" w:hAnsi="Marker Felt"/>
          <w:lang w:val="en-GB"/>
        </w:rPr>
        <w:t>ANYWHERE</w:t>
      </w:r>
      <w:r w:rsidRPr="00F72EEB">
        <w:rPr>
          <w:lang w:val="en-GB"/>
        </w:rPr>
        <w:t xml:space="preserve"> consortium to gather information regarding the maturity of the pilots, their needs and gaps from the state-of-the-art. Explanations on how this process leads to the formal establishment of requirement and functional specification are provided. The approach has been standardized and the elaborated process is applied for each of the </w:t>
      </w:r>
      <w:r w:rsidR="004224F8" w:rsidRPr="00F72EEB">
        <w:rPr>
          <w:rFonts w:ascii="Marker Felt Thin" w:hAnsi="Marker Felt Thin"/>
          <w:lang w:val="en-GB"/>
        </w:rPr>
        <w:t>ANYWHERE</w:t>
      </w:r>
      <w:r w:rsidR="004224F8" w:rsidRPr="00F72EEB">
        <w:rPr>
          <w:lang w:val="en-GB"/>
        </w:rPr>
        <w:t xml:space="preserve"> </w:t>
      </w:r>
      <w:r w:rsidRPr="00F72EEB">
        <w:rPr>
          <w:lang w:val="en-GB"/>
        </w:rPr>
        <w:t>pilot sites that include the six locations initially foreseen in the DoA: Liguria (Italy), Catalonia (Spain), Bern Canton (Switzerland), South Savo (Finland), Rogaland (Norway) and Corsica (France).</w:t>
      </w:r>
    </w:p>
    <w:p w14:paraId="3518B97D" w14:textId="4F30957B" w:rsidR="009A548B" w:rsidRPr="00F72EEB" w:rsidRDefault="00DB3519">
      <w:pPr>
        <w:pStyle w:val="ANYWHEREParagraphDeliverable"/>
        <w:rPr>
          <w:lang w:val="en-GB"/>
        </w:rPr>
      </w:pPr>
      <w:r w:rsidRPr="00F72EEB">
        <w:rPr>
          <w:lang w:val="en-GB"/>
        </w:rPr>
        <w:t xml:space="preserve">Section </w:t>
      </w:r>
      <w:r w:rsidR="00323E5B" w:rsidRPr="00F72EEB">
        <w:rPr>
          <w:lang w:val="en-GB"/>
        </w:rPr>
        <w:t>4</w:t>
      </w:r>
      <w:r w:rsidRPr="00F72EEB">
        <w:rPr>
          <w:lang w:val="en-GB"/>
        </w:rPr>
        <w:t xml:space="preserve">: Focuses on feedback from the pilots’ high-level requirements and functional specification which consolidate, in a reverse engineering way, a global definition of </w:t>
      </w:r>
      <w:r w:rsidRPr="005836D2">
        <w:rPr>
          <w:b/>
          <w:lang w:val="en-GB"/>
        </w:rPr>
        <w:t>A4DEMOS</w:t>
      </w:r>
      <w:r w:rsidRPr="00F72EEB">
        <w:rPr>
          <w:lang w:val="en-GB"/>
        </w:rPr>
        <w:t xml:space="preserve"> as a general concept able to be customized and localized to the user’s needs, executed by iterations to fine-tune the developments on real-world operations. </w:t>
      </w:r>
    </w:p>
    <w:p w14:paraId="1090CA2D" w14:textId="6483FCFF" w:rsidR="009A548B" w:rsidRPr="00F72EEB" w:rsidRDefault="00DB3519">
      <w:pPr>
        <w:pStyle w:val="ANYWHEREParagraphDeliverable"/>
        <w:rPr>
          <w:lang w:val="en-GB"/>
        </w:rPr>
      </w:pPr>
      <w:r w:rsidRPr="00F72EEB">
        <w:rPr>
          <w:lang w:val="en-GB"/>
        </w:rPr>
        <w:lastRenderedPageBreak/>
        <w:t>Th</w:t>
      </w:r>
      <w:r w:rsidR="00886918" w:rsidRPr="00F72EEB">
        <w:rPr>
          <w:lang w:val="en-GB"/>
        </w:rPr>
        <w:t xml:space="preserve">e lessons learnt during this process will be generalised identifying the commonalities of the different prototypes and identifying the best strategies for adapting the general structure to the particular needs. This effort will be shared between the different developers to </w:t>
      </w:r>
      <w:r w:rsidRPr="00F72EEB">
        <w:rPr>
          <w:lang w:val="en-GB"/>
        </w:rPr>
        <w:t xml:space="preserve">achieve </w:t>
      </w:r>
      <w:r w:rsidR="00886918" w:rsidRPr="00F72EEB">
        <w:rPr>
          <w:lang w:val="en-GB"/>
        </w:rPr>
        <w:t xml:space="preserve">the </w:t>
      </w:r>
      <w:r w:rsidRPr="00F72EEB">
        <w:rPr>
          <w:lang w:val="en-GB"/>
        </w:rPr>
        <w:t xml:space="preserve">objective of developing </w:t>
      </w:r>
      <w:r w:rsidR="005836D2" w:rsidRPr="005836D2">
        <w:rPr>
          <w:b/>
          <w:lang w:val="en-GB"/>
        </w:rPr>
        <w:t>a</w:t>
      </w:r>
      <w:r w:rsidR="00886918" w:rsidRPr="005836D2">
        <w:rPr>
          <w:b/>
          <w:lang w:val="en-GB"/>
        </w:rPr>
        <w:t xml:space="preserve"> </w:t>
      </w:r>
      <w:r w:rsidR="005836D2" w:rsidRPr="005836D2">
        <w:rPr>
          <w:b/>
          <w:lang w:val="en-GB"/>
        </w:rPr>
        <w:t>common</w:t>
      </w:r>
      <w:r w:rsidR="00886918" w:rsidRPr="005836D2">
        <w:rPr>
          <w:b/>
          <w:lang w:val="en-GB"/>
        </w:rPr>
        <w:t xml:space="preserve"> </w:t>
      </w:r>
      <w:r w:rsidRPr="005836D2">
        <w:rPr>
          <w:b/>
          <w:lang w:val="en-GB"/>
        </w:rPr>
        <w:t xml:space="preserve">A4DEMOS </w:t>
      </w:r>
      <w:r w:rsidR="00886918" w:rsidRPr="005836D2">
        <w:rPr>
          <w:b/>
          <w:lang w:val="en-GB"/>
        </w:rPr>
        <w:t xml:space="preserve">concept </w:t>
      </w:r>
      <w:r w:rsidRPr="005836D2">
        <w:rPr>
          <w:b/>
          <w:lang w:val="en-GB"/>
        </w:rPr>
        <w:t>that could be easily adaptable to new locations and new users’ needs</w:t>
      </w:r>
      <w:r w:rsidRPr="00F72EEB">
        <w:rPr>
          <w:lang w:val="en-GB"/>
        </w:rPr>
        <w:t xml:space="preserve">, designed to maximize the exploitation and market uptake potential of the results of the </w:t>
      </w:r>
      <w:r w:rsidR="005B4805" w:rsidRPr="00F72EEB">
        <w:rPr>
          <w:rFonts w:ascii="Marker Felt Thin" w:hAnsi="Marker Felt Thin"/>
          <w:lang w:val="en-GB"/>
        </w:rPr>
        <w:t>ANYWHERE</w:t>
      </w:r>
      <w:r w:rsidR="005B4805" w:rsidRPr="00F72EEB">
        <w:rPr>
          <w:lang w:val="en-GB"/>
        </w:rPr>
        <w:t xml:space="preserve"> </w:t>
      </w:r>
      <w:r w:rsidRPr="00F72EEB">
        <w:rPr>
          <w:lang w:val="en-GB"/>
        </w:rPr>
        <w:t>innovation.</w:t>
      </w:r>
    </w:p>
    <w:p w14:paraId="1DA8EB0E" w14:textId="57A4EAD7" w:rsidR="009A548B" w:rsidRPr="00F72EEB" w:rsidRDefault="00DB3519">
      <w:pPr>
        <w:pStyle w:val="ANYWHEREParagraphDeliverable"/>
        <w:rPr>
          <w:lang w:val="en-GB"/>
        </w:rPr>
      </w:pPr>
      <w:r w:rsidRPr="00F72EEB">
        <w:rPr>
          <w:lang w:val="en-GB"/>
        </w:rPr>
        <w:t xml:space="preserve">Section </w:t>
      </w:r>
      <w:r w:rsidR="00323E5B" w:rsidRPr="00F72EEB">
        <w:rPr>
          <w:lang w:val="en-GB"/>
        </w:rPr>
        <w:t>5: Describe</w:t>
      </w:r>
      <w:r w:rsidR="00C12286" w:rsidRPr="00F72EEB">
        <w:rPr>
          <w:lang w:val="en-GB"/>
        </w:rPr>
        <w:t>s</w:t>
      </w:r>
      <w:r w:rsidRPr="00F72EEB">
        <w:rPr>
          <w:lang w:val="en-GB"/>
        </w:rPr>
        <w:t xml:space="preserve"> </w:t>
      </w:r>
      <w:r w:rsidR="00C12286" w:rsidRPr="00F72EEB">
        <w:rPr>
          <w:lang w:val="en-GB"/>
        </w:rPr>
        <w:t xml:space="preserve">the </w:t>
      </w:r>
      <w:r w:rsidR="00C12286" w:rsidRPr="005836D2">
        <w:rPr>
          <w:b/>
          <w:lang w:val="en-GB"/>
        </w:rPr>
        <w:t>A4DEMOS</w:t>
      </w:r>
      <w:r w:rsidR="00C12286" w:rsidRPr="00F72EEB">
        <w:rPr>
          <w:lang w:val="en-GB"/>
        </w:rPr>
        <w:t xml:space="preserve"> </w:t>
      </w:r>
      <w:r w:rsidR="00C12286" w:rsidRPr="005836D2">
        <w:rPr>
          <w:b/>
          <w:lang w:val="en-GB"/>
        </w:rPr>
        <w:t>Crowd-sourcing and communication component</w:t>
      </w:r>
      <w:r w:rsidR="00C12286" w:rsidRPr="00F72EEB">
        <w:rPr>
          <w:lang w:val="en-GB"/>
        </w:rPr>
        <w:t xml:space="preserve"> that provides an additional information channel to collect and disseminate information in different stages of the disaster management cycle. This component</w:t>
      </w:r>
      <w:r w:rsidRPr="00F72EEB">
        <w:rPr>
          <w:lang w:val="en-GB"/>
        </w:rPr>
        <w:t xml:space="preserve"> use</w:t>
      </w:r>
      <w:r w:rsidR="00C12286" w:rsidRPr="00F72EEB">
        <w:rPr>
          <w:lang w:val="en-GB"/>
        </w:rPr>
        <w:t>s</w:t>
      </w:r>
      <w:r w:rsidRPr="00F72EEB">
        <w:rPr>
          <w:lang w:val="en-GB"/>
        </w:rPr>
        <w:t xml:space="preserve"> and </w:t>
      </w:r>
      <w:r w:rsidR="00C12286" w:rsidRPr="00F72EEB">
        <w:rPr>
          <w:lang w:val="en-GB"/>
        </w:rPr>
        <w:t>analyses</w:t>
      </w:r>
      <w:r w:rsidRPr="00F72EEB">
        <w:rPr>
          <w:lang w:val="en-GB"/>
        </w:rPr>
        <w:t xml:space="preserve"> available Crowd-sourcing data as supporting information to improve </w:t>
      </w:r>
      <w:r w:rsidR="00C12286" w:rsidRPr="00F72EEB">
        <w:rPr>
          <w:lang w:val="en-GB"/>
        </w:rPr>
        <w:t xml:space="preserve">the impact assessment to be included in all </w:t>
      </w:r>
      <w:r w:rsidR="00C12286" w:rsidRPr="005836D2">
        <w:rPr>
          <w:b/>
          <w:lang w:val="en-GB"/>
        </w:rPr>
        <w:t>A4DEMOS</w:t>
      </w:r>
      <w:r w:rsidR="00C12286" w:rsidRPr="00F72EEB">
        <w:rPr>
          <w:lang w:val="en-GB"/>
        </w:rPr>
        <w:t xml:space="preserve"> prototypes </w:t>
      </w:r>
      <w:r w:rsidRPr="00F72EEB">
        <w:rPr>
          <w:lang w:val="en-GB"/>
        </w:rPr>
        <w:t xml:space="preserve">(a specific Task in </w:t>
      </w:r>
      <w:r w:rsidRPr="005836D2">
        <w:rPr>
          <w:b/>
          <w:lang w:val="en-GB"/>
        </w:rPr>
        <w:t>WP4</w:t>
      </w:r>
      <w:r w:rsidRPr="00F72EEB">
        <w:rPr>
          <w:lang w:val="en-GB"/>
        </w:rPr>
        <w:t xml:space="preserve"> is dedicated to that purpose). </w:t>
      </w:r>
    </w:p>
    <w:p w14:paraId="744E2F3B" w14:textId="3A174BFF" w:rsidR="009A548B" w:rsidRPr="00F72EEB" w:rsidRDefault="00C12286">
      <w:pPr>
        <w:pStyle w:val="ANYWHEREParagraphDeliverable"/>
        <w:rPr>
          <w:lang w:val="en-GB"/>
        </w:rPr>
      </w:pPr>
      <w:r w:rsidRPr="00F72EEB">
        <w:rPr>
          <w:lang w:val="en-GB"/>
        </w:rPr>
        <w:t xml:space="preserve">Finally, Section 6 describes the </w:t>
      </w:r>
      <w:r w:rsidRPr="005836D2">
        <w:rPr>
          <w:b/>
          <w:lang w:val="en-GB"/>
        </w:rPr>
        <w:t>A4DEMOS</w:t>
      </w:r>
      <w:r w:rsidR="00DB3519" w:rsidRPr="00F72EEB">
        <w:rPr>
          <w:lang w:val="en-GB"/>
        </w:rPr>
        <w:t xml:space="preserve"> optional tools to support resilience</w:t>
      </w:r>
      <w:r w:rsidRPr="00F72EEB">
        <w:rPr>
          <w:lang w:val="en-GB"/>
        </w:rPr>
        <w:t xml:space="preserve">, </w:t>
      </w:r>
      <w:r w:rsidR="00D8125B" w:rsidRPr="00F72EEB">
        <w:rPr>
          <w:lang w:val="en-GB"/>
        </w:rPr>
        <w:t xml:space="preserve">detailed </w:t>
      </w:r>
      <w:r w:rsidRPr="00F72EEB">
        <w:rPr>
          <w:lang w:val="en-GB"/>
        </w:rPr>
        <w:t>risk,</w:t>
      </w:r>
      <w:r w:rsidR="00DB3519" w:rsidRPr="00F72EEB">
        <w:rPr>
          <w:lang w:val="en-GB"/>
        </w:rPr>
        <w:t xml:space="preserve"> and logistic risk assessment if required. Additional work to identify how they can contribute to respond to the </w:t>
      </w:r>
      <w:r w:rsidR="005836D2" w:rsidRPr="00F72EEB">
        <w:rPr>
          <w:lang w:val="en-GB"/>
        </w:rPr>
        <w:t>users</w:t>
      </w:r>
      <w:r w:rsidR="00DB3519" w:rsidRPr="00F72EEB">
        <w:rPr>
          <w:lang w:val="en-GB"/>
        </w:rPr>
        <w:t xml:space="preserve"> identified needs should be done during the implementation of the </w:t>
      </w:r>
      <w:r w:rsidR="00DB3519" w:rsidRPr="005836D2">
        <w:rPr>
          <w:b/>
          <w:lang w:val="en-GB"/>
        </w:rPr>
        <w:t>A4DEMOS</w:t>
      </w:r>
      <w:r w:rsidR="00DB3519" w:rsidRPr="00F72EEB">
        <w:rPr>
          <w:lang w:val="en-GB"/>
        </w:rPr>
        <w:t xml:space="preserve"> </w:t>
      </w:r>
      <w:r w:rsidR="00DA5606" w:rsidRPr="00F72EEB">
        <w:rPr>
          <w:lang w:val="en-GB"/>
        </w:rPr>
        <w:t>prototypes</w:t>
      </w:r>
      <w:r w:rsidR="00DB3519" w:rsidRPr="00F72EEB">
        <w:rPr>
          <w:lang w:val="en-GB"/>
        </w:rPr>
        <w:t>.</w:t>
      </w:r>
    </w:p>
    <w:p w14:paraId="3D3A0BC0" w14:textId="77777777" w:rsidR="00323E5B" w:rsidRPr="00F72EEB" w:rsidRDefault="00323E5B">
      <w:pPr>
        <w:jc w:val="left"/>
        <w:rPr>
          <w:b/>
          <w:bCs/>
          <w:color w:val="365F91" w:themeColor="accent1" w:themeShade="BF"/>
          <w:sz w:val="28"/>
          <w:szCs w:val="28"/>
        </w:rPr>
      </w:pPr>
      <w:bookmarkStart w:id="53" w:name="_Toc503118180"/>
      <w:bookmarkStart w:id="54" w:name="_Toc506545907"/>
      <w:bookmarkStart w:id="55" w:name="_Toc497813031"/>
      <w:r w:rsidRPr="00F72EEB">
        <w:br w:type="page"/>
      </w:r>
    </w:p>
    <w:p w14:paraId="7676DEA5" w14:textId="007A77FE" w:rsidR="009A548B" w:rsidRPr="00F72EEB" w:rsidRDefault="00DB3519">
      <w:pPr>
        <w:pStyle w:val="ANYWHERETITLE"/>
      </w:pPr>
      <w:bookmarkStart w:id="56" w:name="_Toc514090442"/>
      <w:r w:rsidRPr="00F72EEB">
        <w:lastRenderedPageBreak/>
        <w:t xml:space="preserve">General overview of the </w:t>
      </w:r>
      <w:r w:rsidRPr="00890D5F">
        <w:t>A4DEMOS</w:t>
      </w:r>
      <w:r w:rsidRPr="00F72EEB">
        <w:t xml:space="preserve"> </w:t>
      </w:r>
      <w:r w:rsidR="00832D82">
        <w:t>decision support system</w:t>
      </w:r>
      <w:r w:rsidRPr="00F72EEB">
        <w:t xml:space="preserve"> concept</w:t>
      </w:r>
      <w:bookmarkEnd w:id="53"/>
      <w:bookmarkEnd w:id="54"/>
      <w:bookmarkEnd w:id="55"/>
      <w:bookmarkEnd w:id="56"/>
    </w:p>
    <w:bookmarkEnd w:id="39"/>
    <w:bookmarkEnd w:id="40"/>
    <w:p w14:paraId="494855A7" w14:textId="1173913B" w:rsidR="009A548B" w:rsidRPr="00F72EEB" w:rsidRDefault="00DB3519">
      <w:pPr>
        <w:pStyle w:val="ANYWHEREParagraphDeliverable"/>
        <w:rPr>
          <w:lang w:val="en-GB"/>
        </w:rPr>
      </w:pPr>
      <w:r w:rsidRPr="00F72EEB">
        <w:rPr>
          <w:lang w:val="en-GB"/>
        </w:rPr>
        <w:t xml:space="preserve">The target of this section is to provide the context for the design of </w:t>
      </w:r>
      <w:r w:rsidR="00D8125B" w:rsidRPr="00F72EEB">
        <w:rPr>
          <w:b/>
          <w:lang w:val="en-GB"/>
        </w:rPr>
        <w:t xml:space="preserve">A4DEMOS </w:t>
      </w:r>
      <w:r w:rsidR="00832D82">
        <w:rPr>
          <w:b/>
          <w:lang w:val="en-GB"/>
        </w:rPr>
        <w:t>system</w:t>
      </w:r>
      <w:r w:rsidRPr="00F72EEB">
        <w:rPr>
          <w:b/>
          <w:lang w:val="en-GB"/>
        </w:rPr>
        <w:t xml:space="preserve"> For Decision support in Emergency Management Operation Services</w:t>
      </w:r>
      <w:r w:rsidRPr="00F72EEB">
        <w:rPr>
          <w:lang w:val="en-GB"/>
        </w:rPr>
        <w:t xml:space="preserve"> </w:t>
      </w:r>
      <w:r w:rsidR="00D8125B" w:rsidRPr="00F72EEB">
        <w:rPr>
          <w:lang w:val="en-GB"/>
        </w:rPr>
        <w:t xml:space="preserve">in </w:t>
      </w:r>
      <w:r w:rsidR="00D8125B" w:rsidRPr="00F72EEB">
        <w:rPr>
          <w:rFonts w:ascii="Marker Felt" w:hAnsi="Marker Felt"/>
          <w:lang w:val="en-GB"/>
        </w:rPr>
        <w:t>ANYWHERE</w:t>
      </w:r>
      <w:r w:rsidR="00D8125B" w:rsidRPr="00F72EEB">
        <w:rPr>
          <w:lang w:val="en-GB"/>
        </w:rPr>
        <w:t>.</w:t>
      </w:r>
    </w:p>
    <w:p w14:paraId="770ACF4A" w14:textId="34E5F9C6" w:rsidR="009A548B" w:rsidRPr="00F72EEB" w:rsidRDefault="00DB3519">
      <w:pPr>
        <w:pStyle w:val="ANYWHEREParagraphDeliverable"/>
        <w:rPr>
          <w:lang w:val="en-GB"/>
        </w:rPr>
      </w:pPr>
      <w:r w:rsidRPr="00F72EEB">
        <w:rPr>
          <w:lang w:val="en-GB"/>
        </w:rPr>
        <w:t xml:space="preserve">The core of the </w:t>
      </w:r>
      <w:r w:rsidR="005B4805" w:rsidRPr="00F72EEB">
        <w:rPr>
          <w:rFonts w:ascii="Marker Felt Thin" w:hAnsi="Marker Felt Thin"/>
          <w:lang w:val="en-GB"/>
        </w:rPr>
        <w:t>ANYWHERE</w:t>
      </w:r>
      <w:r w:rsidR="005B4805" w:rsidRPr="00F72EEB">
        <w:rPr>
          <w:lang w:val="en-GB"/>
        </w:rPr>
        <w:t xml:space="preserve"> </w:t>
      </w:r>
      <w:r w:rsidRPr="00F72EEB">
        <w:rPr>
          <w:lang w:val="en-GB"/>
        </w:rPr>
        <w:t xml:space="preserve">Project is the integration of a number of meteorological forecasts and advanced algorithms to transform them into impact forecasting inside the </w:t>
      </w:r>
      <w:r w:rsidRPr="00046C0C">
        <w:rPr>
          <w:b/>
          <w:lang w:val="en-GB"/>
        </w:rPr>
        <w:t xml:space="preserve">MH-EWS </w:t>
      </w:r>
      <w:r w:rsidR="00046C0C" w:rsidRPr="00046C0C">
        <w:rPr>
          <w:b/>
          <w:lang w:val="en-GB"/>
        </w:rPr>
        <w:t>pan-European platform</w:t>
      </w:r>
      <w:r w:rsidRPr="00F72EEB">
        <w:rPr>
          <w:lang w:val="en-GB"/>
        </w:rPr>
        <w:t xml:space="preserve">. The products and services generated by the </w:t>
      </w:r>
      <w:r w:rsidRPr="00046C0C">
        <w:rPr>
          <w:b/>
          <w:lang w:val="en-GB"/>
        </w:rPr>
        <w:t>MH-EWS</w:t>
      </w:r>
      <w:r w:rsidRPr="00F72EEB">
        <w:rPr>
          <w:lang w:val="en-GB"/>
        </w:rPr>
        <w:t xml:space="preserve"> are the key to provide anticipation and to support more effective response during emergency events. </w:t>
      </w:r>
      <w:r w:rsidR="005B4805" w:rsidRPr="00F72EEB">
        <w:rPr>
          <w:rFonts w:ascii="Marker Felt Thin" w:hAnsi="Marker Felt Thin"/>
          <w:lang w:val="en-GB"/>
        </w:rPr>
        <w:t>ANYWHERE</w:t>
      </w:r>
      <w:r w:rsidR="005B4805" w:rsidRPr="00F72EEB">
        <w:rPr>
          <w:lang w:val="en-GB"/>
        </w:rPr>
        <w:t xml:space="preserve"> </w:t>
      </w:r>
      <w:r w:rsidRPr="00F72EEB">
        <w:rPr>
          <w:lang w:val="en-GB"/>
        </w:rPr>
        <w:t>will offer these products and services to three typologies of users through three commercialization/distribution schemes:</w:t>
      </w:r>
    </w:p>
    <w:p w14:paraId="74BF5219" w14:textId="2CEECCE3" w:rsidR="009A548B" w:rsidRPr="00F72EEB" w:rsidRDefault="00DB3519" w:rsidP="00D8125B">
      <w:pPr>
        <w:pStyle w:val="ANYWHEREParagraphDeliverable"/>
        <w:numPr>
          <w:ilvl w:val="0"/>
          <w:numId w:val="14"/>
        </w:numPr>
        <w:rPr>
          <w:lang w:val="en-GB"/>
        </w:rPr>
      </w:pPr>
      <w:r w:rsidRPr="00F72EEB">
        <w:rPr>
          <w:b/>
          <w:lang w:val="en-GB"/>
        </w:rPr>
        <w:t>Public Protection and Disaster Relief organizations</w:t>
      </w:r>
      <w:r w:rsidRPr="00F72EEB">
        <w:rPr>
          <w:lang w:val="en-GB"/>
        </w:rPr>
        <w:t xml:space="preserve"> (PPDR), and specifically </w:t>
      </w:r>
      <w:r w:rsidRPr="00F72EEB">
        <w:rPr>
          <w:b/>
          <w:lang w:val="en-GB"/>
        </w:rPr>
        <w:t xml:space="preserve">emergency control and command </w:t>
      </w:r>
      <w:r w:rsidR="00D8125B" w:rsidRPr="00F72EEB">
        <w:rPr>
          <w:b/>
          <w:lang w:val="en-GB"/>
        </w:rPr>
        <w:t>centres</w:t>
      </w:r>
      <w:r w:rsidRPr="00F72EEB">
        <w:rPr>
          <w:lang w:val="en-GB"/>
        </w:rPr>
        <w:t xml:space="preserve"> (usually regional Civil Protections, but also municipal Civil Protections in some cases) coordinating first responders and issuing alerts and warnings during emergencies. The purpose being to support decision making during weather-induced emergencies. The way to connect with them is through the </w:t>
      </w:r>
      <w:r w:rsidRPr="00F72EEB">
        <w:rPr>
          <w:b/>
          <w:lang w:val="en-GB"/>
        </w:rPr>
        <w:t xml:space="preserve">A4DEMOS </w:t>
      </w:r>
      <w:r w:rsidR="00046C0C">
        <w:rPr>
          <w:b/>
          <w:lang w:val="en-GB"/>
        </w:rPr>
        <w:t>prototypes developed in WP4</w:t>
      </w:r>
      <w:r w:rsidRPr="00F72EEB">
        <w:rPr>
          <w:lang w:val="en-GB"/>
        </w:rPr>
        <w:t xml:space="preserve">. This falls into the </w:t>
      </w:r>
      <w:r w:rsidRPr="00F72EEB">
        <w:rPr>
          <w:b/>
          <w:lang w:val="en-GB"/>
        </w:rPr>
        <w:t>B2G</w:t>
      </w:r>
      <w:r w:rsidRPr="00F72EEB">
        <w:rPr>
          <w:lang w:val="en-GB"/>
        </w:rPr>
        <w:t xml:space="preserve"> market classification that will be fully described on the Business Plans of </w:t>
      </w:r>
      <w:r w:rsidRPr="00F72EEB">
        <w:rPr>
          <w:b/>
          <w:bCs w:val="0"/>
          <w:lang w:val="en-GB"/>
        </w:rPr>
        <w:t>WP7</w:t>
      </w:r>
      <w:r w:rsidRPr="00F72EEB">
        <w:rPr>
          <w:lang w:val="en-GB"/>
        </w:rPr>
        <w:t>.</w:t>
      </w:r>
    </w:p>
    <w:p w14:paraId="6B60B31B" w14:textId="04F5EB29" w:rsidR="00D8125B" w:rsidRPr="00BA0199" w:rsidRDefault="00D8125B" w:rsidP="00BA0199">
      <w:pPr>
        <w:pStyle w:val="ANYWHEREParagraphDeliverable"/>
        <w:numPr>
          <w:ilvl w:val="0"/>
          <w:numId w:val="14"/>
        </w:numPr>
        <w:rPr>
          <w:lang w:val="en-GB"/>
        </w:rPr>
      </w:pPr>
      <w:r w:rsidRPr="00F72EEB">
        <w:rPr>
          <w:b/>
          <w:lang w:val="en-GB"/>
        </w:rPr>
        <w:t>End-Users: i.e. Citizens and enterprises with activities located in risk areas.</w:t>
      </w:r>
      <w:r w:rsidRPr="00F72EEB">
        <w:rPr>
          <w:lang w:val="en-GB"/>
        </w:rPr>
        <w:t xml:space="preserve"> For them </w:t>
      </w:r>
      <w:r w:rsidRPr="00F72EEB">
        <w:rPr>
          <w:rFonts w:ascii="Marker Felt" w:hAnsi="Marker Felt"/>
          <w:lang w:val="en-GB"/>
        </w:rPr>
        <w:t>ANYWHERE</w:t>
      </w:r>
      <w:r w:rsidRPr="00F72EEB">
        <w:rPr>
          <w:lang w:val="en-GB"/>
        </w:rPr>
        <w:t xml:space="preserve"> will develop a variety of </w:t>
      </w:r>
      <w:r w:rsidRPr="00BA0199">
        <w:rPr>
          <w:b/>
          <w:lang w:val="en-GB"/>
        </w:rPr>
        <w:t xml:space="preserve">self-protection tools </w:t>
      </w:r>
      <w:r w:rsidR="00BA0199" w:rsidRPr="00BA0199">
        <w:rPr>
          <w:lang w:val="en-GB"/>
        </w:rPr>
        <w:t>in</w:t>
      </w:r>
      <w:r w:rsidR="00BA0199" w:rsidRPr="00F72EEB">
        <w:rPr>
          <w:lang w:val="en-GB"/>
        </w:rPr>
        <w:t xml:space="preserve"> </w:t>
      </w:r>
      <w:r w:rsidR="00BA0199" w:rsidRPr="00F72EEB">
        <w:rPr>
          <w:b/>
          <w:lang w:val="en-GB"/>
        </w:rPr>
        <w:t>WP5</w:t>
      </w:r>
      <w:r w:rsidR="00BA0199" w:rsidRPr="00F72EEB">
        <w:rPr>
          <w:lang w:val="en-GB"/>
        </w:rPr>
        <w:t xml:space="preserve"> </w:t>
      </w:r>
      <w:r w:rsidRPr="00F72EEB">
        <w:rPr>
          <w:lang w:val="en-GB"/>
        </w:rPr>
        <w:t xml:space="preserve">providing services to support the implementation of </w:t>
      </w:r>
      <w:r w:rsidRPr="00046C0C">
        <w:rPr>
          <w:b/>
          <w:lang w:val="en-GB"/>
        </w:rPr>
        <w:t>self-protection risk plans</w:t>
      </w:r>
      <w:r w:rsidRPr="00F72EEB">
        <w:rPr>
          <w:lang w:val="en-GB"/>
        </w:rPr>
        <w:t xml:space="preserve"> </w:t>
      </w:r>
      <w:r w:rsidR="00BA0199">
        <w:rPr>
          <w:lang w:val="en-GB"/>
        </w:rPr>
        <w:t>pre-defined</w:t>
      </w:r>
      <w:r w:rsidRPr="00BA0199">
        <w:rPr>
          <w:lang w:val="en-GB"/>
        </w:rPr>
        <w:t xml:space="preserve"> by </w:t>
      </w:r>
      <w:r w:rsidR="00BA0199">
        <w:rPr>
          <w:lang w:val="en-GB"/>
        </w:rPr>
        <w:t xml:space="preserve">the </w:t>
      </w:r>
      <w:r w:rsidRPr="00BA0199">
        <w:rPr>
          <w:lang w:val="en-GB"/>
        </w:rPr>
        <w:t xml:space="preserve">End-Users. This falls into the </w:t>
      </w:r>
      <w:r w:rsidRPr="00BA0199">
        <w:rPr>
          <w:b/>
          <w:lang w:val="en-GB"/>
        </w:rPr>
        <w:t>B2B2C</w:t>
      </w:r>
      <w:r w:rsidRPr="00BA0199">
        <w:rPr>
          <w:lang w:val="en-GB"/>
        </w:rPr>
        <w:t xml:space="preserve"> market classification that will be detailed on the Business Plans of </w:t>
      </w:r>
      <w:r w:rsidRPr="00BA0199">
        <w:rPr>
          <w:b/>
          <w:bCs w:val="0"/>
          <w:lang w:val="en-GB"/>
        </w:rPr>
        <w:t>WP7.</w:t>
      </w:r>
      <w:r w:rsidRPr="00BA0199">
        <w:rPr>
          <w:lang w:val="en-GB"/>
        </w:rPr>
        <w:t xml:space="preserve"> </w:t>
      </w:r>
    </w:p>
    <w:p w14:paraId="132C69F6" w14:textId="54FDBFD0" w:rsidR="00D8125B" w:rsidRPr="00F72EEB" w:rsidRDefault="00D8125B" w:rsidP="00D8125B">
      <w:pPr>
        <w:pStyle w:val="ANYWHEREParagraphDeliverable"/>
        <w:numPr>
          <w:ilvl w:val="0"/>
          <w:numId w:val="14"/>
        </w:numPr>
        <w:rPr>
          <w:lang w:val="en-GB"/>
        </w:rPr>
      </w:pPr>
      <w:r w:rsidRPr="00F72EEB">
        <w:rPr>
          <w:b/>
          <w:lang w:val="en-GB"/>
        </w:rPr>
        <w:t>Third-Parties:</w:t>
      </w:r>
      <w:r w:rsidRPr="00F72EEB">
        <w:rPr>
          <w:bCs w:val="0"/>
          <w:lang w:val="en-GB"/>
        </w:rPr>
        <w:t xml:space="preserve"> Implementing Partners (a</w:t>
      </w:r>
      <w:r w:rsidRPr="00F72EEB">
        <w:rPr>
          <w:lang w:val="en-GB"/>
        </w:rPr>
        <w:t xml:space="preserve">ssociated enterprises) that collaborate with the </w:t>
      </w:r>
      <w:r w:rsidRPr="00F72EEB">
        <w:rPr>
          <w:rFonts w:ascii="Marker Felt" w:hAnsi="Marker Felt"/>
          <w:lang w:val="en-GB"/>
        </w:rPr>
        <w:t>ANYWHERE</w:t>
      </w:r>
      <w:r w:rsidRPr="00F72EEB">
        <w:rPr>
          <w:lang w:val="en-GB"/>
        </w:rPr>
        <w:t xml:space="preserve"> consortium in the commercialization of </w:t>
      </w:r>
      <w:r w:rsidRPr="00BA0199">
        <w:rPr>
          <w:b/>
          <w:lang w:val="en-GB"/>
        </w:rPr>
        <w:t>MH-EWS</w:t>
      </w:r>
      <w:r w:rsidRPr="00F72EEB">
        <w:rPr>
          <w:lang w:val="en-GB"/>
        </w:rPr>
        <w:t xml:space="preserve"> products in additional markets. The </w:t>
      </w:r>
      <w:r w:rsidRPr="00BA0199">
        <w:rPr>
          <w:b/>
          <w:lang w:val="en-GB"/>
        </w:rPr>
        <w:t>MH-EWS</w:t>
      </w:r>
      <w:r w:rsidRPr="00F72EEB">
        <w:rPr>
          <w:lang w:val="en-GB"/>
        </w:rPr>
        <w:t xml:space="preserve"> (</w:t>
      </w:r>
      <w:r w:rsidRPr="00F72EEB">
        <w:rPr>
          <w:b/>
          <w:lang w:val="en-GB"/>
        </w:rPr>
        <w:t>WP3</w:t>
      </w:r>
      <w:r w:rsidRPr="00F72EEB">
        <w:rPr>
          <w:lang w:val="en-GB"/>
        </w:rPr>
        <w:t xml:space="preserve">) will prepare and define the protocols to connect with them in order to reach additional markets. This falls into the </w:t>
      </w:r>
      <w:r w:rsidRPr="00F72EEB">
        <w:rPr>
          <w:b/>
          <w:lang w:val="en-GB"/>
        </w:rPr>
        <w:t>B2B</w:t>
      </w:r>
      <w:r w:rsidRPr="00F72EEB">
        <w:rPr>
          <w:lang w:val="en-GB"/>
        </w:rPr>
        <w:t xml:space="preserve"> market classification which is be detailed on the Business Plans of </w:t>
      </w:r>
      <w:r w:rsidRPr="00F72EEB">
        <w:rPr>
          <w:b/>
          <w:bCs w:val="0"/>
          <w:lang w:val="en-GB"/>
        </w:rPr>
        <w:t>WP7.</w:t>
      </w:r>
      <w:r w:rsidRPr="00F72EEB">
        <w:rPr>
          <w:lang w:val="en-GB"/>
        </w:rPr>
        <w:t xml:space="preserve"> </w:t>
      </w:r>
    </w:p>
    <w:p w14:paraId="01964881" w14:textId="251E9022" w:rsidR="008204F3" w:rsidRPr="00F72EEB" w:rsidRDefault="00D8125B" w:rsidP="00D8125B">
      <w:pPr>
        <w:pStyle w:val="ANYWHEREParagraphDeliverable"/>
        <w:rPr>
          <w:lang w:val="en-GB"/>
        </w:rPr>
      </w:pPr>
      <w:r w:rsidRPr="00F72EEB">
        <w:rPr>
          <w:lang w:val="en-GB"/>
        </w:rPr>
        <w:t xml:space="preserve">Figure 2 illustrates the interactions between the components of </w:t>
      </w:r>
      <w:r w:rsidRPr="00F72EEB">
        <w:rPr>
          <w:rFonts w:ascii="Marker Felt" w:hAnsi="Marker Felt"/>
          <w:lang w:val="en-GB"/>
        </w:rPr>
        <w:t>ANYWHERE</w:t>
      </w:r>
      <w:r w:rsidRPr="00F72EEB">
        <w:rPr>
          <w:lang w:val="en-GB"/>
        </w:rPr>
        <w:t xml:space="preserve"> system and the position of </w:t>
      </w:r>
      <w:r w:rsidRPr="00046C0C">
        <w:rPr>
          <w:b/>
          <w:lang w:val="en-GB"/>
        </w:rPr>
        <w:t>A4DEMOS</w:t>
      </w:r>
      <w:r w:rsidRPr="00F72EEB">
        <w:rPr>
          <w:lang w:val="en-GB"/>
        </w:rPr>
        <w:t xml:space="preserve"> within these interactions between the MH-EWS and its foreseen users. It details the interactions between the products and services provided by </w:t>
      </w:r>
      <w:r w:rsidRPr="00BA0199">
        <w:rPr>
          <w:b/>
          <w:lang w:val="en-GB"/>
        </w:rPr>
        <w:t>MH-EWS</w:t>
      </w:r>
      <w:r w:rsidRPr="00F72EEB">
        <w:rPr>
          <w:lang w:val="en-GB"/>
        </w:rPr>
        <w:t xml:space="preserve"> </w:t>
      </w:r>
      <w:r w:rsidR="00BA0199" w:rsidRPr="00046C0C">
        <w:rPr>
          <w:b/>
          <w:lang w:val="en-GB"/>
        </w:rPr>
        <w:t>pan-European platform</w:t>
      </w:r>
      <w:r w:rsidR="00BA0199" w:rsidRPr="00F72EEB">
        <w:rPr>
          <w:lang w:val="en-GB"/>
        </w:rPr>
        <w:t xml:space="preserve"> </w:t>
      </w:r>
      <w:r w:rsidRPr="00F72EEB">
        <w:rPr>
          <w:lang w:val="en-GB"/>
        </w:rPr>
        <w:t xml:space="preserve">and the three ways to address the three typologies of users, </w:t>
      </w:r>
      <w:r w:rsidRPr="00F72EEB">
        <w:rPr>
          <w:b/>
          <w:lang w:val="en-GB"/>
        </w:rPr>
        <w:t>B2G</w:t>
      </w:r>
      <w:r w:rsidRPr="00F72EEB">
        <w:rPr>
          <w:lang w:val="en-GB"/>
        </w:rPr>
        <w:t xml:space="preserve">, </w:t>
      </w:r>
      <w:r w:rsidRPr="00F72EEB">
        <w:rPr>
          <w:b/>
          <w:lang w:val="en-GB"/>
        </w:rPr>
        <w:t>B2B</w:t>
      </w:r>
      <w:r w:rsidRPr="00F72EEB">
        <w:rPr>
          <w:lang w:val="en-GB"/>
        </w:rPr>
        <w:t xml:space="preserve"> and </w:t>
      </w:r>
      <w:r w:rsidRPr="00F72EEB">
        <w:rPr>
          <w:b/>
          <w:lang w:val="en-GB"/>
        </w:rPr>
        <w:t>B2B2C</w:t>
      </w:r>
      <w:r w:rsidRPr="00F72EEB">
        <w:rPr>
          <w:lang w:val="en-GB"/>
        </w:rPr>
        <w:t xml:space="preserve">. </w:t>
      </w:r>
    </w:p>
    <w:p w14:paraId="136C4F48" w14:textId="43686379" w:rsidR="00D8125B" w:rsidRPr="00F72EEB" w:rsidRDefault="00D8125B" w:rsidP="00901D61">
      <w:pPr>
        <w:pStyle w:val="ANYWHEREFigureCaption"/>
      </w:pPr>
      <w:bookmarkStart w:id="57" w:name="_Toc514089917"/>
      <w:r w:rsidRPr="00F72EEB">
        <w:rPr>
          <w:noProof/>
          <w:lang w:val="es-ES_tradnl" w:eastAsia="es-ES_tradnl"/>
        </w:rPr>
        <w:lastRenderedPageBreak/>
        <w:drawing>
          <wp:anchor distT="0" distB="0" distL="114300" distR="114300" simplePos="0" relativeHeight="251679744" behindDoc="0" locked="0" layoutInCell="1" allowOverlap="1" wp14:anchorId="17649F58" wp14:editId="0622E69C">
            <wp:simplePos x="0" y="0"/>
            <wp:positionH relativeFrom="column">
              <wp:posOffset>31750</wp:posOffset>
            </wp:positionH>
            <wp:positionV relativeFrom="paragraph">
              <wp:posOffset>0</wp:posOffset>
            </wp:positionV>
            <wp:extent cx="5695950" cy="297942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ANYWHERE General Diagram 23 Feb 1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695950" cy="2979420"/>
                    </a:xfrm>
                    <a:prstGeom prst="rect">
                      <a:avLst/>
                    </a:prstGeom>
                  </pic:spPr>
                </pic:pic>
              </a:graphicData>
            </a:graphic>
            <wp14:sizeRelH relativeFrom="margin">
              <wp14:pctWidth>0</wp14:pctWidth>
            </wp14:sizeRelH>
          </wp:anchor>
        </w:drawing>
      </w:r>
      <w:r w:rsidRPr="00F72EEB">
        <w:br w:type="textWrapping" w:clear="all"/>
      </w:r>
      <w:bookmarkStart w:id="58" w:name="_Ref512686743"/>
      <w:bookmarkStart w:id="59" w:name="_Ref376281565"/>
      <w:bookmarkStart w:id="60" w:name="_Ref502769079"/>
      <w:bookmarkStart w:id="61" w:name="_Toc506545587"/>
      <w:bookmarkStart w:id="62" w:name="_Toc502764821"/>
      <w:r w:rsidRPr="00F72EEB">
        <w:t xml:space="preserve">Figure </w:t>
      </w:r>
      <w:r w:rsidRPr="00F72EEB">
        <w:fldChar w:fldCharType="begin"/>
      </w:r>
      <w:r w:rsidRPr="00F72EEB">
        <w:instrText xml:space="preserve"> SEQ Ilustración </w:instrText>
      </w:r>
      <w:r w:rsidRPr="00F72EEB">
        <w:fldChar w:fldCharType="separate"/>
      </w:r>
      <w:r w:rsidRPr="00F72EEB">
        <w:t>2</w:t>
      </w:r>
      <w:r w:rsidRPr="00F72EEB">
        <w:fldChar w:fldCharType="end"/>
      </w:r>
      <w:bookmarkStart w:id="63" w:name="_Toc575"/>
      <w:bookmarkEnd w:id="58"/>
      <w:r w:rsidRPr="00F72EEB">
        <w:t>:</w:t>
      </w:r>
      <w:bookmarkEnd w:id="59"/>
      <w:r w:rsidRPr="00F72EEB">
        <w:t xml:space="preserve"> General vision of </w:t>
      </w:r>
      <w:r w:rsidRPr="00F72EEB">
        <w:rPr>
          <w:rFonts w:ascii="Marker Felt" w:hAnsi="Marker Felt"/>
        </w:rPr>
        <w:t>ANYWHERE</w:t>
      </w:r>
      <w:r w:rsidRPr="00F72EEB">
        <w:t xml:space="preserve">, including the interactions between the products and services provided by </w:t>
      </w:r>
      <w:r w:rsidR="00BA0199" w:rsidRPr="00BA0199">
        <w:rPr>
          <w:b/>
        </w:rPr>
        <w:t>MH-EWS</w:t>
      </w:r>
      <w:r w:rsidR="00BA0199" w:rsidRPr="00BA0199">
        <w:t xml:space="preserve"> </w:t>
      </w:r>
      <w:r w:rsidR="00BA0199" w:rsidRPr="00BA0199">
        <w:rPr>
          <w:b/>
        </w:rPr>
        <w:t>pan-European platform</w:t>
      </w:r>
      <w:r w:rsidR="00BA0199" w:rsidRPr="00BA0199">
        <w:t xml:space="preserve"> </w:t>
      </w:r>
      <w:r w:rsidRPr="00F72EEB">
        <w:t xml:space="preserve">and the three ways to address the three typologies of users, B2G, B2B and B2B2C. In the case of </w:t>
      </w:r>
      <w:r w:rsidRPr="00BA0199">
        <w:rPr>
          <w:b/>
        </w:rPr>
        <w:t>A4DEMOS</w:t>
      </w:r>
      <w:r w:rsidRPr="00F72EEB">
        <w:t xml:space="preserve"> (developed in WP4) the targeted users are Public (PPDR), and 6 prototypes will be developed to be operationally tested in the pilot sites during </w:t>
      </w:r>
      <w:r w:rsidRPr="00F72EEB">
        <w:rPr>
          <w:rFonts w:ascii="Marker Felt" w:hAnsi="Marker Felt"/>
        </w:rPr>
        <w:t>ANYWHERE</w:t>
      </w:r>
      <w:r w:rsidRPr="00F72EEB">
        <w:t xml:space="preserve"> demonstrations.</w:t>
      </w:r>
      <w:bookmarkEnd w:id="57"/>
      <w:bookmarkEnd w:id="60"/>
      <w:bookmarkEnd w:id="61"/>
      <w:bookmarkEnd w:id="62"/>
      <w:bookmarkEnd w:id="63"/>
    </w:p>
    <w:p w14:paraId="4C1BA0D4" w14:textId="543B0556" w:rsidR="008204F3" w:rsidRPr="00F72EEB" w:rsidRDefault="008204F3" w:rsidP="008204F3">
      <w:pPr>
        <w:pStyle w:val="ANYWHEREParagraphDeliverable"/>
        <w:rPr>
          <w:lang w:val="en-GB"/>
        </w:rPr>
      </w:pPr>
      <w:r w:rsidRPr="00F72EEB">
        <w:rPr>
          <w:lang w:val="en-GB"/>
        </w:rPr>
        <w:t xml:space="preserve">In the case of </w:t>
      </w:r>
      <w:r w:rsidRPr="00F72EEB">
        <w:rPr>
          <w:b/>
          <w:lang w:val="en-GB"/>
        </w:rPr>
        <w:t>A4DEMOS</w:t>
      </w:r>
      <w:r w:rsidRPr="00F72EEB">
        <w:rPr>
          <w:lang w:val="en-GB"/>
        </w:rPr>
        <w:t xml:space="preserve"> (developed in </w:t>
      </w:r>
      <w:r w:rsidRPr="00F72EEB">
        <w:rPr>
          <w:b/>
          <w:lang w:val="en-GB"/>
        </w:rPr>
        <w:t>WP4</w:t>
      </w:r>
      <w:r w:rsidRPr="00F72EEB">
        <w:rPr>
          <w:lang w:val="en-GB"/>
        </w:rPr>
        <w:t>) the targeted users are Public (</w:t>
      </w:r>
      <w:r w:rsidRPr="00F72EEB">
        <w:rPr>
          <w:b/>
          <w:lang w:val="en-GB"/>
        </w:rPr>
        <w:t>PPDR</w:t>
      </w:r>
      <w:r w:rsidRPr="00F72EEB">
        <w:rPr>
          <w:lang w:val="en-GB"/>
        </w:rPr>
        <w:t xml:space="preserve">), and 6 prototypes will be developed and implemented to be operationally tested in the pilot sites during </w:t>
      </w:r>
      <w:r w:rsidRPr="00F72EEB">
        <w:rPr>
          <w:rFonts w:ascii="Marker Felt" w:hAnsi="Marker Felt"/>
          <w:lang w:val="en-GB"/>
        </w:rPr>
        <w:t>ANYWHERE</w:t>
      </w:r>
      <w:r w:rsidRPr="00F72EEB">
        <w:rPr>
          <w:lang w:val="en-GB"/>
        </w:rPr>
        <w:t xml:space="preserve"> </w:t>
      </w:r>
      <w:r w:rsidRPr="00901D61">
        <w:rPr>
          <w:lang w:val="en-GB"/>
        </w:rPr>
        <w:t>demonstrations: Liguria (A4Lig, developed by CIMA), Catalonia (A4Cat, developed by HYDS), Canton Bern (A4Alps, developed by AIRBUS), South Savo (A4Finn, developed by AIRBUS), Rogaland (A4</w:t>
      </w:r>
      <w:r w:rsidR="002F53F0" w:rsidRPr="00901D61">
        <w:rPr>
          <w:lang w:val="en-GB"/>
        </w:rPr>
        <w:t>EU</w:t>
      </w:r>
      <w:r w:rsidR="00832D82">
        <w:rPr>
          <w:lang w:val="en-GB"/>
        </w:rPr>
        <w:t xml:space="preserve"> for Norway</w:t>
      </w:r>
      <w:r w:rsidRPr="00901D61">
        <w:rPr>
          <w:lang w:val="en-GB"/>
        </w:rPr>
        <w:t>, developed by AIRBUS) and Corsica (</w:t>
      </w:r>
      <w:r w:rsidR="00832D82" w:rsidRPr="00901D61">
        <w:rPr>
          <w:lang w:val="en-GB"/>
        </w:rPr>
        <w:t>A4EU</w:t>
      </w:r>
      <w:r w:rsidR="00832D82">
        <w:rPr>
          <w:lang w:val="en-GB"/>
        </w:rPr>
        <w:t xml:space="preserve"> for Corsica</w:t>
      </w:r>
      <w:r w:rsidR="00832D82" w:rsidRPr="00901D61">
        <w:rPr>
          <w:lang w:val="en-GB"/>
        </w:rPr>
        <w:t xml:space="preserve"> </w:t>
      </w:r>
      <w:r w:rsidRPr="00901D61">
        <w:rPr>
          <w:lang w:val="en-GB"/>
        </w:rPr>
        <w:t>to be developed by a new partner).</w:t>
      </w:r>
    </w:p>
    <w:p w14:paraId="46EFFBB5" w14:textId="77777777" w:rsidR="0033192D" w:rsidRPr="00F72EEB" w:rsidRDefault="008204F3" w:rsidP="0033192D">
      <w:pPr>
        <w:pStyle w:val="ANYWHEREParagraphDeliverable"/>
        <w:rPr>
          <w:lang w:val="en-GB"/>
        </w:rPr>
      </w:pPr>
      <w:r w:rsidRPr="00F72EEB">
        <w:rPr>
          <w:lang w:val="en-GB"/>
        </w:rPr>
        <w:t xml:space="preserve">This multiple development and implementation work has been adopted to solve the problems encountered during the </w:t>
      </w:r>
      <w:r w:rsidR="0033192D" w:rsidRPr="00BA0199">
        <w:rPr>
          <w:b/>
          <w:lang w:val="en-GB"/>
        </w:rPr>
        <w:t>A4DEMOS</w:t>
      </w:r>
      <w:r w:rsidR="0033192D" w:rsidRPr="00F72EEB">
        <w:rPr>
          <w:lang w:val="en-GB"/>
        </w:rPr>
        <w:t xml:space="preserve"> </w:t>
      </w:r>
      <w:r w:rsidRPr="00F72EEB">
        <w:rPr>
          <w:lang w:val="en-GB"/>
        </w:rPr>
        <w:t xml:space="preserve">design and development phase with the purpose of </w:t>
      </w:r>
      <w:r w:rsidR="0033192D" w:rsidRPr="00F72EEB">
        <w:rPr>
          <w:lang w:val="en-GB"/>
        </w:rPr>
        <w:t>increasing</w:t>
      </w:r>
      <w:r w:rsidRPr="00F72EEB">
        <w:rPr>
          <w:lang w:val="en-GB"/>
        </w:rPr>
        <w:t xml:space="preserve"> the efficiency in the implementations</w:t>
      </w:r>
      <w:r w:rsidR="0033192D" w:rsidRPr="00F72EEB">
        <w:rPr>
          <w:lang w:val="en-GB"/>
        </w:rPr>
        <w:t xml:space="preserve"> and</w:t>
      </w:r>
      <w:r w:rsidRPr="00F72EEB">
        <w:rPr>
          <w:lang w:val="en-GB"/>
        </w:rPr>
        <w:t xml:space="preserve"> maximizing the success expectation </w:t>
      </w:r>
      <w:r w:rsidR="0033192D" w:rsidRPr="00F72EEB">
        <w:rPr>
          <w:lang w:val="en-GB"/>
        </w:rPr>
        <w:t>while</w:t>
      </w:r>
      <w:r w:rsidRPr="00F72EEB">
        <w:rPr>
          <w:lang w:val="en-GB"/>
        </w:rPr>
        <w:t xml:space="preserve"> ensuring the minimal delay in the start of the demonstrations (initially foreseen to start in June 2018). </w:t>
      </w:r>
    </w:p>
    <w:p w14:paraId="0595F845" w14:textId="41F0361B" w:rsidR="009A548B" w:rsidRPr="00F72EEB" w:rsidRDefault="0033192D" w:rsidP="008204F3">
      <w:pPr>
        <w:pStyle w:val="ANYWHEREParagraphDeliverable"/>
        <w:rPr>
          <w:lang w:val="en-GB"/>
        </w:rPr>
      </w:pPr>
      <w:r w:rsidRPr="00F72EEB">
        <w:rPr>
          <w:lang w:val="en-GB"/>
        </w:rPr>
        <w:t xml:space="preserve">Moreover, it is worth noting that </w:t>
      </w:r>
      <w:r w:rsidR="00FD7731" w:rsidRPr="00F72EEB">
        <w:rPr>
          <w:lang w:val="en-GB"/>
        </w:rPr>
        <w:t xml:space="preserve">all the developers (AIRBUS, HYDS and CIMA, together with other partners that could be able to join </w:t>
      </w:r>
      <w:r w:rsidR="00CB644E" w:rsidRPr="00F72EEB">
        <w:rPr>
          <w:lang w:val="en-GB"/>
        </w:rPr>
        <w:t xml:space="preserve">the consortium </w:t>
      </w:r>
      <w:r w:rsidR="00FD7731" w:rsidRPr="00F72EEB">
        <w:rPr>
          <w:lang w:val="en-GB"/>
        </w:rPr>
        <w:t>later</w:t>
      </w:r>
      <w:r w:rsidR="00CB644E" w:rsidRPr="00F72EEB">
        <w:rPr>
          <w:lang w:val="en-GB"/>
        </w:rPr>
        <w:t>, as PREDICT</w:t>
      </w:r>
      <w:r w:rsidR="00FD7731" w:rsidRPr="00F72EEB">
        <w:rPr>
          <w:lang w:val="en-GB"/>
        </w:rPr>
        <w:t xml:space="preserve">) </w:t>
      </w:r>
      <w:r w:rsidR="00CB644E" w:rsidRPr="00F72EEB">
        <w:rPr>
          <w:lang w:val="en-GB"/>
        </w:rPr>
        <w:t>will design</w:t>
      </w:r>
      <w:r w:rsidR="00FD7731" w:rsidRPr="00F72EEB">
        <w:rPr>
          <w:lang w:val="en-GB"/>
        </w:rPr>
        <w:t xml:space="preserve"> their prototypes </w:t>
      </w:r>
      <w:r w:rsidR="00BA0199">
        <w:rPr>
          <w:lang w:val="en-GB"/>
        </w:rPr>
        <w:t xml:space="preserve">in a way that </w:t>
      </w:r>
      <w:r w:rsidR="00DB3519" w:rsidRPr="00F72EEB">
        <w:rPr>
          <w:lang w:val="en-GB"/>
        </w:rPr>
        <w:t xml:space="preserve">allow </w:t>
      </w:r>
      <w:r w:rsidR="00FD7731" w:rsidRPr="00F72EEB">
        <w:rPr>
          <w:lang w:val="en-GB"/>
        </w:rPr>
        <w:t xml:space="preserve">them to be implemented lately in any other emergency control </w:t>
      </w:r>
      <w:r w:rsidR="00D8125B" w:rsidRPr="00F72EEB">
        <w:rPr>
          <w:lang w:val="en-GB"/>
        </w:rPr>
        <w:t>centre</w:t>
      </w:r>
      <w:r w:rsidR="00FD7731" w:rsidRPr="00F72EEB">
        <w:rPr>
          <w:lang w:val="en-GB"/>
        </w:rPr>
        <w:t xml:space="preserve"> in Europe (ensured by construction) with low adaptation efforts</w:t>
      </w:r>
      <w:r w:rsidR="00B94144" w:rsidRPr="00F72EEB">
        <w:rPr>
          <w:lang w:val="en-GB"/>
        </w:rPr>
        <w:t>. This capacity to use any of the developed prototypes to</w:t>
      </w:r>
      <w:r w:rsidR="00FD7731" w:rsidRPr="00F72EEB">
        <w:rPr>
          <w:lang w:val="en-GB"/>
        </w:rPr>
        <w:t xml:space="preserve"> </w:t>
      </w:r>
      <w:r w:rsidR="00DB3519" w:rsidRPr="00F72EEB">
        <w:rPr>
          <w:lang w:val="en-GB"/>
        </w:rPr>
        <w:t xml:space="preserve">supply </w:t>
      </w:r>
      <w:r w:rsidR="00B94144" w:rsidRPr="00F72EEB">
        <w:rPr>
          <w:lang w:val="en-GB"/>
        </w:rPr>
        <w:t>the</w:t>
      </w:r>
      <w:r w:rsidR="00DB3519" w:rsidRPr="00F72EEB">
        <w:rPr>
          <w:lang w:val="en-GB"/>
        </w:rPr>
        <w:t xml:space="preserve"> </w:t>
      </w:r>
      <w:r w:rsidR="00DB3519" w:rsidRPr="00F72EEB">
        <w:rPr>
          <w:b/>
          <w:lang w:val="en-GB"/>
        </w:rPr>
        <w:t>MH-EWS</w:t>
      </w:r>
      <w:r w:rsidR="00DB3519" w:rsidRPr="00F72EEB">
        <w:rPr>
          <w:lang w:val="en-GB"/>
        </w:rPr>
        <w:t xml:space="preserve"> </w:t>
      </w:r>
      <w:r w:rsidR="00B94144" w:rsidRPr="00F72EEB">
        <w:rPr>
          <w:lang w:val="en-GB"/>
        </w:rPr>
        <w:t>forecasts and imp</w:t>
      </w:r>
      <w:r w:rsidR="004F7B77" w:rsidRPr="00F72EEB">
        <w:rPr>
          <w:lang w:val="en-GB"/>
        </w:rPr>
        <w:t xml:space="preserve">act assessment products to any </w:t>
      </w:r>
      <w:r w:rsidR="00B94144" w:rsidRPr="00F72EEB">
        <w:rPr>
          <w:lang w:val="en-GB"/>
        </w:rPr>
        <w:t>PPDR User</w:t>
      </w:r>
      <w:r w:rsidR="00DB3519" w:rsidRPr="00F72EEB">
        <w:rPr>
          <w:lang w:val="en-GB"/>
        </w:rPr>
        <w:t xml:space="preserve"> (internal and external to the project), </w:t>
      </w:r>
      <w:r w:rsidR="00B94144" w:rsidRPr="00F72EEB">
        <w:rPr>
          <w:lang w:val="en-GB"/>
        </w:rPr>
        <w:t xml:space="preserve">is seen as </w:t>
      </w:r>
      <w:r w:rsidR="00CB644E" w:rsidRPr="00F72EEB">
        <w:rPr>
          <w:lang w:val="en-GB"/>
        </w:rPr>
        <w:t xml:space="preserve">an </w:t>
      </w:r>
      <w:r w:rsidR="00CB644E" w:rsidRPr="00BA0199">
        <w:rPr>
          <w:b/>
          <w:lang w:val="en-GB"/>
        </w:rPr>
        <w:t xml:space="preserve">opportunity </w:t>
      </w:r>
      <w:r w:rsidR="00DB3519" w:rsidRPr="00BA0199">
        <w:rPr>
          <w:b/>
          <w:lang w:val="en-GB"/>
        </w:rPr>
        <w:t xml:space="preserve">to </w:t>
      </w:r>
      <w:r w:rsidR="00B94144" w:rsidRPr="00BA0199">
        <w:rPr>
          <w:b/>
          <w:lang w:val="en-GB"/>
        </w:rPr>
        <w:t>provide different options to the project to promote a successful market uptake</w:t>
      </w:r>
      <w:r w:rsidR="00B94144" w:rsidRPr="00F72EEB">
        <w:rPr>
          <w:lang w:val="en-GB"/>
        </w:rPr>
        <w:t xml:space="preserve"> of the </w:t>
      </w:r>
      <w:r w:rsidR="00B94144" w:rsidRPr="00F72EEB">
        <w:rPr>
          <w:rFonts w:ascii="Marker Felt Thin" w:hAnsi="Marker Felt Thin"/>
          <w:lang w:val="en-GB"/>
        </w:rPr>
        <w:t xml:space="preserve">ANYWHERE </w:t>
      </w:r>
      <w:r w:rsidR="00B94144" w:rsidRPr="00F72EEB">
        <w:rPr>
          <w:lang w:val="en-GB"/>
        </w:rPr>
        <w:t xml:space="preserve">developments in the </w:t>
      </w:r>
      <w:r w:rsidR="00DB3519" w:rsidRPr="00F72EEB">
        <w:rPr>
          <w:b/>
          <w:lang w:val="en-GB"/>
        </w:rPr>
        <w:t>B2G</w:t>
      </w:r>
      <w:r w:rsidR="00DB3519" w:rsidRPr="00F72EEB">
        <w:rPr>
          <w:lang w:val="en-GB"/>
        </w:rPr>
        <w:t xml:space="preserve"> Market sector</w:t>
      </w:r>
      <w:r w:rsidR="004F7B77" w:rsidRPr="00F72EEB">
        <w:rPr>
          <w:lang w:val="en-GB"/>
        </w:rPr>
        <w:t xml:space="preserve"> (see</w:t>
      </w:r>
      <w:bookmarkStart w:id="64" w:name="Ilustration"/>
      <w:bookmarkEnd w:id="64"/>
      <w:r w:rsidR="00CB644E" w:rsidRPr="00F72EEB">
        <w:rPr>
          <w:lang w:val="en-GB"/>
        </w:rPr>
        <w:t xml:space="preserve"> </w:t>
      </w:r>
      <w:r w:rsidR="00CB644E" w:rsidRPr="00F72EEB">
        <w:rPr>
          <w:lang w:val="en-GB"/>
        </w:rPr>
        <w:fldChar w:fldCharType="begin"/>
      </w:r>
      <w:r w:rsidR="00CB644E" w:rsidRPr="00F72EEB">
        <w:rPr>
          <w:lang w:val="en-GB"/>
        </w:rPr>
        <w:instrText xml:space="preserve"> REF _Ref512686743 \h </w:instrText>
      </w:r>
      <w:r w:rsidR="002F53F0" w:rsidRPr="00F72EEB">
        <w:rPr>
          <w:lang w:val="en-GB"/>
        </w:rPr>
        <w:instrText xml:space="preserve"> \* MERGEFORMAT </w:instrText>
      </w:r>
      <w:r w:rsidR="00CB644E" w:rsidRPr="00F72EEB">
        <w:rPr>
          <w:lang w:val="en-GB"/>
        </w:rPr>
      </w:r>
      <w:r w:rsidR="00CB644E" w:rsidRPr="00F72EEB">
        <w:rPr>
          <w:lang w:val="en-GB"/>
        </w:rPr>
        <w:fldChar w:fldCharType="separate"/>
      </w:r>
      <w:r w:rsidR="00CB644E" w:rsidRPr="00F72EEB">
        <w:rPr>
          <w:lang w:val="en-GB"/>
        </w:rPr>
        <w:t>Figure 2</w:t>
      </w:r>
      <w:r w:rsidR="00CB644E" w:rsidRPr="00F72EEB">
        <w:rPr>
          <w:lang w:val="en-GB"/>
        </w:rPr>
        <w:fldChar w:fldCharType="end"/>
      </w:r>
      <w:r w:rsidR="00CB644E" w:rsidRPr="00F72EEB">
        <w:rPr>
          <w:lang w:val="en-GB"/>
        </w:rPr>
        <w:t>)</w:t>
      </w:r>
      <w:r w:rsidR="00DB3519" w:rsidRPr="00F72EEB">
        <w:rPr>
          <w:lang w:val="en-GB"/>
        </w:rPr>
        <w:t xml:space="preserve">, </w:t>
      </w:r>
      <w:r w:rsidR="00B94144" w:rsidRPr="00F72EEB">
        <w:rPr>
          <w:lang w:val="en-GB"/>
        </w:rPr>
        <w:t>which</w:t>
      </w:r>
      <w:r w:rsidR="00DB3519" w:rsidRPr="00F72EEB">
        <w:rPr>
          <w:lang w:val="en-GB"/>
        </w:rPr>
        <w:t xml:space="preserve"> implementation and roll-out strategy will be fully detailed on the Business Plans of </w:t>
      </w:r>
      <w:r w:rsidR="00DB3519" w:rsidRPr="00F72EEB">
        <w:rPr>
          <w:b/>
          <w:lang w:val="en-GB"/>
        </w:rPr>
        <w:t>WP7</w:t>
      </w:r>
      <w:r w:rsidR="00DB3519" w:rsidRPr="00F72EEB">
        <w:rPr>
          <w:lang w:val="en-GB"/>
        </w:rPr>
        <w:t>.</w:t>
      </w:r>
    </w:p>
    <w:p w14:paraId="5822B6BE" w14:textId="2E0ADE55" w:rsidR="008204F3" w:rsidRPr="00F72EEB" w:rsidRDefault="00DB3519" w:rsidP="008204F3">
      <w:pPr>
        <w:pStyle w:val="ANYWHEREParagraphDeliverable"/>
        <w:rPr>
          <w:lang w:val="en-GB"/>
        </w:rPr>
      </w:pPr>
      <w:r w:rsidRPr="00F72EEB">
        <w:rPr>
          <w:lang w:val="en-GB"/>
        </w:rPr>
        <w:lastRenderedPageBreak/>
        <w:t>Th</w:t>
      </w:r>
      <w:r w:rsidR="00CB644E" w:rsidRPr="00F72EEB">
        <w:rPr>
          <w:lang w:val="en-GB"/>
        </w:rPr>
        <w:t>us, all the 6 prototypes will</w:t>
      </w:r>
      <w:r w:rsidRPr="00F72EEB">
        <w:rPr>
          <w:lang w:val="en-GB"/>
        </w:rPr>
        <w:t xml:space="preserve"> integrate the same </w:t>
      </w:r>
      <w:r w:rsidR="005B4805" w:rsidRPr="00F72EEB">
        <w:rPr>
          <w:rFonts w:ascii="Marker Felt" w:hAnsi="Marker Felt"/>
          <w:lang w:val="en-GB"/>
        </w:rPr>
        <w:t>ANYWHERE</w:t>
      </w:r>
      <w:r w:rsidRPr="00F72EEB">
        <w:rPr>
          <w:lang w:val="en-GB"/>
        </w:rPr>
        <w:t xml:space="preserve"> </w:t>
      </w:r>
      <w:r w:rsidRPr="00BA0199">
        <w:rPr>
          <w:b/>
          <w:lang w:val="en-GB"/>
        </w:rPr>
        <w:t>MH-EWS products</w:t>
      </w:r>
      <w:r w:rsidRPr="00F72EEB">
        <w:rPr>
          <w:lang w:val="en-GB"/>
        </w:rPr>
        <w:t xml:space="preserve"> </w:t>
      </w:r>
      <w:r w:rsidRPr="00BA0199">
        <w:rPr>
          <w:b/>
          <w:lang w:val="en-GB"/>
        </w:rPr>
        <w:t xml:space="preserve">and </w:t>
      </w:r>
      <w:r w:rsidR="00CB644E" w:rsidRPr="00BA0199">
        <w:rPr>
          <w:b/>
          <w:lang w:val="en-GB"/>
        </w:rPr>
        <w:t>capabilities</w:t>
      </w:r>
      <w:r w:rsidR="00CB644E" w:rsidRPr="00F72EEB">
        <w:rPr>
          <w:lang w:val="en-GB"/>
        </w:rPr>
        <w:t xml:space="preserve"> to cross them with local layer of information providing support to the decision makers during weather induced emergencies but allowing different versions</w:t>
      </w:r>
      <w:r w:rsidRPr="00F72EEB">
        <w:rPr>
          <w:lang w:val="en-GB"/>
        </w:rPr>
        <w:t xml:space="preserve"> </w:t>
      </w:r>
      <w:r w:rsidR="00CB644E" w:rsidRPr="00F72EEB">
        <w:rPr>
          <w:lang w:val="en-GB"/>
        </w:rPr>
        <w:t xml:space="preserve">able to </w:t>
      </w:r>
      <w:r w:rsidR="00CB644E" w:rsidRPr="00F72EEB">
        <w:rPr>
          <w:b/>
          <w:lang w:val="en-GB"/>
        </w:rPr>
        <w:t>customized the user experience and the interaction with the decision procedures tailored to the needs of the pilot site users</w:t>
      </w:r>
      <w:r w:rsidR="00CB644E" w:rsidRPr="00F72EEB">
        <w:rPr>
          <w:lang w:val="en-GB"/>
        </w:rPr>
        <w:t>. The lessons learnt in the implementation and demonstration</w:t>
      </w:r>
      <w:r w:rsidR="002F53F0" w:rsidRPr="00F72EEB">
        <w:rPr>
          <w:lang w:val="en-GB"/>
        </w:rPr>
        <w:t xml:space="preserve"> of</w:t>
      </w:r>
      <w:r w:rsidR="00CB644E" w:rsidRPr="00F72EEB">
        <w:rPr>
          <w:lang w:val="en-GB"/>
        </w:rPr>
        <w:t xml:space="preserve"> these pilot sites will be used</w:t>
      </w:r>
      <w:r w:rsidRPr="00F72EEB">
        <w:rPr>
          <w:lang w:val="en-GB"/>
        </w:rPr>
        <w:t xml:space="preserve"> to gather experience and feedback </w:t>
      </w:r>
      <w:r w:rsidR="004B7FEC" w:rsidRPr="00F72EEB">
        <w:rPr>
          <w:lang w:val="en-GB"/>
        </w:rPr>
        <w:t>to better</w:t>
      </w:r>
      <w:r w:rsidRPr="00F72EEB">
        <w:rPr>
          <w:lang w:val="en-GB"/>
        </w:rPr>
        <w:t xml:space="preserve"> </w:t>
      </w:r>
      <w:r w:rsidR="00CB644E" w:rsidRPr="00F72EEB">
        <w:rPr>
          <w:lang w:val="en-GB"/>
        </w:rPr>
        <w:t>design the</w:t>
      </w:r>
      <w:r w:rsidRPr="00F72EEB">
        <w:rPr>
          <w:lang w:val="en-GB"/>
        </w:rPr>
        <w:t xml:space="preserve"> </w:t>
      </w:r>
      <w:r w:rsidRPr="00F72EEB">
        <w:rPr>
          <w:b/>
          <w:lang w:val="en-GB"/>
        </w:rPr>
        <w:t>B2G</w:t>
      </w:r>
      <w:r w:rsidRPr="00F72EEB">
        <w:rPr>
          <w:lang w:val="en-GB"/>
        </w:rPr>
        <w:t xml:space="preserve"> </w:t>
      </w:r>
      <w:r w:rsidR="00CB644E" w:rsidRPr="00F72EEB">
        <w:rPr>
          <w:lang w:val="en-GB"/>
        </w:rPr>
        <w:t xml:space="preserve">model for </w:t>
      </w:r>
      <w:r w:rsidRPr="00F72EEB">
        <w:rPr>
          <w:lang w:val="en-GB"/>
        </w:rPr>
        <w:t>Market Uptake.</w:t>
      </w:r>
    </w:p>
    <w:p w14:paraId="05328B82" w14:textId="77777777" w:rsidR="008204F3" w:rsidRPr="00F72EEB" w:rsidRDefault="008204F3" w:rsidP="008204F3">
      <w:pPr>
        <w:pStyle w:val="ANYWHEREParagraphDeliverable"/>
        <w:rPr>
          <w:lang w:val="en-GB"/>
        </w:rPr>
      </w:pPr>
      <w:r w:rsidRPr="00F72EEB">
        <w:rPr>
          <w:lang w:val="en-GB"/>
        </w:rPr>
        <w:t>This framework has to be kept in mind during the reading of this deliverable.</w:t>
      </w:r>
    </w:p>
    <w:p w14:paraId="7674ED30" w14:textId="77777777" w:rsidR="009A548B" w:rsidRPr="00F72EEB" w:rsidRDefault="009A548B" w:rsidP="008204F3">
      <w:pPr>
        <w:pStyle w:val="ANYWHEREParagraphDeliverable"/>
        <w:rPr>
          <w:lang w:val="en-GB"/>
        </w:rPr>
      </w:pPr>
    </w:p>
    <w:p w14:paraId="7EBC34E8" w14:textId="77777777" w:rsidR="009A548B" w:rsidRPr="00F72EEB" w:rsidRDefault="00DB3519">
      <w:pPr>
        <w:pStyle w:val="ANYWHEREParagraphDeliverable"/>
        <w:rPr>
          <w:lang w:val="en-GB"/>
        </w:rPr>
      </w:pPr>
      <w:r w:rsidRPr="00F72EEB">
        <w:rPr>
          <w:noProof/>
          <w:lang w:val="es-ES_tradnl" w:eastAsia="es-ES_tradnl"/>
        </w:rPr>
        <w:drawing>
          <wp:inline distT="0" distB="0" distL="114300" distR="114300" wp14:anchorId="4E713195" wp14:editId="0334A32A">
            <wp:extent cx="5842000" cy="4803140"/>
            <wp:effectExtent l="0" t="76200" r="0" b="124460"/>
            <wp:docPr id="105"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bookmarkStart w:id="65" w:name="_GoBack"/>
      <w:bookmarkEnd w:id="65"/>
    </w:p>
    <w:p w14:paraId="1546ACD5" w14:textId="02D3C91D" w:rsidR="009A548B" w:rsidRPr="00F72EEB" w:rsidRDefault="00DB3519">
      <w:pPr>
        <w:pStyle w:val="ANYWHEREFigureCaption"/>
        <w:ind w:left="1440"/>
      </w:pPr>
      <w:bookmarkStart w:id="66" w:name="_Toc514089918"/>
      <w:r w:rsidRPr="00F72EEB">
        <w:t xml:space="preserve">Figure </w:t>
      </w:r>
      <w:r w:rsidRPr="00F72EEB">
        <w:fldChar w:fldCharType="begin"/>
      </w:r>
      <w:r w:rsidRPr="00F72EEB">
        <w:instrText xml:space="preserve"> SEQ Ilustración </w:instrText>
      </w:r>
      <w:r w:rsidRPr="00F72EEB">
        <w:fldChar w:fldCharType="separate"/>
      </w:r>
      <w:r w:rsidRPr="00F72EEB">
        <w:t>1</w:t>
      </w:r>
      <w:r w:rsidRPr="00F72EEB">
        <w:fldChar w:fldCharType="end"/>
      </w:r>
      <w:bookmarkStart w:id="67" w:name="_Toc21472"/>
      <w:bookmarkStart w:id="68" w:name="_Toc30947"/>
      <w:r w:rsidRPr="00F72EEB">
        <w:t xml:space="preserve">: </w:t>
      </w:r>
      <w:bookmarkEnd w:id="67"/>
      <w:r w:rsidRPr="00F72EEB">
        <w:t xml:space="preserve">General vision of </w:t>
      </w:r>
      <w:r w:rsidR="005B4805" w:rsidRPr="00F72EEB">
        <w:rPr>
          <w:rFonts w:ascii="Marker Felt" w:hAnsi="Marker Felt"/>
        </w:rPr>
        <w:t>ANYWHERE</w:t>
      </w:r>
      <w:r w:rsidRPr="00F72EEB">
        <w:t xml:space="preserve"> </w:t>
      </w:r>
      <w:r w:rsidRPr="00BA0199">
        <w:rPr>
          <w:b/>
        </w:rPr>
        <w:t>A4DEMOS</w:t>
      </w:r>
      <w:r w:rsidRPr="00F72EEB">
        <w:t xml:space="preserve"> </w:t>
      </w:r>
      <w:r w:rsidR="00EA0114" w:rsidRPr="00F72EEB">
        <w:t>6 prototypes</w:t>
      </w:r>
      <w:r w:rsidR="009E58EA" w:rsidRPr="00F72EEB">
        <w:t xml:space="preserve"> to be implemented in the pilot sites</w:t>
      </w:r>
      <w:r w:rsidRPr="00F72EEB">
        <w:t>.</w:t>
      </w:r>
      <w:bookmarkEnd w:id="68"/>
      <w:r w:rsidR="009E58EA" w:rsidRPr="00F72EEB">
        <w:t xml:space="preserve"> The developer partner for Corsica pilot sites has been changed by the General Assembly in April 2018, but should be confirmed once the SME PREDICT Services become new partner of </w:t>
      </w:r>
      <w:r w:rsidR="009E58EA" w:rsidRPr="00F72EEB">
        <w:rPr>
          <w:rFonts w:ascii="Marker Felt" w:hAnsi="Marker Felt"/>
        </w:rPr>
        <w:t>ANYWHERE</w:t>
      </w:r>
      <w:r w:rsidR="009E58EA" w:rsidRPr="00F72EEB">
        <w:t>.</w:t>
      </w:r>
      <w:bookmarkEnd w:id="66"/>
    </w:p>
    <w:p w14:paraId="5361274B" w14:textId="77777777" w:rsidR="009A548B" w:rsidRPr="00F72EEB" w:rsidRDefault="009A548B">
      <w:pPr>
        <w:pStyle w:val="ANYWHEREParagraphDeliverable"/>
        <w:rPr>
          <w:lang w:val="en-GB"/>
        </w:rPr>
      </w:pPr>
    </w:p>
    <w:p w14:paraId="742572BE" w14:textId="77777777" w:rsidR="009A548B" w:rsidRPr="00F72EEB" w:rsidRDefault="00DB3519">
      <w:pPr>
        <w:pStyle w:val="ANYWHEREParagraphDeliverable"/>
        <w:rPr>
          <w:lang w:val="en-GB"/>
        </w:rPr>
      </w:pPr>
      <w:r w:rsidRPr="00F72EEB">
        <w:rPr>
          <w:lang w:val="en-GB"/>
        </w:rPr>
        <w:br w:type="page"/>
      </w:r>
    </w:p>
    <w:p w14:paraId="5BAFD044" w14:textId="7D202CCE" w:rsidR="009A548B" w:rsidRPr="00F72EEB" w:rsidRDefault="00DB3519">
      <w:pPr>
        <w:pStyle w:val="ANYWHERETITLE2"/>
      </w:pPr>
      <w:bookmarkStart w:id="69" w:name="_Toc506545908"/>
      <w:bookmarkStart w:id="70" w:name="_Toc497813032"/>
      <w:bookmarkStart w:id="71" w:name="_Toc514090443"/>
      <w:r w:rsidRPr="00F72EEB">
        <w:lastRenderedPageBreak/>
        <w:t xml:space="preserve">Context and A4DEMOS </w:t>
      </w:r>
      <w:r w:rsidR="002F53F0" w:rsidRPr="00F72EEB">
        <w:t>general requirements</w:t>
      </w:r>
      <w:r w:rsidRPr="00F72EEB">
        <w:t xml:space="preserve"> (from GA Annex 1 PART B)</w:t>
      </w:r>
      <w:bookmarkEnd w:id="69"/>
      <w:bookmarkEnd w:id="70"/>
      <w:bookmarkEnd w:id="71"/>
    </w:p>
    <w:p w14:paraId="2D3D061A" w14:textId="2AF9D891" w:rsidR="009A548B" w:rsidRPr="00F72EEB" w:rsidRDefault="00DB3519">
      <w:pPr>
        <w:pStyle w:val="ANYWHEREParagraphDeliverable"/>
        <w:rPr>
          <w:lang w:val="en-GB"/>
        </w:rPr>
      </w:pPr>
      <w:r w:rsidRPr="00F72EEB">
        <w:rPr>
          <w:lang w:val="en-GB"/>
        </w:rPr>
        <w:t xml:space="preserve">The </w:t>
      </w:r>
      <w:r w:rsidRPr="00F72EEB">
        <w:rPr>
          <w:b/>
          <w:lang w:val="en-GB"/>
        </w:rPr>
        <w:t>A4DEMOS</w:t>
      </w:r>
      <w:r w:rsidRPr="00F72EEB">
        <w:rPr>
          <w:lang w:val="en-GB"/>
        </w:rPr>
        <w:t xml:space="preserve"> decision support </w:t>
      </w:r>
      <w:r w:rsidR="00BA0199">
        <w:rPr>
          <w:lang w:val="en-GB"/>
        </w:rPr>
        <w:t>system</w:t>
      </w:r>
      <w:r w:rsidRPr="00F72EEB">
        <w:rPr>
          <w:lang w:val="en-GB"/>
        </w:rPr>
        <w:t xml:space="preserve"> is a solution to be developed in </w:t>
      </w:r>
      <w:r w:rsidR="005B4805" w:rsidRPr="00F72EEB">
        <w:rPr>
          <w:rFonts w:ascii="Marker Felt" w:hAnsi="Marker Felt"/>
          <w:lang w:val="en-GB"/>
        </w:rPr>
        <w:t>ANYWHERE</w:t>
      </w:r>
      <w:r w:rsidRPr="00F72EEB">
        <w:rPr>
          <w:lang w:val="en-GB"/>
        </w:rPr>
        <w:t xml:space="preserve"> project to connect the products and services offered by the Multi-Hazard Early Warning System (</w:t>
      </w:r>
      <w:r w:rsidRPr="00F72EEB">
        <w:rPr>
          <w:b/>
          <w:lang w:val="en-GB"/>
        </w:rPr>
        <w:t>MH-EWS</w:t>
      </w:r>
      <w:r w:rsidRPr="00F72EEB">
        <w:rPr>
          <w:lang w:val="en-GB"/>
        </w:rPr>
        <w:t xml:space="preserve">) to any emergency management command center in EU to support decision making during weather-induced emergencies. Additionally, the </w:t>
      </w:r>
      <w:r w:rsidR="00BA0199">
        <w:rPr>
          <w:lang w:val="en-GB"/>
        </w:rPr>
        <w:t>system</w:t>
      </w:r>
      <w:r w:rsidRPr="00F72EEB">
        <w:rPr>
          <w:lang w:val="en-GB"/>
        </w:rPr>
        <w:t xml:space="preserve"> must be able to cope the local and high-resolution information available at the responder/user </w:t>
      </w:r>
      <w:r w:rsidR="00F72EEB" w:rsidRPr="00F72EEB">
        <w:rPr>
          <w:lang w:val="en-GB"/>
        </w:rPr>
        <w:t>site and</w:t>
      </w:r>
      <w:r w:rsidRPr="00F72EEB">
        <w:rPr>
          <w:lang w:val="en-GB"/>
        </w:rPr>
        <w:t xml:space="preserve"> interconnect them with the MH-EWS to allow it to run specific high-resolution versions of the forecasting algorithms using this local information on demand (section 1.3.1, page 12, Annex 1 Part B of GA).</w:t>
      </w:r>
    </w:p>
    <w:p w14:paraId="191FF168" w14:textId="2C645BEF" w:rsidR="009A548B" w:rsidRPr="00F72EEB" w:rsidRDefault="00DB3519">
      <w:pPr>
        <w:pStyle w:val="ANYWHEREParagraphDeliverable"/>
        <w:spacing w:after="0"/>
        <w:rPr>
          <w:lang w:val="en-GB"/>
        </w:rPr>
      </w:pPr>
      <w:r w:rsidRPr="00F72EEB">
        <w:rPr>
          <w:lang w:val="en-GB"/>
        </w:rPr>
        <w:t xml:space="preserve">To achieve these objectives, </w:t>
      </w:r>
      <w:r w:rsidRPr="00F72EEB">
        <w:rPr>
          <w:b/>
          <w:lang w:val="en-GB"/>
        </w:rPr>
        <w:t>A4DEMOS</w:t>
      </w:r>
      <w:r w:rsidRPr="00F72EEB">
        <w:rPr>
          <w:lang w:val="en-GB"/>
        </w:rPr>
        <w:t xml:space="preserve"> </w:t>
      </w:r>
      <w:r w:rsidR="00BA0199">
        <w:rPr>
          <w:lang w:val="en-GB"/>
        </w:rPr>
        <w:t>system</w:t>
      </w:r>
      <w:r w:rsidR="00BA0199" w:rsidRPr="00F72EEB">
        <w:rPr>
          <w:lang w:val="en-GB"/>
        </w:rPr>
        <w:t xml:space="preserve"> </w:t>
      </w:r>
      <w:r w:rsidRPr="00F72EEB">
        <w:rPr>
          <w:lang w:val="en-GB"/>
        </w:rPr>
        <w:t>will integrate the following specific skills, that will be activated or not depending on the needs expressed in the different pilot sites implementations (section 1.3.1, page 13, Annex 1 Part B of GA):</w:t>
      </w:r>
    </w:p>
    <w:p w14:paraId="797CF413" w14:textId="77777777" w:rsidR="009A548B" w:rsidRPr="00F72EEB" w:rsidRDefault="00DB3519">
      <w:pPr>
        <w:pStyle w:val="ANYWHEREBulletText"/>
        <w:spacing w:before="80" w:after="0"/>
        <w:ind w:left="714" w:hanging="357"/>
      </w:pPr>
      <w:r w:rsidRPr="00F72EEB">
        <w:t xml:space="preserve">Capacity to adapt multi-hazard impact assessment products generated by the </w:t>
      </w:r>
      <w:r w:rsidRPr="00F72EEB">
        <w:rPr>
          <w:b/>
        </w:rPr>
        <w:t>MH-EWS</w:t>
      </w:r>
      <w:r w:rsidRPr="00F72EEB">
        <w:t xml:space="preserve"> to a specific environment including specific user needs.</w:t>
      </w:r>
    </w:p>
    <w:p w14:paraId="49AC802D" w14:textId="77777777" w:rsidR="009A548B" w:rsidRPr="00F72EEB" w:rsidRDefault="00DB3519">
      <w:pPr>
        <w:pStyle w:val="ANYWHEREBulletText"/>
        <w:spacing w:before="80" w:after="0"/>
        <w:ind w:left="714" w:hanging="357"/>
      </w:pPr>
      <w:r w:rsidRPr="00F72EEB">
        <w:t xml:space="preserve">Capacity to interact and adapt with the response protocols (procedures &amp; SOPs) of a specific user or managing institution. </w:t>
      </w:r>
    </w:p>
    <w:p w14:paraId="79BE212D" w14:textId="77777777" w:rsidR="009A548B" w:rsidRPr="00F72EEB" w:rsidRDefault="00DB3519">
      <w:pPr>
        <w:pStyle w:val="ANYWHEREBulletText"/>
        <w:spacing w:before="80" w:after="0"/>
        <w:ind w:left="714" w:hanging="357"/>
      </w:pPr>
      <w:r w:rsidRPr="00F72EEB">
        <w:t>Capacity to incorporate sensors and local sources of information (including crowd-sourcing).</w:t>
      </w:r>
    </w:p>
    <w:p w14:paraId="0E0BAB98" w14:textId="77777777" w:rsidR="009A548B" w:rsidRPr="00F72EEB" w:rsidRDefault="00DB3519">
      <w:pPr>
        <w:pStyle w:val="ANYWHEREBulletText"/>
        <w:spacing w:before="80" w:after="0"/>
        <w:ind w:left="714" w:hanging="357"/>
      </w:pPr>
      <w:r w:rsidRPr="00F72EEB">
        <w:t>Capacity to handle detailed cartographies and local vulnerability and risk maps.</w:t>
      </w:r>
    </w:p>
    <w:p w14:paraId="70C29D97" w14:textId="77777777" w:rsidR="009A548B" w:rsidRPr="00F72EEB" w:rsidRDefault="00DB3519">
      <w:pPr>
        <w:pStyle w:val="ANYWHEREBulletText"/>
        <w:spacing w:before="80" w:after="0"/>
        <w:ind w:left="714" w:hanging="357"/>
      </w:pPr>
      <w:r w:rsidRPr="00F72EEB">
        <w:t>Capacity to share information and interconnect various responders and operators (including regional and national CPs, local responders, hospitals, fire brigades, etc.).</w:t>
      </w:r>
    </w:p>
    <w:p w14:paraId="75248C9C" w14:textId="77777777" w:rsidR="009A548B" w:rsidRPr="00F72EEB" w:rsidRDefault="00DB3519">
      <w:pPr>
        <w:pStyle w:val="ANYWHEREBulletText"/>
        <w:spacing w:before="80" w:after="0"/>
        <w:ind w:left="714" w:hanging="357"/>
      </w:pPr>
      <w:r w:rsidRPr="00F72EEB">
        <w:t>Advanced Geospatial Web Services capabilities to facilitate third parties Web services and Application Programming Interfaces (APIs).</w:t>
      </w:r>
    </w:p>
    <w:p w14:paraId="16332619" w14:textId="77777777" w:rsidR="009A548B" w:rsidRPr="00F72EEB" w:rsidRDefault="00DB3519">
      <w:pPr>
        <w:pStyle w:val="ANYWHEREBulletText"/>
        <w:spacing w:before="80" w:after="0"/>
        <w:ind w:left="714" w:hanging="357"/>
      </w:pPr>
      <w:r w:rsidRPr="00F72EEB">
        <w:t>Capacity to support shorter reaction times and higher efficiency of reactions.</w:t>
      </w:r>
    </w:p>
    <w:p w14:paraId="43495670" w14:textId="77777777" w:rsidR="009A548B" w:rsidRPr="00F72EEB" w:rsidRDefault="00DB3519">
      <w:pPr>
        <w:pStyle w:val="ANYWHEREBulletText"/>
        <w:spacing w:before="80" w:after="0"/>
        <w:ind w:left="714" w:hanging="357"/>
      </w:pPr>
      <w:r w:rsidRPr="00F72EEB">
        <w:t>Improved coordination of emergency and pro-active reactions in the field during the emergency management operation.</w:t>
      </w:r>
    </w:p>
    <w:p w14:paraId="6F85D9DB" w14:textId="77777777" w:rsidR="009A548B" w:rsidRPr="00F72EEB" w:rsidRDefault="00DB3519">
      <w:pPr>
        <w:pStyle w:val="ANYWHEREBulletText"/>
        <w:spacing w:before="80" w:after="0"/>
        <w:ind w:left="714" w:hanging="357"/>
      </w:pPr>
      <w:r w:rsidRPr="00F72EEB">
        <w:t>Enhanced social media communication skills based on social studies on the effectiveness of the emergency warnings.</w:t>
      </w:r>
    </w:p>
    <w:p w14:paraId="7D039839" w14:textId="77777777" w:rsidR="009A548B" w:rsidRPr="00F72EEB" w:rsidRDefault="00DB3519">
      <w:pPr>
        <w:pStyle w:val="ANYWHEREBulletText"/>
        <w:spacing w:before="80" w:after="0"/>
        <w:ind w:left="714" w:hanging="357"/>
      </w:pPr>
      <w:r w:rsidRPr="00F72EEB">
        <w:t>Capacity to disseminate publicly available online now- and fore-casting hazard assessment for disasters triggered by extreme and high-impact weather and climate events.</w:t>
      </w:r>
    </w:p>
    <w:p w14:paraId="58F41423" w14:textId="77777777" w:rsidR="009A548B" w:rsidRPr="00F72EEB" w:rsidRDefault="00DB3519">
      <w:pPr>
        <w:pStyle w:val="ANYWHEREParagraphDeliverable"/>
        <w:rPr>
          <w:lang w:val="en-GB"/>
        </w:rPr>
      </w:pPr>
      <w:r w:rsidRPr="00F72EEB">
        <w:rPr>
          <w:lang w:val="en-GB"/>
        </w:rPr>
        <w:t xml:space="preserve">Finally, </w:t>
      </w:r>
      <w:r w:rsidRPr="00F72EEB">
        <w:rPr>
          <w:b/>
          <w:lang w:val="en-GB"/>
        </w:rPr>
        <w:t>WP4</w:t>
      </w:r>
      <w:r w:rsidRPr="00F72EEB">
        <w:rPr>
          <w:lang w:val="en-GB"/>
        </w:rPr>
        <w:t xml:space="preserve"> will also support the development of complementary tools to add field emergency management operation capabilities, including 3</w:t>
      </w:r>
      <w:r w:rsidRPr="00F72EEB">
        <w:rPr>
          <w:vertAlign w:val="superscript"/>
          <w:lang w:val="en-GB"/>
        </w:rPr>
        <w:t>rd</w:t>
      </w:r>
      <w:r w:rsidRPr="00F72EEB">
        <w:rPr>
          <w:lang w:val="en-GB"/>
        </w:rPr>
        <w:t xml:space="preserve">-Party plug-is (through APIs) and </w:t>
      </w:r>
      <w:r w:rsidRPr="00F72EEB">
        <w:rPr>
          <w:b/>
          <w:lang w:val="en-GB"/>
        </w:rPr>
        <w:t xml:space="preserve">WP5 </w:t>
      </w:r>
      <w:r w:rsidRPr="00F72EEB">
        <w:rPr>
          <w:lang w:val="en-GB"/>
        </w:rPr>
        <w:t>will develop tailored products and services oriented to raise self-preparedness and self-protection of the population and the institutions with activities affected by the weather and climate events.</w:t>
      </w:r>
    </w:p>
    <w:p w14:paraId="26B557D6" w14:textId="093EC0A3" w:rsidR="009A548B" w:rsidRPr="00F72EEB" w:rsidRDefault="00DB3519">
      <w:pPr>
        <w:pStyle w:val="ANYWHEREParagraphDeliverable"/>
        <w:rPr>
          <w:lang w:val="en-GB"/>
        </w:rPr>
      </w:pPr>
      <w:r w:rsidRPr="00F72EEB">
        <w:rPr>
          <w:lang w:val="en-GB"/>
        </w:rPr>
        <w:t xml:space="preserve">The </w:t>
      </w:r>
      <w:r w:rsidRPr="00BA0199">
        <w:rPr>
          <w:b/>
          <w:lang w:val="en-GB"/>
        </w:rPr>
        <w:t>A4DEMOS</w:t>
      </w:r>
      <w:r w:rsidRPr="00F72EEB">
        <w:rPr>
          <w:lang w:val="en-GB"/>
        </w:rPr>
        <w:t xml:space="preserve"> </w:t>
      </w:r>
      <w:r w:rsidR="00BA0199">
        <w:rPr>
          <w:lang w:val="en-GB"/>
        </w:rPr>
        <w:t>system</w:t>
      </w:r>
      <w:r w:rsidR="00BA0199" w:rsidRPr="00F72EEB">
        <w:rPr>
          <w:lang w:val="en-GB"/>
        </w:rPr>
        <w:t xml:space="preserve"> </w:t>
      </w:r>
      <w:r w:rsidRPr="00F72EEB">
        <w:rPr>
          <w:lang w:val="en-GB"/>
        </w:rPr>
        <w:t xml:space="preserve">design approach developed in </w:t>
      </w:r>
      <w:r w:rsidRPr="00F72EEB">
        <w:rPr>
          <w:b/>
          <w:lang w:val="en-GB"/>
        </w:rPr>
        <w:t>WP4</w:t>
      </w:r>
      <w:r w:rsidRPr="00F72EEB">
        <w:rPr>
          <w:lang w:val="en-GB"/>
        </w:rPr>
        <w:t xml:space="preserve"> should meet these objectives and requirements and provide a standardized methodology that must be implemented in each demonstration site to ensure its achievement.</w:t>
      </w:r>
    </w:p>
    <w:p w14:paraId="0ADE2236" w14:textId="4EE4A96E" w:rsidR="00284EBF" w:rsidRPr="00F72EEB" w:rsidRDefault="00284EBF" w:rsidP="00284EBF">
      <w:pPr>
        <w:pStyle w:val="ANYWHERETITLE3"/>
      </w:pPr>
      <w:bookmarkStart w:id="72" w:name="_Toc503118212"/>
      <w:bookmarkStart w:id="73" w:name="_Toc506545944"/>
      <w:bookmarkStart w:id="74" w:name="_Toc514090444"/>
      <w:r w:rsidRPr="00F72EEB">
        <w:lastRenderedPageBreak/>
        <w:t xml:space="preserve">A4DEMOS tools to support the implementation of the </w:t>
      </w:r>
      <w:r w:rsidR="00BA0199">
        <w:t>system</w:t>
      </w:r>
      <w:r w:rsidRPr="00F72EEB">
        <w:t xml:space="preserve"> to new locations and new users</w:t>
      </w:r>
      <w:bookmarkEnd w:id="72"/>
      <w:bookmarkEnd w:id="73"/>
      <w:bookmarkEnd w:id="74"/>
    </w:p>
    <w:p w14:paraId="06D32386" w14:textId="2B909BAF" w:rsidR="00284EBF" w:rsidRPr="00F72EEB" w:rsidRDefault="00284EBF" w:rsidP="00284EBF">
      <w:pPr>
        <w:pStyle w:val="ANYWHEREParagraphDeliverable"/>
        <w:rPr>
          <w:lang w:val="en-GB"/>
        </w:rPr>
      </w:pPr>
      <w:r w:rsidRPr="00F72EEB">
        <w:rPr>
          <w:lang w:val="en-GB"/>
        </w:rPr>
        <w:t xml:space="preserve">Being ANYWHERE an Innovation Action, an additional objective of </w:t>
      </w:r>
      <w:r w:rsidRPr="00F72EEB">
        <w:rPr>
          <w:b/>
          <w:lang w:val="en-GB"/>
        </w:rPr>
        <w:t>WP4</w:t>
      </w:r>
      <w:r w:rsidRPr="00F72EEB">
        <w:rPr>
          <w:lang w:val="en-GB"/>
        </w:rPr>
        <w:t xml:space="preserve"> is to ensure that </w:t>
      </w:r>
      <w:r w:rsidRPr="003807C6">
        <w:rPr>
          <w:b/>
          <w:lang w:val="en-GB"/>
        </w:rPr>
        <w:t>theA4DEMOS</w:t>
      </w:r>
      <w:r w:rsidRPr="00F72EEB">
        <w:rPr>
          <w:lang w:val="en-GB"/>
        </w:rPr>
        <w:t xml:space="preserve"> </w:t>
      </w:r>
      <w:r w:rsidR="00BA0199">
        <w:rPr>
          <w:lang w:val="en-GB"/>
        </w:rPr>
        <w:t>system</w:t>
      </w:r>
      <w:r w:rsidRPr="00F72EEB">
        <w:rPr>
          <w:lang w:val="en-GB"/>
        </w:rPr>
        <w:t xml:space="preserve"> can be commercially exploited at the end of the project. </w:t>
      </w:r>
    </w:p>
    <w:p w14:paraId="6D067E1B" w14:textId="77777777" w:rsidR="00284EBF" w:rsidRPr="00F72EEB" w:rsidRDefault="00284EBF" w:rsidP="00284EBF">
      <w:pPr>
        <w:pStyle w:val="ANYWHEREParagraphDeliverable"/>
        <w:rPr>
          <w:lang w:val="en-GB"/>
        </w:rPr>
      </w:pPr>
      <w:r w:rsidRPr="00F72EEB">
        <w:rPr>
          <w:lang w:val="en-GB"/>
        </w:rPr>
        <w:t xml:space="preserve">Initially this objective was thought to be addressed including a suite of tools (Tool-Box) to support the adaptation of </w:t>
      </w:r>
      <w:r w:rsidRPr="003807C6">
        <w:rPr>
          <w:b/>
          <w:lang w:val="en-GB"/>
        </w:rPr>
        <w:t>A4DEMOS</w:t>
      </w:r>
      <w:r w:rsidRPr="00F72EEB">
        <w:rPr>
          <w:lang w:val="en-GB"/>
        </w:rPr>
        <w:t xml:space="preserve"> to new locations and new users’ needs, </w:t>
      </w:r>
      <w:r w:rsidRPr="00F72EEB">
        <w:rPr>
          <w:b/>
          <w:lang w:val="en-GB"/>
        </w:rPr>
        <w:t xml:space="preserve">designed to maximize the exploitation and market uptake potential of the results of the </w:t>
      </w:r>
      <w:r w:rsidRPr="00F72EEB">
        <w:rPr>
          <w:rFonts w:ascii="Marker Felt" w:hAnsi="Marker Felt"/>
          <w:b/>
          <w:lang w:val="en-GB"/>
        </w:rPr>
        <w:t>ANYWHERE</w:t>
      </w:r>
      <w:r w:rsidRPr="00F72EEB">
        <w:rPr>
          <w:b/>
          <w:lang w:val="en-GB"/>
        </w:rPr>
        <w:t xml:space="preserve"> innovation action</w:t>
      </w:r>
      <w:r w:rsidRPr="00F72EEB">
        <w:rPr>
          <w:lang w:val="en-GB"/>
        </w:rPr>
        <w:t xml:space="preserve"> (section 1.3.1, page 11, Annex 1 Part B of GA).</w:t>
      </w:r>
    </w:p>
    <w:p w14:paraId="2D20B504" w14:textId="613EAC7F" w:rsidR="00284EBF" w:rsidRPr="00F72EEB" w:rsidRDefault="00284EBF" w:rsidP="00284EBF">
      <w:pPr>
        <w:pStyle w:val="ANYWHEREParagraphDeliverable"/>
        <w:rPr>
          <w:lang w:val="en-GB"/>
        </w:rPr>
      </w:pPr>
      <w:r w:rsidRPr="00F72EEB">
        <w:rPr>
          <w:lang w:val="en-GB"/>
        </w:rPr>
        <w:t xml:space="preserve">However, after a number of discussions, the initial idea expressed in the DoA as “toolkit” to </w:t>
      </w:r>
      <w:r w:rsidRPr="00F72EEB">
        <w:rPr>
          <w:b/>
          <w:lang w:val="en-GB"/>
        </w:rPr>
        <w:t xml:space="preserve">support the implementation of the </w:t>
      </w:r>
      <w:r w:rsidR="00BA0199">
        <w:rPr>
          <w:b/>
          <w:lang w:val="en-GB"/>
        </w:rPr>
        <w:t>system</w:t>
      </w:r>
      <w:r w:rsidRPr="00F72EEB">
        <w:rPr>
          <w:b/>
          <w:lang w:val="en-GB"/>
        </w:rPr>
        <w:t xml:space="preserve"> to new locations </w:t>
      </w:r>
      <w:r w:rsidRPr="00F72EEB">
        <w:rPr>
          <w:lang w:val="en-GB"/>
        </w:rPr>
        <w:t xml:space="preserve">has been changed in order to incorporate the same concept and the same basic functionalities in all the prototypes of </w:t>
      </w:r>
      <w:r w:rsidRPr="003807C6">
        <w:rPr>
          <w:b/>
          <w:lang w:val="en-GB"/>
        </w:rPr>
        <w:t>A4DEMOS</w:t>
      </w:r>
      <w:r w:rsidRPr="00F72EEB">
        <w:rPr>
          <w:lang w:val="en-GB"/>
        </w:rPr>
        <w:t xml:space="preserve">. These functionalities include the capacity to integrate and cross the </w:t>
      </w:r>
      <w:r w:rsidRPr="003807C6">
        <w:rPr>
          <w:b/>
          <w:lang w:val="en-GB"/>
        </w:rPr>
        <w:t>MH-EWS</w:t>
      </w:r>
      <w:r w:rsidRPr="00F72EEB">
        <w:rPr>
          <w:lang w:val="en-GB"/>
        </w:rPr>
        <w:t xml:space="preserve"> products with local layer of information “anywhere” in Europe to automatically provide support to the decision makers during weather induced emergencies independently of the location of the control center. </w:t>
      </w:r>
    </w:p>
    <w:p w14:paraId="5ACD20CF" w14:textId="0ADEA769" w:rsidR="00284EBF" w:rsidRPr="00F72EEB" w:rsidRDefault="00284EBF" w:rsidP="00284EBF">
      <w:pPr>
        <w:pStyle w:val="ANYWHEREParagraphDeliverable"/>
        <w:rPr>
          <w:lang w:val="en-GB"/>
        </w:rPr>
      </w:pPr>
      <w:r w:rsidRPr="00F72EEB">
        <w:rPr>
          <w:lang w:val="en-GB"/>
        </w:rPr>
        <w:t xml:space="preserve">So, </w:t>
      </w:r>
      <w:r w:rsidRPr="00F72EEB">
        <w:rPr>
          <w:b/>
          <w:lang w:val="en-GB"/>
        </w:rPr>
        <w:t xml:space="preserve">all </w:t>
      </w:r>
      <w:r w:rsidR="003807C6">
        <w:rPr>
          <w:b/>
          <w:lang w:val="en-GB"/>
        </w:rPr>
        <w:t xml:space="preserve">A4DEMOS </w:t>
      </w:r>
      <w:r w:rsidRPr="00F72EEB">
        <w:rPr>
          <w:b/>
          <w:lang w:val="en-GB"/>
        </w:rPr>
        <w:t xml:space="preserve">6 prototypes </w:t>
      </w:r>
      <w:r w:rsidR="003807C6">
        <w:rPr>
          <w:b/>
          <w:lang w:val="en-GB"/>
        </w:rPr>
        <w:t>will</w:t>
      </w:r>
      <w:r w:rsidRPr="00F72EEB">
        <w:rPr>
          <w:b/>
          <w:lang w:val="en-GB"/>
        </w:rPr>
        <w:t xml:space="preserve"> be developed, implemented and tested in a way that ensures their capacity to be implemented lately in any other emergency control centre in Europe</w:t>
      </w:r>
      <w:r w:rsidRPr="00F72EEB">
        <w:rPr>
          <w:lang w:val="en-GB"/>
        </w:rPr>
        <w:t xml:space="preserve"> (ensured by construction) with low adaptation efforts.</w:t>
      </w:r>
    </w:p>
    <w:p w14:paraId="15F76D68" w14:textId="77777777" w:rsidR="009A548B" w:rsidRPr="00F72EEB" w:rsidRDefault="00DB3519">
      <w:pPr>
        <w:pStyle w:val="ANYWHERETITLE2"/>
      </w:pPr>
      <w:bookmarkStart w:id="75" w:name="_Toc506545909"/>
      <w:bookmarkStart w:id="76" w:name="_Toc496000203"/>
      <w:bookmarkStart w:id="77" w:name="_Toc497813033"/>
      <w:bookmarkStart w:id="78" w:name="_Toc496000239"/>
      <w:bookmarkStart w:id="79" w:name="_Toc503118182"/>
      <w:bookmarkStart w:id="80" w:name="_Toc514090445"/>
      <w:r w:rsidRPr="00F72EEB">
        <w:t>Overview of the process which lead to A4DEMOS conceptualization and specifications</w:t>
      </w:r>
      <w:bookmarkEnd w:id="75"/>
      <w:bookmarkEnd w:id="76"/>
      <w:bookmarkEnd w:id="77"/>
      <w:bookmarkEnd w:id="78"/>
      <w:bookmarkEnd w:id="79"/>
      <w:bookmarkEnd w:id="80"/>
      <w:r w:rsidRPr="00F72EEB">
        <w:t xml:space="preserve"> </w:t>
      </w:r>
    </w:p>
    <w:p w14:paraId="502CFF41" w14:textId="77777777" w:rsidR="009A548B" w:rsidRPr="00F72EEB" w:rsidRDefault="00DB3519">
      <w:pPr>
        <w:pStyle w:val="ANYWHEREParagraphDeliverable"/>
        <w:rPr>
          <w:lang w:val="en-GB"/>
        </w:rPr>
      </w:pPr>
      <w:r w:rsidRPr="00F72EEB">
        <w:rPr>
          <w:lang w:val="en-GB"/>
        </w:rPr>
        <w:t xml:space="preserve">For the </w:t>
      </w:r>
      <w:r w:rsidRPr="003807C6">
        <w:rPr>
          <w:b/>
          <w:lang w:val="en-GB"/>
        </w:rPr>
        <w:t>A4DEMOS</w:t>
      </w:r>
      <w:r w:rsidRPr="00F72EEB">
        <w:rPr>
          <w:lang w:val="en-GB"/>
        </w:rPr>
        <w:t xml:space="preserve"> conceptualization and interface specification strategy, the objective is to make sure that </w:t>
      </w:r>
      <w:r w:rsidRPr="003807C6">
        <w:rPr>
          <w:b/>
          <w:lang w:val="en-GB"/>
        </w:rPr>
        <w:t>A4DEMOS</w:t>
      </w:r>
      <w:r w:rsidRPr="00F72EEB">
        <w:rPr>
          <w:lang w:val="en-GB"/>
        </w:rPr>
        <w:t xml:space="preserve"> will:</w:t>
      </w:r>
    </w:p>
    <w:p w14:paraId="69493D99" w14:textId="77777777" w:rsidR="009A548B" w:rsidRPr="00F72EEB" w:rsidRDefault="00DB3519">
      <w:pPr>
        <w:pStyle w:val="ANYWHEREParagraphDeliverable"/>
        <w:rPr>
          <w:lang w:val="en-GB"/>
        </w:rPr>
      </w:pPr>
      <w:r w:rsidRPr="00F72EEB">
        <w:rPr>
          <w:lang w:val="en-GB"/>
        </w:rPr>
        <w:tab/>
        <w:t>(i) match with the PPDR (B2G) end-user’s expectations;</w:t>
      </w:r>
    </w:p>
    <w:p w14:paraId="39CD0062" w14:textId="65F9753D" w:rsidR="009A548B" w:rsidRPr="00F72EEB" w:rsidRDefault="00DB3519" w:rsidP="00BA0199">
      <w:pPr>
        <w:pStyle w:val="ANYWHEREParagraphDeliverable"/>
        <w:ind w:left="709" w:hanging="709"/>
        <w:rPr>
          <w:lang w:val="en-GB"/>
        </w:rPr>
      </w:pPr>
      <w:r w:rsidRPr="00F72EEB">
        <w:rPr>
          <w:lang w:val="en-GB"/>
        </w:rPr>
        <w:tab/>
        <w:t xml:space="preserve">(ii) be flexible enough to encompass the various type of information </w:t>
      </w:r>
      <w:r w:rsidR="00BA0199">
        <w:rPr>
          <w:lang w:val="en-GB"/>
        </w:rPr>
        <w:t xml:space="preserve">available </w:t>
      </w:r>
      <w:r w:rsidRPr="00F72EEB">
        <w:rPr>
          <w:lang w:val="en-GB"/>
        </w:rPr>
        <w:t>from different Pilot sites (</w:t>
      </w:r>
      <w:r w:rsidRPr="00F72EEB">
        <w:rPr>
          <w:b/>
          <w:lang w:val="en-GB"/>
        </w:rPr>
        <w:t>WP6</w:t>
      </w:r>
      <w:r w:rsidRPr="00F72EEB">
        <w:rPr>
          <w:lang w:val="en-GB"/>
        </w:rPr>
        <w:t xml:space="preserve">) and products from MH-EWS </w:t>
      </w:r>
      <w:r w:rsidR="00BA0199">
        <w:rPr>
          <w:lang w:val="en-GB"/>
        </w:rPr>
        <w:t xml:space="preserve">pan-European </w:t>
      </w:r>
      <w:r w:rsidRPr="00F72EEB">
        <w:rPr>
          <w:lang w:val="en-GB"/>
        </w:rPr>
        <w:t>platform (</w:t>
      </w:r>
      <w:r w:rsidRPr="00F72EEB">
        <w:rPr>
          <w:b/>
          <w:lang w:val="en-GB"/>
        </w:rPr>
        <w:t>WP3</w:t>
      </w:r>
      <w:r w:rsidR="00BA0199">
        <w:rPr>
          <w:lang w:val="en-GB"/>
        </w:rPr>
        <w:t xml:space="preserve"> </w:t>
      </w:r>
      <w:r w:rsidRPr="00F72EEB">
        <w:rPr>
          <w:lang w:val="en-GB"/>
        </w:rPr>
        <w:t>outputs).</w:t>
      </w:r>
    </w:p>
    <w:p w14:paraId="0894755D" w14:textId="77777777" w:rsidR="009A548B" w:rsidRPr="00F72EEB" w:rsidRDefault="00DB3519">
      <w:pPr>
        <w:pStyle w:val="ANYWHEREParagraphDeliverable"/>
        <w:rPr>
          <w:lang w:val="en-GB"/>
        </w:rPr>
      </w:pPr>
      <w:r w:rsidRPr="00F72EEB">
        <w:rPr>
          <w:lang w:val="en-GB"/>
        </w:rPr>
        <w:t>Consequently, a bottom-up approach was set up to gather information on local specificities and level of maturity of pilot sites, existing Information Systems. Objective being to aggregate the expressed needs under a functional approach. Target of this approach is to assess the end-user/pilot needs and to compile them at a high level to formalize:</w:t>
      </w:r>
    </w:p>
    <w:p w14:paraId="42672862" w14:textId="77777777" w:rsidR="009A548B" w:rsidRPr="00F72EEB" w:rsidRDefault="00DB3519">
      <w:pPr>
        <w:pStyle w:val="ANYWHEREBulletText"/>
      </w:pPr>
      <w:r w:rsidRPr="00F72EEB">
        <w:t>needs and gaps versus the state-of-the-art.;</w:t>
      </w:r>
    </w:p>
    <w:p w14:paraId="0A8508E7" w14:textId="77777777" w:rsidR="009A548B" w:rsidRPr="00F72EEB" w:rsidRDefault="00DB3519">
      <w:pPr>
        <w:pStyle w:val="ANYWHEREBulletText"/>
      </w:pPr>
      <w:r w:rsidRPr="00F72EEB">
        <w:t>Use-cases</w:t>
      </w:r>
      <w:r w:rsidRPr="00F72EEB">
        <w:rPr>
          <w:rStyle w:val="Refdenotaalpie"/>
        </w:rPr>
        <w:footnoteReference w:id="2"/>
      </w:r>
      <w:r w:rsidRPr="00F72EEB">
        <w:t>, requirements and functional specification;</w:t>
      </w:r>
    </w:p>
    <w:p w14:paraId="2CB33C78" w14:textId="77777777" w:rsidR="009A548B" w:rsidRPr="00F72EEB" w:rsidRDefault="00DB3519">
      <w:pPr>
        <w:pStyle w:val="ANYWHEREBulletText"/>
      </w:pPr>
      <w:r w:rsidRPr="00F72EEB">
        <w:t>level of maturity regarding the proposed solution for a given function.</w:t>
      </w:r>
    </w:p>
    <w:p w14:paraId="7323840F" w14:textId="3F7A17F6" w:rsidR="009A548B" w:rsidRPr="00F72EEB" w:rsidRDefault="00DB3519">
      <w:pPr>
        <w:pStyle w:val="ANYWHEREParagraphDeliverable"/>
        <w:rPr>
          <w:lang w:val="en-GB"/>
        </w:rPr>
      </w:pPr>
      <w:r w:rsidRPr="00F72EEB">
        <w:rPr>
          <w:lang w:val="en-GB"/>
        </w:rPr>
        <w:lastRenderedPageBreak/>
        <w:t xml:space="preserve">The </w:t>
      </w:r>
      <w:r w:rsidRPr="003807C6">
        <w:rPr>
          <w:b/>
          <w:lang w:val="en-GB"/>
        </w:rPr>
        <w:t>A4DEMOS</w:t>
      </w:r>
      <w:r w:rsidRPr="00F72EEB">
        <w:rPr>
          <w:lang w:val="en-GB"/>
        </w:rPr>
        <w:t xml:space="preserve"> </w:t>
      </w:r>
      <w:r w:rsidR="00BA0199">
        <w:rPr>
          <w:lang w:val="en-GB"/>
        </w:rPr>
        <w:t>system</w:t>
      </w:r>
      <w:r w:rsidRPr="00F72EEB">
        <w:rPr>
          <w:lang w:val="en-GB"/>
        </w:rPr>
        <w:t xml:space="preserve"> specifications approach has been planned as followed:</w:t>
      </w:r>
    </w:p>
    <w:p w14:paraId="348E23B1" w14:textId="77777777" w:rsidR="009A548B" w:rsidRPr="00F72EEB" w:rsidRDefault="00DB3519">
      <w:pPr>
        <w:pStyle w:val="ANYWHERENumberedText"/>
      </w:pPr>
      <w:r w:rsidRPr="00F72EEB">
        <w:t>Elaboration of a Matrix to collect relevant information on the different pilots, to perform a first diagnosis on expectations, available information and existing systems (done in the period from M04 to M07).</w:t>
      </w:r>
    </w:p>
    <w:p w14:paraId="4BFC1B09" w14:textId="77777777" w:rsidR="009A548B" w:rsidRPr="00F72EEB" w:rsidRDefault="00DB3519">
      <w:pPr>
        <w:pStyle w:val="ANYWHERENumberedText"/>
      </w:pPr>
      <w:r w:rsidRPr="00F72EEB">
        <w:t>Collection of Pilot's needs and gaps with the different pilot sites leaders, and aggregation of the pilots’ sites input under the form of (i) requirement and (ii) Use-cases (done in the period from M08 to M12).</w:t>
      </w:r>
    </w:p>
    <w:p w14:paraId="21A60B07" w14:textId="77777777" w:rsidR="009A548B" w:rsidRPr="00F72EEB" w:rsidRDefault="00DB3519">
      <w:pPr>
        <w:pStyle w:val="ANYWHERENumberedText"/>
      </w:pPr>
      <w:r w:rsidRPr="00F72EEB">
        <w:t>Analyse phase and specifications reporting (done in the period from M10 to deliverable submission).</w:t>
      </w:r>
    </w:p>
    <w:p w14:paraId="47372DF5" w14:textId="77777777" w:rsidR="004B7FEC" w:rsidRPr="00F72EEB" w:rsidRDefault="004B7FEC">
      <w:pPr>
        <w:jc w:val="left"/>
        <w:rPr>
          <w:b/>
          <w:bCs/>
          <w:color w:val="365F91" w:themeColor="accent1" w:themeShade="BF"/>
          <w:sz w:val="28"/>
          <w:szCs w:val="28"/>
        </w:rPr>
      </w:pPr>
      <w:bookmarkStart w:id="81" w:name="_Toc496000243"/>
      <w:bookmarkStart w:id="82" w:name="_Toc496000207"/>
      <w:bookmarkStart w:id="83" w:name="_Toc496000117"/>
      <w:bookmarkStart w:id="84" w:name="_Toc497813037"/>
      <w:bookmarkStart w:id="85" w:name="_Toc503118184"/>
      <w:bookmarkStart w:id="86" w:name="_Toc506545910"/>
      <w:bookmarkStart w:id="87" w:name="_Toc340913811"/>
      <w:bookmarkStart w:id="88" w:name="_Toc340914391"/>
      <w:r w:rsidRPr="00F72EEB">
        <w:br w:type="page"/>
      </w:r>
    </w:p>
    <w:p w14:paraId="459E6E47" w14:textId="27216547" w:rsidR="009A548B" w:rsidRPr="00F72EEB" w:rsidRDefault="00DB3519">
      <w:pPr>
        <w:pStyle w:val="ANYWHERETITLE"/>
      </w:pPr>
      <w:bookmarkStart w:id="89" w:name="_Toc514090446"/>
      <w:r w:rsidRPr="00F72EEB">
        <w:lastRenderedPageBreak/>
        <w:t>From pilots site diagnosis to functional specifications for A4DEMOS</w:t>
      </w:r>
      <w:bookmarkEnd w:id="81"/>
      <w:bookmarkEnd w:id="82"/>
      <w:bookmarkEnd w:id="83"/>
      <w:r w:rsidRPr="00F72EEB">
        <w:t xml:space="preserve"> implementation</w:t>
      </w:r>
      <w:bookmarkEnd w:id="84"/>
      <w:bookmarkEnd w:id="85"/>
      <w:bookmarkEnd w:id="86"/>
      <w:bookmarkEnd w:id="89"/>
      <w:r w:rsidRPr="00F72EEB">
        <w:t xml:space="preserve"> </w:t>
      </w:r>
    </w:p>
    <w:p w14:paraId="69F96877" w14:textId="77777777" w:rsidR="009A548B" w:rsidRPr="00F72EEB" w:rsidRDefault="00DB3519">
      <w:pPr>
        <w:pStyle w:val="ANYWHERETITLE2"/>
      </w:pPr>
      <w:bookmarkStart w:id="90" w:name="_Toc503118185"/>
      <w:bookmarkStart w:id="91" w:name="_Toc496000244"/>
      <w:bookmarkStart w:id="92" w:name="_Toc497813038"/>
      <w:bookmarkStart w:id="93" w:name="_Toc506545911"/>
      <w:bookmarkStart w:id="94" w:name="_Toc496000208"/>
      <w:bookmarkStart w:id="95" w:name="_Toc514090447"/>
      <w:r w:rsidRPr="00F72EEB">
        <w:t>Standardized bottom up approach to reach functional specifications</w:t>
      </w:r>
      <w:bookmarkEnd w:id="90"/>
      <w:bookmarkEnd w:id="91"/>
      <w:bookmarkEnd w:id="92"/>
      <w:bookmarkEnd w:id="93"/>
      <w:bookmarkEnd w:id="94"/>
      <w:bookmarkEnd w:id="95"/>
    </w:p>
    <w:p w14:paraId="202992CC" w14:textId="77777777" w:rsidR="009A548B" w:rsidRPr="00F72EEB" w:rsidRDefault="00DB3519">
      <w:pPr>
        <w:pStyle w:val="ANYWHEREFigure"/>
      </w:pPr>
      <w:r w:rsidRPr="00F72EEB">
        <w:rPr>
          <w:noProof/>
          <w:lang w:val="es-ES_tradnl" w:eastAsia="es-ES_tradnl"/>
        </w:rPr>
        <w:drawing>
          <wp:inline distT="0" distB="0" distL="0" distR="0" wp14:anchorId="1DC10BD0" wp14:editId="11EEF857">
            <wp:extent cx="5982970" cy="4512310"/>
            <wp:effectExtent l="1905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noChangeArrowheads="1"/>
                    </pic:cNvPicPr>
                  </pic:nvPicPr>
                  <pic:blipFill>
                    <a:blip r:embed="rId22"/>
                    <a:srcRect/>
                    <a:stretch>
                      <a:fillRect/>
                    </a:stretch>
                  </pic:blipFill>
                  <pic:spPr>
                    <a:xfrm>
                      <a:off x="0" y="0"/>
                      <a:ext cx="6007200" cy="4530456"/>
                    </a:xfrm>
                    <a:prstGeom prst="rect">
                      <a:avLst/>
                    </a:prstGeom>
                    <a:noFill/>
                    <a:ln>
                      <a:noFill/>
                    </a:ln>
                  </pic:spPr>
                </pic:pic>
              </a:graphicData>
            </a:graphic>
          </wp:inline>
        </w:drawing>
      </w:r>
    </w:p>
    <w:p w14:paraId="75F14F5B" w14:textId="77777777" w:rsidR="009A548B" w:rsidRPr="00F72EEB" w:rsidRDefault="00DB3519">
      <w:pPr>
        <w:pStyle w:val="ANYWHEREFigureCaption"/>
      </w:pPr>
      <w:bookmarkStart w:id="96" w:name="_Ref502770124"/>
      <w:bookmarkStart w:id="97" w:name="_Toc502764823"/>
      <w:bookmarkStart w:id="98" w:name="_Toc506545589"/>
      <w:bookmarkStart w:id="99" w:name="_Toc514089919"/>
      <w:r w:rsidRPr="00F72EEB">
        <w:t xml:space="preserve">Figure </w:t>
      </w:r>
      <w:r w:rsidRPr="00F72EEB">
        <w:fldChar w:fldCharType="begin"/>
      </w:r>
      <w:r w:rsidRPr="00F72EEB">
        <w:instrText xml:space="preserve"> SEQ Ilustración \* ARABIC </w:instrText>
      </w:r>
      <w:r w:rsidRPr="00F72EEB">
        <w:fldChar w:fldCharType="separate"/>
      </w:r>
      <w:r w:rsidRPr="00F72EEB">
        <w:t>3</w:t>
      </w:r>
      <w:r w:rsidRPr="00F72EEB">
        <w:fldChar w:fldCharType="end"/>
      </w:r>
      <w:bookmarkStart w:id="100" w:name="_Toc6675"/>
      <w:bookmarkStart w:id="101" w:name="_Toc28479"/>
      <w:bookmarkStart w:id="102" w:name="_Toc30965"/>
      <w:bookmarkEnd w:id="96"/>
      <w:r w:rsidRPr="00F72EEB">
        <w:t xml:space="preserve">: Overview of the standardized approach for </w:t>
      </w:r>
      <w:r w:rsidRPr="003807C6">
        <w:rPr>
          <w:b/>
        </w:rPr>
        <w:t>A4DEMOS</w:t>
      </w:r>
      <w:r w:rsidRPr="00F72EEB">
        <w:t xml:space="preserve"> customization/versioning.</w:t>
      </w:r>
      <w:bookmarkEnd w:id="97"/>
      <w:bookmarkEnd w:id="98"/>
      <w:bookmarkEnd w:id="99"/>
      <w:bookmarkEnd w:id="100"/>
      <w:bookmarkEnd w:id="101"/>
      <w:bookmarkEnd w:id="102"/>
    </w:p>
    <w:p w14:paraId="457E5F8D" w14:textId="00F4439E" w:rsidR="009A548B" w:rsidRPr="00F72EEB" w:rsidRDefault="00DB3519">
      <w:pPr>
        <w:pStyle w:val="ANYWHEREParagraphDeliverable"/>
        <w:numPr>
          <w:ilvl w:val="255"/>
          <w:numId w:val="0"/>
        </w:numPr>
        <w:rPr>
          <w:lang w:val="en-GB"/>
        </w:rPr>
      </w:pPr>
      <w:r w:rsidRPr="00F72EEB">
        <w:rPr>
          <w:lang w:val="en-GB"/>
        </w:rPr>
        <w:t xml:space="preserve">Developed standardized methodology, applied to reach specifications of the custom </w:t>
      </w:r>
      <w:r w:rsidRPr="003807C6">
        <w:rPr>
          <w:b/>
          <w:lang w:val="en-GB"/>
        </w:rPr>
        <w:t>A4DEMOS</w:t>
      </w:r>
      <w:r w:rsidRPr="00F72EEB">
        <w:rPr>
          <w:lang w:val="en-GB"/>
        </w:rPr>
        <w:t xml:space="preserve"> </w:t>
      </w:r>
      <w:r w:rsidR="00BA0199">
        <w:rPr>
          <w:lang w:val="en-GB"/>
        </w:rPr>
        <w:t>system</w:t>
      </w:r>
      <w:r w:rsidRPr="00F72EEB">
        <w:rPr>
          <w:lang w:val="en-GB"/>
        </w:rPr>
        <w:t xml:space="preserve"> for the six implementation sites, is composed of three main steps: steps 1 to step 3, enhanced here in </w:t>
      </w:r>
      <w:r w:rsidRPr="00F72EEB">
        <w:rPr>
          <w:lang w:val="en-GB"/>
        </w:rPr>
        <w:fldChar w:fldCharType="begin"/>
      </w:r>
      <w:r w:rsidRPr="00F72EEB">
        <w:rPr>
          <w:lang w:val="en-GB"/>
        </w:rPr>
        <w:instrText xml:space="preserve"> REF _Ref502770124 \h  \* MERGEFORMAT </w:instrText>
      </w:r>
      <w:r w:rsidRPr="00F72EEB">
        <w:rPr>
          <w:lang w:val="en-GB"/>
        </w:rPr>
      </w:r>
      <w:r w:rsidRPr="00F72EEB">
        <w:rPr>
          <w:lang w:val="en-GB"/>
        </w:rPr>
        <w:fldChar w:fldCharType="separate"/>
      </w:r>
      <w:r w:rsidRPr="00F72EEB">
        <w:rPr>
          <w:lang w:val="en-GB"/>
        </w:rPr>
        <w:t>Figure 3</w:t>
      </w:r>
      <w:r w:rsidRPr="00F72EEB">
        <w:rPr>
          <w:lang w:val="en-GB"/>
        </w:rPr>
        <w:fldChar w:fldCharType="end"/>
      </w:r>
      <w:r w:rsidRPr="00F72EEB">
        <w:rPr>
          <w:lang w:val="en-GB"/>
        </w:rPr>
        <w:t xml:space="preserve">. Two more steps, step 4 and step 5, which are not detailed here. Indeed, they are part of </w:t>
      </w:r>
      <w:r w:rsidRPr="003807C6">
        <w:rPr>
          <w:b/>
          <w:lang w:val="en-GB"/>
        </w:rPr>
        <w:t>WP4</w:t>
      </w:r>
      <w:r w:rsidRPr="00F72EEB">
        <w:rPr>
          <w:lang w:val="en-GB"/>
        </w:rPr>
        <w:t xml:space="preserve">, T4.2 and of </w:t>
      </w:r>
      <w:r w:rsidRPr="003807C6">
        <w:rPr>
          <w:b/>
          <w:lang w:val="en-GB"/>
        </w:rPr>
        <w:t>WP6</w:t>
      </w:r>
      <w:r w:rsidRPr="00F72EEB">
        <w:rPr>
          <w:lang w:val="en-GB"/>
        </w:rPr>
        <w:t>,</w:t>
      </w:r>
      <w:r w:rsidR="00284EBF" w:rsidRPr="00F72EEB">
        <w:rPr>
          <w:lang w:val="en-GB"/>
        </w:rPr>
        <w:t xml:space="preserve"> </w:t>
      </w:r>
      <w:r w:rsidRPr="00F72EEB">
        <w:rPr>
          <w:lang w:val="en-GB"/>
        </w:rPr>
        <w:t xml:space="preserve">regarding the development and finalization of the </w:t>
      </w:r>
      <w:r w:rsidRPr="003807C6">
        <w:rPr>
          <w:b/>
          <w:lang w:val="en-GB"/>
        </w:rPr>
        <w:t>A4DEMOS</w:t>
      </w:r>
      <w:r w:rsidR="00DA5606" w:rsidRPr="00F72EEB">
        <w:rPr>
          <w:lang w:val="en-GB"/>
        </w:rPr>
        <w:t xml:space="preserve"> prototype </w:t>
      </w:r>
      <w:r w:rsidRPr="00F72EEB">
        <w:rPr>
          <w:lang w:val="en-GB"/>
        </w:rPr>
        <w:t>for each pilot based on the specifications. However, based on the results of testing the beta version, small changes and refinements will be made on requirements and specifications receiving Users (in this case PPDR Entities) first feedbacks on the beta versions.</w:t>
      </w:r>
    </w:p>
    <w:p w14:paraId="1C248A0D" w14:textId="70523171" w:rsidR="009A548B" w:rsidRPr="00F72EEB" w:rsidRDefault="00DB3519">
      <w:pPr>
        <w:pStyle w:val="ANYWHEREParagraphDeliverable"/>
        <w:rPr>
          <w:lang w:val="en-GB"/>
        </w:rPr>
      </w:pPr>
      <w:r w:rsidRPr="00F72EEB">
        <w:rPr>
          <w:lang w:val="en-GB"/>
        </w:rPr>
        <w:t xml:space="preserve">This section details the processed step 1 to 3, presenting the material and approach used to reach the specifications which are detailed in </w:t>
      </w:r>
      <w:r w:rsidR="003807C6">
        <w:rPr>
          <w:lang w:val="en-GB"/>
        </w:rPr>
        <w:t>Section 4</w:t>
      </w:r>
      <w:r w:rsidRPr="00F72EEB">
        <w:rPr>
          <w:lang w:val="en-GB"/>
        </w:rPr>
        <w:t>.</w:t>
      </w:r>
    </w:p>
    <w:p w14:paraId="40D0E8CB" w14:textId="77777777" w:rsidR="009A548B" w:rsidRPr="00F72EEB" w:rsidRDefault="00DB3519">
      <w:pPr>
        <w:pStyle w:val="ANYWHERETITLE3"/>
      </w:pPr>
      <w:bookmarkStart w:id="103" w:name="_Toc497813039"/>
      <w:bookmarkStart w:id="104" w:name="_Toc503118186"/>
      <w:bookmarkStart w:id="105" w:name="_Toc506545912"/>
      <w:bookmarkStart w:id="106" w:name="_Toc514090448"/>
      <w:r w:rsidRPr="00F72EEB">
        <w:lastRenderedPageBreak/>
        <w:t>Matrix presentation</w:t>
      </w:r>
      <w:bookmarkEnd w:id="103"/>
      <w:bookmarkEnd w:id="104"/>
      <w:bookmarkEnd w:id="105"/>
      <w:bookmarkEnd w:id="106"/>
    </w:p>
    <w:p w14:paraId="297F85F2" w14:textId="77777777" w:rsidR="009A548B" w:rsidRPr="00F72EEB" w:rsidRDefault="00DB3519">
      <w:pPr>
        <w:pStyle w:val="ANYWHEREParagraphDeliverable"/>
        <w:rPr>
          <w:lang w:val="en-GB"/>
        </w:rPr>
      </w:pPr>
      <w:r w:rsidRPr="00F72EEB">
        <w:rPr>
          <w:lang w:val="en-GB"/>
        </w:rPr>
        <w:t>The matrix aims to provide a relevant material to establish a standardized diagnosis of pilot site current situation and expectations. Objectives of this diagnosis of the pilot sites are:</w:t>
      </w:r>
    </w:p>
    <w:p w14:paraId="1C42525C" w14:textId="30A9CFD6" w:rsidR="009A548B" w:rsidRPr="00F72EEB" w:rsidRDefault="00DB3519">
      <w:pPr>
        <w:pStyle w:val="ANYWHEREBulletText"/>
      </w:pPr>
      <w:r w:rsidRPr="00F72EEB">
        <w:t xml:space="preserve">(i) to better understand the situation and the detailed needs of the pilots, aiming to help for assessment of level of maturity of pilots' existing system (before </w:t>
      </w:r>
      <w:r w:rsidR="005B4805" w:rsidRPr="00F72EEB">
        <w:rPr>
          <w:rFonts w:ascii="Marker Felt" w:hAnsi="Marker Felt"/>
        </w:rPr>
        <w:t>ANYWHERE</w:t>
      </w:r>
      <w:r w:rsidRPr="00F72EEB">
        <w:t xml:space="preserve">) in order to design framework for requirements formulation; </w:t>
      </w:r>
    </w:p>
    <w:p w14:paraId="375E44CD" w14:textId="77777777" w:rsidR="009A548B" w:rsidRPr="00F72EEB" w:rsidRDefault="00DB3519">
      <w:pPr>
        <w:pStyle w:val="ANYWHEREBulletText"/>
      </w:pPr>
      <w:r w:rsidRPr="00F72EEB">
        <w:t xml:space="preserve"> (ii) to provide and archive a first series of technical knowledge of the pilot sites as a supportive material to be reused by </w:t>
      </w:r>
      <w:r w:rsidRPr="003807C6">
        <w:rPr>
          <w:b/>
        </w:rPr>
        <w:t>A4DEMOS</w:t>
      </w:r>
      <w:r w:rsidRPr="00F72EEB">
        <w:t xml:space="preserve"> developers during implementation phase;</w:t>
      </w:r>
    </w:p>
    <w:p w14:paraId="36823AD9" w14:textId="77777777" w:rsidR="009A548B" w:rsidRPr="00F72EEB" w:rsidRDefault="00DB3519">
      <w:pPr>
        <w:pStyle w:val="ANYWHEREBulletText"/>
      </w:pPr>
      <w:r w:rsidRPr="00F72EEB">
        <w:t xml:space="preserve">(iii) to help for a global organizational and technical conceptualization of </w:t>
      </w:r>
      <w:r w:rsidRPr="003807C6">
        <w:rPr>
          <w:b/>
        </w:rPr>
        <w:t>A4DEMOS</w:t>
      </w:r>
      <w:r w:rsidRPr="00F72EEB">
        <w:t xml:space="preserve">. </w:t>
      </w:r>
    </w:p>
    <w:p w14:paraId="3D187086" w14:textId="77777777" w:rsidR="009A548B" w:rsidRPr="00F72EEB" w:rsidRDefault="00DB3519">
      <w:pPr>
        <w:pStyle w:val="ANYWHEREParagraphDeliverable"/>
        <w:rPr>
          <w:lang w:val="en-GB"/>
        </w:rPr>
      </w:pPr>
      <w:r w:rsidRPr="00F72EEB">
        <w:rPr>
          <w:lang w:val="en-GB"/>
        </w:rPr>
        <w:t>The process of establishing the matrix template was first tested with one given pilot site (Liguria-Genoa), with the help of Genoa municipality (Commune Di Genova, CDG) and the Liguria region (Agenzia Regional per la Protezione dell'Ambiante Ligure, ARPAL). Matrix was also tested for feedback with a Stakeholder Board member (Nice Metropolis, France) to have an "extra" feedback on the matrix from a potential end-user from outside the project.</w:t>
      </w:r>
    </w:p>
    <w:p w14:paraId="6DA1886A" w14:textId="77777777" w:rsidR="009A548B" w:rsidRPr="00F72EEB" w:rsidRDefault="00DB3519">
      <w:pPr>
        <w:pStyle w:val="ANYWHEREParagraphDeliverable"/>
        <w:rPr>
          <w:lang w:val="en-GB"/>
        </w:rPr>
      </w:pPr>
      <w:r w:rsidRPr="00F72EEB">
        <w:rPr>
          <w:lang w:val="en-GB"/>
        </w:rPr>
        <w:t>Following this elaboration process, the matrix was provided to pilots. The process of filling the matrix was performed by WP6 partners using series of indication to fill the matrix fields and allowing room for open comments during the matrix filling process.</w:t>
      </w:r>
    </w:p>
    <w:p w14:paraId="68FB2C23" w14:textId="77777777" w:rsidR="009A548B" w:rsidRPr="00F72EEB" w:rsidRDefault="00DB3519">
      <w:pPr>
        <w:pStyle w:val="ANYWHEREParagraphDeliverable"/>
        <w:rPr>
          <w:lang w:val="en-GB"/>
        </w:rPr>
      </w:pPr>
      <w:r w:rsidRPr="00F72EEB">
        <w:rPr>
          <w:lang w:val="en-GB"/>
        </w:rPr>
        <w:t>The structure of the matrix is detailed here. The Matrix is divided in three parts:</w:t>
      </w:r>
    </w:p>
    <w:p w14:paraId="06D92EA2" w14:textId="77777777" w:rsidR="009A548B" w:rsidRPr="00F72EEB" w:rsidRDefault="00DB3519">
      <w:pPr>
        <w:pStyle w:val="ANYWHEREBulletText"/>
      </w:pPr>
      <w:r w:rsidRPr="00F72EEB">
        <w:t>Part 1, notably for information regarding pilot extent, risk to be assessed, existing system;</w:t>
      </w:r>
    </w:p>
    <w:p w14:paraId="54DEB040" w14:textId="77777777" w:rsidR="009A548B" w:rsidRPr="00F72EEB" w:rsidRDefault="00DB3519">
      <w:pPr>
        <w:pStyle w:val="ANYWHEREBulletText"/>
      </w:pPr>
      <w:r w:rsidRPr="00F72EEB">
        <w:t>Part 2, to compile information on existing IS and used/usable datasets and sensors;</w:t>
      </w:r>
    </w:p>
    <w:p w14:paraId="7E1C7850" w14:textId="77777777" w:rsidR="009A548B" w:rsidRPr="00F72EEB" w:rsidRDefault="00DB3519">
      <w:pPr>
        <w:pStyle w:val="ANYWHEREBulletText"/>
      </w:pPr>
      <w:r w:rsidRPr="00F72EEB">
        <w:t>Part 3, to ask, which of WP2/3 products should be included.</w:t>
      </w:r>
    </w:p>
    <w:p w14:paraId="254098F0" w14:textId="49C30FD9" w:rsidR="009A548B" w:rsidRPr="00F72EEB" w:rsidRDefault="00DB3519">
      <w:pPr>
        <w:pStyle w:val="ANYWHEREParagraphDeliverable"/>
        <w:rPr>
          <w:lang w:val="en-GB"/>
        </w:rPr>
      </w:pPr>
      <w:r w:rsidRPr="00F72EEB">
        <w:rPr>
          <w:b/>
          <w:lang w:val="en-GB"/>
        </w:rPr>
        <w:t>Part 1.</w:t>
      </w:r>
      <w:r w:rsidRPr="00F72EEB">
        <w:rPr>
          <w:lang w:val="en-GB"/>
        </w:rPr>
        <w:t xml:space="preserve"> of the matrix gather information regarding the pilot specificities such as spatial extent, risk to be assessed, existing system, and main information on decision chain and communication from the future </w:t>
      </w:r>
      <w:r w:rsidR="005B4805" w:rsidRPr="00F72EEB">
        <w:rPr>
          <w:rFonts w:ascii="Marker Felt" w:hAnsi="Marker Felt"/>
          <w:lang w:val="en-GB"/>
        </w:rPr>
        <w:t>ANYWHERE</w:t>
      </w:r>
      <w:r w:rsidRPr="00F72EEB">
        <w:rPr>
          <w:lang w:val="en-GB"/>
        </w:rPr>
        <w:t xml:space="preserve"> </w:t>
      </w:r>
      <w:r w:rsidR="00832D82" w:rsidRPr="00832D82">
        <w:rPr>
          <w:b/>
          <w:lang w:val="en-GB"/>
        </w:rPr>
        <w:t>A4DEMOS</w:t>
      </w:r>
      <w:r w:rsidR="00832D82">
        <w:rPr>
          <w:lang w:val="en-GB"/>
        </w:rPr>
        <w:t xml:space="preserve"> DSS</w:t>
      </w:r>
      <w:r w:rsidRPr="00F72EEB">
        <w:rPr>
          <w:lang w:val="en-GB"/>
        </w:rPr>
        <w:t xml:space="preserve"> user perspective (see </w:t>
      </w:r>
      <w:r w:rsidRPr="00F72EEB">
        <w:rPr>
          <w:lang w:val="en-GB"/>
        </w:rPr>
        <w:fldChar w:fldCharType="begin"/>
      </w:r>
      <w:r w:rsidRPr="00F72EEB">
        <w:rPr>
          <w:lang w:val="en-GB"/>
        </w:rPr>
        <w:instrText xml:space="preserve"> REF _Ref502770347 \h </w:instrText>
      </w:r>
      <w:r w:rsidRPr="00F72EEB">
        <w:rPr>
          <w:lang w:val="en-GB"/>
        </w:rPr>
      </w:r>
      <w:r w:rsidRPr="00F72EEB">
        <w:rPr>
          <w:lang w:val="en-GB"/>
        </w:rPr>
        <w:fldChar w:fldCharType="separate"/>
      </w:r>
      <w:r w:rsidRPr="00F72EEB">
        <w:rPr>
          <w:lang w:val="en-GB"/>
        </w:rPr>
        <w:t>Figure 4</w:t>
      </w:r>
      <w:r w:rsidRPr="00F72EEB">
        <w:rPr>
          <w:lang w:val="en-GB"/>
        </w:rPr>
        <w:fldChar w:fldCharType="end"/>
      </w:r>
      <w:r w:rsidRPr="00F72EEB">
        <w:rPr>
          <w:lang w:val="en-GB"/>
        </w:rPr>
        <w:t>).</w:t>
      </w:r>
    </w:p>
    <w:p w14:paraId="3A37FD0A" w14:textId="77777777" w:rsidR="009A548B" w:rsidRPr="00F72EEB" w:rsidRDefault="00DB3519">
      <w:r w:rsidRPr="00F72EEB">
        <w:t xml:space="preserve">Moreover, regarding the field "Risks to be assessed in the pilot", complementary questions for each risk are included in extra columns of the matrix part 1 (not displayed in the </w:t>
      </w:r>
      <w:r w:rsidRPr="00F72EEB">
        <w:fldChar w:fldCharType="begin"/>
      </w:r>
      <w:r w:rsidRPr="00F72EEB">
        <w:instrText xml:space="preserve"> REF _Ref502770347 \h </w:instrText>
      </w:r>
      <w:r w:rsidRPr="00F72EEB">
        <w:fldChar w:fldCharType="separate"/>
      </w:r>
      <w:r w:rsidRPr="00F72EEB">
        <w:t>Figure 4</w:t>
      </w:r>
      <w:r w:rsidRPr="00F72EEB">
        <w:fldChar w:fldCharType="end"/>
      </w:r>
      <w:r w:rsidRPr="00F72EEB">
        <w:t xml:space="preserve"> for clarity sake). The required complementary information is under the form of following questions to be answered for each line of the matrix:</w:t>
      </w:r>
    </w:p>
    <w:p w14:paraId="10F337E9" w14:textId="77777777" w:rsidR="009A548B" w:rsidRPr="00F72EEB" w:rsidRDefault="00DB3519">
      <w:pPr>
        <w:pStyle w:val="ANYWHEREBulletText"/>
      </w:pPr>
      <w:r w:rsidRPr="00F72EEB">
        <w:t>is risk already addressed (partially/fully) or it assessment starts from scratch? If yes, precise what are the implemented solutions resources;</w:t>
      </w:r>
    </w:p>
    <w:p w14:paraId="5DB49FDD" w14:textId="77777777" w:rsidR="009A548B" w:rsidRPr="00F72EEB" w:rsidRDefault="00DB3519">
      <w:pPr>
        <w:pStyle w:val="ANYWHEREBulletText"/>
      </w:pPr>
      <w:r w:rsidRPr="00F72EEB">
        <w:t xml:space="preserve">rank level of confidence (1 -low- to 5 -high-) you have on your existing assessment system to support the decision-making process. </w:t>
      </w:r>
    </w:p>
    <w:p w14:paraId="7565C04B" w14:textId="77777777" w:rsidR="009A548B" w:rsidRPr="00F72EEB" w:rsidRDefault="00DB3519">
      <w:pPr>
        <w:pStyle w:val="ANYWHEREFigure"/>
      </w:pPr>
      <w:r w:rsidRPr="00F72EEB">
        <w:rPr>
          <w:noProof/>
          <w:lang w:val="es-ES_tradnl" w:eastAsia="es-ES_tradnl"/>
        </w:rPr>
        <w:lastRenderedPageBreak/>
        <w:drawing>
          <wp:inline distT="0" distB="0" distL="0" distR="0" wp14:anchorId="17B9E9EA" wp14:editId="524F7459">
            <wp:extent cx="5811520" cy="7577455"/>
            <wp:effectExtent l="19050" t="0" r="0" b="0"/>
            <wp:docPr id="5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5"/>
                    <pic:cNvPicPr>
                      <a:picLocks noChangeAspect="1" noChangeArrowheads="1"/>
                    </pic:cNvPicPr>
                  </pic:nvPicPr>
                  <pic:blipFill>
                    <a:blip r:embed="rId23"/>
                    <a:srcRect/>
                    <a:stretch>
                      <a:fillRect/>
                    </a:stretch>
                  </pic:blipFill>
                  <pic:spPr>
                    <a:xfrm>
                      <a:off x="0" y="0"/>
                      <a:ext cx="5814907" cy="7581956"/>
                    </a:xfrm>
                    <a:prstGeom prst="rect">
                      <a:avLst/>
                    </a:prstGeom>
                    <a:noFill/>
                    <a:ln w="9525">
                      <a:noFill/>
                      <a:miter lim="800000"/>
                      <a:headEnd/>
                      <a:tailEnd/>
                    </a:ln>
                  </pic:spPr>
                </pic:pic>
              </a:graphicData>
            </a:graphic>
          </wp:inline>
        </w:drawing>
      </w:r>
    </w:p>
    <w:p w14:paraId="5B8EE35F" w14:textId="77777777" w:rsidR="009A548B" w:rsidRPr="00F72EEB" w:rsidRDefault="00DB3519">
      <w:pPr>
        <w:pStyle w:val="ANYWHEREFigureCaption"/>
      </w:pPr>
      <w:bookmarkStart w:id="107" w:name="_Ref502770347"/>
      <w:bookmarkStart w:id="108" w:name="_Toc502764824"/>
      <w:bookmarkStart w:id="109" w:name="_Toc506545590"/>
      <w:bookmarkStart w:id="110" w:name="_Toc514089920"/>
      <w:r w:rsidRPr="00F72EEB">
        <w:t xml:space="preserve">Figure </w:t>
      </w:r>
      <w:r w:rsidRPr="00F72EEB">
        <w:fldChar w:fldCharType="begin"/>
      </w:r>
      <w:r w:rsidRPr="00F72EEB">
        <w:instrText xml:space="preserve"> SEQ Ilustración \* ARABIC </w:instrText>
      </w:r>
      <w:r w:rsidRPr="00F72EEB">
        <w:fldChar w:fldCharType="separate"/>
      </w:r>
      <w:r w:rsidRPr="00F72EEB">
        <w:t>4</w:t>
      </w:r>
      <w:r w:rsidRPr="00F72EEB">
        <w:fldChar w:fldCharType="end"/>
      </w:r>
      <w:bookmarkStart w:id="111" w:name="_Toc26498"/>
      <w:bookmarkStart w:id="112" w:name="_Toc9040"/>
      <w:bookmarkStart w:id="113" w:name="_Toc11149"/>
      <w:bookmarkEnd w:id="107"/>
      <w:r w:rsidRPr="00F72EEB">
        <w:t>: Extract of the matrix for pilot diagnosis: part 1/3 display.</w:t>
      </w:r>
      <w:bookmarkEnd w:id="108"/>
      <w:bookmarkEnd w:id="109"/>
      <w:bookmarkEnd w:id="110"/>
      <w:bookmarkEnd w:id="111"/>
      <w:bookmarkEnd w:id="112"/>
      <w:bookmarkEnd w:id="113"/>
    </w:p>
    <w:p w14:paraId="13B5A388" w14:textId="77777777" w:rsidR="009A548B" w:rsidRPr="00F72EEB" w:rsidRDefault="00DB3519">
      <w:pPr>
        <w:pStyle w:val="ANYWHEREFigure"/>
      </w:pPr>
      <w:r w:rsidRPr="00F72EEB">
        <w:rPr>
          <w:noProof/>
          <w:lang w:val="es-ES_tradnl" w:eastAsia="es-ES_tradnl"/>
        </w:rPr>
        <w:lastRenderedPageBreak/>
        <w:drawing>
          <wp:inline distT="0" distB="0" distL="0" distR="0" wp14:anchorId="4D2F58F7" wp14:editId="2C74E562">
            <wp:extent cx="4647565" cy="8358505"/>
            <wp:effectExtent l="19050" t="0" r="36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24"/>
                    <a:srcRect/>
                    <a:stretch>
                      <a:fillRect/>
                    </a:stretch>
                  </pic:blipFill>
                  <pic:spPr>
                    <a:xfrm>
                      <a:off x="0" y="0"/>
                      <a:ext cx="4649470" cy="8361928"/>
                    </a:xfrm>
                    <a:prstGeom prst="rect">
                      <a:avLst/>
                    </a:prstGeom>
                    <a:noFill/>
                    <a:ln w="9525">
                      <a:noFill/>
                      <a:miter lim="800000"/>
                      <a:headEnd/>
                      <a:tailEnd/>
                    </a:ln>
                  </pic:spPr>
                </pic:pic>
              </a:graphicData>
            </a:graphic>
          </wp:inline>
        </w:drawing>
      </w:r>
    </w:p>
    <w:p w14:paraId="3A4F6116" w14:textId="77777777" w:rsidR="009A548B" w:rsidRPr="00F72EEB" w:rsidRDefault="00DB3519">
      <w:pPr>
        <w:pStyle w:val="ANYWHEREFigureCaption"/>
      </w:pPr>
      <w:bookmarkStart w:id="114" w:name="_Ref502770616"/>
      <w:bookmarkStart w:id="115" w:name="_Toc502764825"/>
      <w:bookmarkStart w:id="116" w:name="_Toc506545591"/>
      <w:bookmarkStart w:id="117" w:name="_Toc514089921"/>
      <w:r w:rsidRPr="00F72EEB">
        <w:t xml:space="preserve">Figure </w:t>
      </w:r>
      <w:r w:rsidRPr="00F72EEB">
        <w:fldChar w:fldCharType="begin"/>
      </w:r>
      <w:r w:rsidRPr="00F72EEB">
        <w:instrText xml:space="preserve"> SEQ Ilustración \* ARABIC </w:instrText>
      </w:r>
      <w:r w:rsidRPr="00F72EEB">
        <w:fldChar w:fldCharType="separate"/>
      </w:r>
      <w:r w:rsidRPr="00F72EEB">
        <w:t>5</w:t>
      </w:r>
      <w:r w:rsidRPr="00F72EEB">
        <w:fldChar w:fldCharType="end"/>
      </w:r>
      <w:bookmarkStart w:id="118" w:name="_Toc2652"/>
      <w:bookmarkStart w:id="119" w:name="_Toc19362"/>
      <w:bookmarkStart w:id="120" w:name="_Toc18427"/>
      <w:bookmarkEnd w:id="114"/>
      <w:r w:rsidRPr="00F72EEB">
        <w:t>: Extract of the matrix for pilot diagnosis: part 2/3 display.</w:t>
      </w:r>
      <w:bookmarkEnd w:id="115"/>
      <w:bookmarkEnd w:id="116"/>
      <w:bookmarkEnd w:id="117"/>
      <w:bookmarkEnd w:id="118"/>
      <w:bookmarkEnd w:id="119"/>
      <w:bookmarkEnd w:id="120"/>
    </w:p>
    <w:p w14:paraId="124C6A2D" w14:textId="77777777" w:rsidR="009A548B" w:rsidRPr="00F72EEB" w:rsidRDefault="00DB3519">
      <w:pPr>
        <w:pStyle w:val="ANYWHEREParagraphDeliverable"/>
        <w:rPr>
          <w:lang w:val="en-GB"/>
        </w:rPr>
      </w:pPr>
      <w:r w:rsidRPr="00F72EEB">
        <w:rPr>
          <w:b/>
          <w:lang w:val="en-GB"/>
        </w:rPr>
        <w:lastRenderedPageBreak/>
        <w:t>Part 2.</w:t>
      </w:r>
      <w:r w:rsidRPr="00F72EEB">
        <w:rPr>
          <w:lang w:val="en-GB"/>
        </w:rPr>
        <w:t xml:space="preserve"> of the matrix aims to compile information on existing IS and data of pilots (see </w:t>
      </w:r>
      <w:r w:rsidRPr="00F72EEB">
        <w:rPr>
          <w:lang w:val="en-GB"/>
        </w:rPr>
        <w:fldChar w:fldCharType="begin"/>
      </w:r>
      <w:r w:rsidRPr="00F72EEB">
        <w:rPr>
          <w:lang w:val="en-GB"/>
        </w:rPr>
        <w:instrText xml:space="preserve"> REF _Ref502770616 \h </w:instrText>
      </w:r>
      <w:r w:rsidRPr="00F72EEB">
        <w:rPr>
          <w:lang w:val="en-GB"/>
        </w:rPr>
      </w:r>
      <w:r w:rsidRPr="00F72EEB">
        <w:rPr>
          <w:lang w:val="en-GB"/>
        </w:rPr>
        <w:fldChar w:fldCharType="separate"/>
      </w:r>
      <w:r w:rsidRPr="00F72EEB">
        <w:rPr>
          <w:lang w:val="en-GB"/>
        </w:rPr>
        <w:t>Figure 5</w:t>
      </w:r>
      <w:r w:rsidRPr="00F72EEB">
        <w:rPr>
          <w:lang w:val="en-GB"/>
        </w:rPr>
        <w:fldChar w:fldCharType="end"/>
      </w:r>
      <w:r w:rsidRPr="00F72EEB">
        <w:rPr>
          <w:lang w:val="en-GB"/>
        </w:rPr>
        <w:t xml:space="preserve">). Moreover, information on data and IS properties regarding risks prevision, sensors, exposure and vulnerability of the pilot for each risk considered is to be filled. </w:t>
      </w:r>
    </w:p>
    <w:p w14:paraId="18920A61" w14:textId="77777777" w:rsidR="009A548B" w:rsidRPr="00F72EEB" w:rsidRDefault="00DB3519">
      <w:pPr>
        <w:pStyle w:val="ANYWHEREParagraphDeliverable"/>
        <w:rPr>
          <w:lang w:val="en-GB"/>
        </w:rPr>
      </w:pPr>
      <w:r w:rsidRPr="00F72EEB">
        <w:rPr>
          <w:lang w:val="en-GB"/>
        </w:rPr>
        <w:t xml:space="preserve">For each section of this part, the matrix encompasses specific questions to gather a complete picture. </w:t>
      </w:r>
    </w:p>
    <w:p w14:paraId="35A4F066" w14:textId="77777777" w:rsidR="009A548B" w:rsidRPr="00F72EEB" w:rsidRDefault="00DB3519">
      <w:pPr>
        <w:pStyle w:val="ANYWHEREParagraphDeliverable"/>
        <w:rPr>
          <w:u w:val="single"/>
          <w:lang w:val="en-GB"/>
        </w:rPr>
      </w:pPr>
      <w:r w:rsidRPr="00F72EEB">
        <w:rPr>
          <w:u w:val="single"/>
          <w:lang w:val="en-GB"/>
        </w:rPr>
        <w:t>For the forecasting section:</w:t>
      </w:r>
    </w:p>
    <w:p w14:paraId="13A745A2" w14:textId="77777777" w:rsidR="009A548B" w:rsidRPr="00F72EEB" w:rsidRDefault="00DB3519">
      <w:pPr>
        <w:pStyle w:val="ANYWHEREBulletText"/>
      </w:pPr>
      <w:r w:rsidRPr="00F72EEB">
        <w:t xml:space="preserve">Specify and detail nature and source of what you are using right now for forecasting </w:t>
      </w:r>
    </w:p>
    <w:p w14:paraId="132723C2" w14:textId="77777777" w:rsidR="009A548B" w:rsidRPr="00F72EEB" w:rsidRDefault="00DB3519">
      <w:pPr>
        <w:pStyle w:val="ANYWHEREBulletText"/>
      </w:pPr>
      <w:r w:rsidRPr="00F72EEB">
        <w:t>Format of the information and temporal update of the flux of information in your system</w:t>
      </w:r>
    </w:p>
    <w:p w14:paraId="5F937D07" w14:textId="77777777" w:rsidR="009A548B" w:rsidRPr="00F72EEB" w:rsidRDefault="00DB3519">
      <w:pPr>
        <w:pStyle w:val="ANYWHEREBulletText"/>
      </w:pPr>
      <w:r w:rsidRPr="00F72EEB">
        <w:t>Temporal horizon of the prevision</w:t>
      </w:r>
    </w:p>
    <w:p w14:paraId="38304E2F" w14:textId="77777777" w:rsidR="009A548B" w:rsidRPr="00F72EEB" w:rsidRDefault="00DB3519">
      <w:pPr>
        <w:pStyle w:val="ANYWHEREBulletText"/>
      </w:pPr>
      <w:r w:rsidRPr="00F72EEB">
        <w:t>Please, explain how you use this data? (</w:t>
      </w:r>
      <w:r w:rsidRPr="00F72EEB">
        <w:rPr>
          <w:i/>
        </w:rPr>
        <w:t>e.g.</w:t>
      </w:r>
      <w:r w:rsidRPr="00F72EEB">
        <w:t xml:space="preserve"> use it to run a model, use it to start a decision process?)</w:t>
      </w:r>
    </w:p>
    <w:p w14:paraId="30343658" w14:textId="77777777" w:rsidR="009A548B" w:rsidRPr="00F72EEB" w:rsidRDefault="00DB3519">
      <w:pPr>
        <w:pStyle w:val="ANYWHEREParagraphDeliverable"/>
        <w:rPr>
          <w:u w:val="single"/>
          <w:lang w:val="en-GB"/>
        </w:rPr>
      </w:pPr>
      <w:r w:rsidRPr="00F72EEB">
        <w:rPr>
          <w:lang w:val="en-GB"/>
        </w:rPr>
        <w:t xml:space="preserve"> </w:t>
      </w:r>
      <w:r w:rsidRPr="00F72EEB">
        <w:rPr>
          <w:u w:val="single"/>
          <w:lang w:val="en-GB"/>
        </w:rPr>
        <w:t>For the hazard sensors section:</w:t>
      </w:r>
      <w:r w:rsidRPr="00F72EEB">
        <w:rPr>
          <w:u w:val="single"/>
          <w:lang w:val="en-GB"/>
        </w:rPr>
        <w:tab/>
      </w:r>
    </w:p>
    <w:p w14:paraId="5E159C91" w14:textId="77777777" w:rsidR="009A548B" w:rsidRPr="00F72EEB" w:rsidRDefault="00DB3519">
      <w:pPr>
        <w:pStyle w:val="ANYWHEREBulletText"/>
      </w:pPr>
      <w:r w:rsidRPr="00F72EEB">
        <w:t>Source: (1) local and handled by your service / (2) local and provided by another operator (cite source)/ (3) data provided at a broader scale (</w:t>
      </w:r>
      <w:r w:rsidRPr="00F72EEB">
        <w:rPr>
          <w:i/>
        </w:rPr>
        <w:t>e.g.</w:t>
      </w:r>
      <w:r w:rsidRPr="00F72EEB">
        <w:t xml:space="preserve"> national flood maps, (cite source.)</w:t>
      </w:r>
    </w:p>
    <w:p w14:paraId="7E245544" w14:textId="77777777" w:rsidR="009A548B" w:rsidRPr="00F72EEB" w:rsidRDefault="00DB3519">
      <w:pPr>
        <w:pStyle w:val="ANYWHEREBulletText"/>
      </w:pPr>
      <w:r w:rsidRPr="00F72EEB">
        <w:t>Nature of the variable</w:t>
      </w:r>
    </w:p>
    <w:p w14:paraId="52E815CD" w14:textId="77777777" w:rsidR="009A548B" w:rsidRPr="00F72EEB" w:rsidRDefault="00DB3519">
      <w:pPr>
        <w:pStyle w:val="ANYWHEREBulletText"/>
      </w:pPr>
      <w:r w:rsidRPr="00F72EEB">
        <w:t>Format of the data</w:t>
      </w:r>
    </w:p>
    <w:p w14:paraId="2C993C4E" w14:textId="77777777" w:rsidR="009A548B" w:rsidRPr="00F72EEB" w:rsidRDefault="00DB3519">
      <w:pPr>
        <w:pStyle w:val="ANYWHEREBulletText"/>
      </w:pPr>
      <w:r w:rsidRPr="00F72EEB">
        <w:t>Already included in your existing Information system?</w:t>
      </w:r>
    </w:p>
    <w:p w14:paraId="0DAB4638" w14:textId="77777777" w:rsidR="009A548B" w:rsidRPr="00F72EEB" w:rsidRDefault="00DB3519">
      <w:pPr>
        <w:pStyle w:val="ANYWHEREBulletText"/>
      </w:pPr>
      <w:r w:rsidRPr="00F72EEB">
        <w:t>Temporal update of the flux of information in your system</w:t>
      </w:r>
    </w:p>
    <w:p w14:paraId="7EB18990" w14:textId="77777777" w:rsidR="009A548B" w:rsidRPr="00F72EEB" w:rsidRDefault="00DB3519">
      <w:pPr>
        <w:pStyle w:val="ANYWHEREBulletText"/>
      </w:pPr>
      <w:r w:rsidRPr="00F72EEB">
        <w:t>Data storage protocol</w:t>
      </w:r>
    </w:p>
    <w:p w14:paraId="7BF7547E" w14:textId="77777777" w:rsidR="009A548B" w:rsidRPr="00F72EEB" w:rsidRDefault="00DB3519">
      <w:pPr>
        <w:pStyle w:val="ANYWHEREBulletText"/>
      </w:pPr>
      <w:r w:rsidRPr="00F72EEB">
        <w:t>Connection/communication protocol (</w:t>
      </w:r>
      <w:r w:rsidRPr="00F72EEB">
        <w:rPr>
          <w:i/>
        </w:rPr>
        <w:t>e.g.</w:t>
      </w:r>
      <w:r w:rsidRPr="00F72EEB">
        <w:t xml:space="preserve"> wifi, satellite, wire…)</w:t>
      </w:r>
    </w:p>
    <w:p w14:paraId="5A71574A" w14:textId="77777777" w:rsidR="009A548B" w:rsidRPr="00F72EEB" w:rsidRDefault="00DB3519">
      <w:pPr>
        <w:pStyle w:val="ANYWHEREBulletText"/>
      </w:pPr>
      <w:r w:rsidRPr="00F72EEB">
        <w:t>Starting date of the data acquisition</w:t>
      </w:r>
    </w:p>
    <w:p w14:paraId="492E92EA" w14:textId="77777777" w:rsidR="009A548B" w:rsidRPr="00F72EEB" w:rsidRDefault="00DB3519">
      <w:pPr>
        <w:pStyle w:val="ANYWHEREBulletText"/>
      </w:pPr>
      <w:r w:rsidRPr="00F72EEB">
        <w:t>Energy supply of the sensor (electric network, batteries...)</w:t>
      </w:r>
    </w:p>
    <w:p w14:paraId="1AC6FD77" w14:textId="77777777" w:rsidR="009A548B" w:rsidRPr="00F72EEB" w:rsidRDefault="00DB3519">
      <w:pPr>
        <w:pStyle w:val="ANYWHEREBulletText"/>
      </w:pPr>
      <w:r w:rsidRPr="00F72EEB">
        <w:t>Use of the sensor (continuous or only activated in a crisis situation)</w:t>
      </w:r>
    </w:p>
    <w:p w14:paraId="5EF68BA1" w14:textId="77777777" w:rsidR="009A548B" w:rsidRPr="00F72EEB" w:rsidRDefault="00DB3519">
      <w:pPr>
        <w:pStyle w:val="ANYWHEREBulletText"/>
      </w:pPr>
      <w:r w:rsidRPr="00F72EEB">
        <w:t>Number of sensors</w:t>
      </w:r>
    </w:p>
    <w:p w14:paraId="335791AE" w14:textId="77777777" w:rsidR="009A548B" w:rsidRPr="00F72EEB" w:rsidRDefault="00DB3519">
      <w:pPr>
        <w:pStyle w:val="ANYWHEREBulletText"/>
      </w:pPr>
      <w:r w:rsidRPr="00F72EEB">
        <w:t>Scheme of the sensor network (detail here for one variable the different components (</w:t>
      </w:r>
      <w:r w:rsidRPr="00F72EEB">
        <w:rPr>
          <w:i/>
        </w:rPr>
        <w:t>e.g.</w:t>
      </w:r>
      <w:r w:rsidRPr="00F72EEB">
        <w:t xml:space="preserve"> 10 over 60 using wifi, 50 over 60 uses …) </w:t>
      </w:r>
    </w:p>
    <w:p w14:paraId="417C9328" w14:textId="77777777" w:rsidR="009A548B" w:rsidRPr="00F72EEB" w:rsidRDefault="00DB3519">
      <w:pPr>
        <w:pStyle w:val="ANYWHEREBulletText"/>
      </w:pPr>
      <w:r w:rsidRPr="00F72EEB">
        <w:t>Foreseen development of the network</w:t>
      </w:r>
    </w:p>
    <w:p w14:paraId="6326424A" w14:textId="77777777" w:rsidR="009A548B" w:rsidRPr="00F72EEB" w:rsidRDefault="00DB3519">
      <w:pPr>
        <w:pStyle w:val="ANYWHEREBulletText"/>
      </w:pPr>
      <w:r w:rsidRPr="00F72EEB">
        <w:t>Virtual sensors</w:t>
      </w:r>
    </w:p>
    <w:p w14:paraId="4DCA0C24" w14:textId="77777777" w:rsidR="009A548B" w:rsidRPr="00F72EEB" w:rsidRDefault="00DB3519">
      <w:pPr>
        <w:pStyle w:val="ANYWHEREBulletText"/>
      </w:pPr>
      <w:r w:rsidRPr="00F72EEB">
        <w:t>Reference and brand of the sensor</w:t>
      </w:r>
    </w:p>
    <w:p w14:paraId="5B409333" w14:textId="77777777" w:rsidR="009A548B" w:rsidRPr="00F72EEB" w:rsidRDefault="00DB3519">
      <w:pPr>
        <w:pStyle w:val="ANYWHEREParagraphDeliverable"/>
        <w:rPr>
          <w:u w:val="single"/>
          <w:lang w:val="en-GB"/>
        </w:rPr>
      </w:pPr>
      <w:r w:rsidRPr="00F72EEB">
        <w:rPr>
          <w:u w:val="single"/>
          <w:lang w:val="en-GB"/>
        </w:rPr>
        <w:t>Exposure and vulnerability section:</w:t>
      </w:r>
    </w:p>
    <w:p w14:paraId="575BE85D" w14:textId="77777777" w:rsidR="009A548B" w:rsidRPr="00F72EEB" w:rsidRDefault="00DB3519">
      <w:pPr>
        <w:pStyle w:val="ANYWHEREBulletText"/>
      </w:pPr>
      <w:r w:rsidRPr="00F72EEB">
        <w:lastRenderedPageBreak/>
        <w:t>Already included/available but not included in your information system yet</w:t>
      </w:r>
    </w:p>
    <w:p w14:paraId="7BEE13A5" w14:textId="77777777" w:rsidR="009A548B" w:rsidRPr="00F72EEB" w:rsidRDefault="00DB3519">
      <w:pPr>
        <w:pStyle w:val="ANYWHEREBulletText"/>
      </w:pPr>
      <w:r w:rsidRPr="00F72EEB">
        <w:t>Source (local and handled by your service /local and provided by another service (cite source)/upper scale information (coming from regional/national level)</w:t>
      </w:r>
    </w:p>
    <w:p w14:paraId="7774954D" w14:textId="77777777" w:rsidR="009A548B" w:rsidRPr="00F72EEB" w:rsidRDefault="00DB3519">
      <w:pPr>
        <w:pStyle w:val="ANYWHEREBulletText"/>
      </w:pPr>
      <w:r w:rsidRPr="00F72EEB">
        <w:t>Is the information shared/ operated and updated by other services?</w:t>
      </w:r>
    </w:p>
    <w:p w14:paraId="4E90AE9F" w14:textId="77777777" w:rsidR="009A548B" w:rsidRPr="00F72EEB" w:rsidRDefault="00DB3519">
      <w:pPr>
        <w:pStyle w:val="ANYWHEREBulletText"/>
      </w:pPr>
      <w:r w:rsidRPr="00F72EEB">
        <w:t>Is the information open source?</w:t>
      </w:r>
    </w:p>
    <w:p w14:paraId="1F87E926" w14:textId="77777777" w:rsidR="009A548B" w:rsidRPr="00F72EEB" w:rsidRDefault="00DB3519">
      <w:pPr>
        <w:pStyle w:val="ANYWHEREBulletText"/>
      </w:pPr>
      <w:r w:rsidRPr="00F72EEB">
        <w:t>Temporal update of the flux of information in your system</w:t>
      </w:r>
    </w:p>
    <w:p w14:paraId="3C08130C" w14:textId="77777777" w:rsidR="009A548B" w:rsidRPr="00F72EEB" w:rsidRDefault="00DB3519">
      <w:pPr>
        <w:pStyle w:val="ANYWHEREBulletText"/>
      </w:pPr>
      <w:r w:rsidRPr="00F72EEB">
        <w:t>Data storage protocol</w:t>
      </w:r>
    </w:p>
    <w:p w14:paraId="1CCF8EB3" w14:textId="77777777" w:rsidR="009A548B" w:rsidRPr="00F72EEB" w:rsidRDefault="00DB3519">
      <w:pPr>
        <w:pStyle w:val="ANYWHEREBulletText"/>
      </w:pPr>
      <w:r w:rsidRPr="00F72EEB">
        <w:t>Connection/communication protocol (</w:t>
      </w:r>
      <w:r w:rsidRPr="00F72EEB">
        <w:rPr>
          <w:i/>
        </w:rPr>
        <w:t>e.g.</w:t>
      </w:r>
      <w:r w:rsidRPr="00F72EEB">
        <w:t xml:space="preserve"> wifi, satellite, wire…)</w:t>
      </w:r>
    </w:p>
    <w:p w14:paraId="61A22C9C" w14:textId="77777777" w:rsidR="009A548B" w:rsidRPr="00F72EEB" w:rsidRDefault="00DB3519">
      <w:pPr>
        <w:pStyle w:val="ANYWHEREBulletText"/>
      </w:pPr>
      <w:r w:rsidRPr="00F72EEB">
        <w:t>Starting date of the data acquisition</w:t>
      </w:r>
    </w:p>
    <w:p w14:paraId="259656BB" w14:textId="77777777" w:rsidR="009A548B" w:rsidRPr="00F72EEB" w:rsidRDefault="00DB3519">
      <w:pPr>
        <w:pStyle w:val="ANYWHEREBulletText"/>
      </w:pPr>
      <w:r w:rsidRPr="00F72EEB">
        <w:t>Is there an existing survey to update the data?</w:t>
      </w:r>
      <w:r w:rsidRPr="00F72EEB">
        <w:rPr>
          <w:lang w:eastAsia="en-US"/>
        </w:rPr>
        <w:t xml:space="preserve"> </w:t>
      </w:r>
    </w:p>
    <w:p w14:paraId="138A19A8" w14:textId="3445B411" w:rsidR="009A548B" w:rsidRPr="00F72EEB" w:rsidRDefault="00DB3519">
      <w:pPr>
        <w:pStyle w:val="ANYWHEREParagraphDeliverable"/>
        <w:rPr>
          <w:lang w:val="en-GB"/>
        </w:rPr>
      </w:pPr>
      <w:r w:rsidRPr="00F72EEB">
        <w:rPr>
          <w:b/>
          <w:lang w:val="en-GB"/>
        </w:rPr>
        <w:t>Part 3.</w:t>
      </w:r>
      <w:r w:rsidRPr="00F72EEB">
        <w:rPr>
          <w:lang w:val="en-GB"/>
        </w:rPr>
        <w:t xml:space="preserve"> of the Matrix target diagnosis of pilots by asking to Pilots users, which of </w:t>
      </w:r>
      <w:r w:rsidRPr="003807C6">
        <w:rPr>
          <w:b/>
          <w:lang w:val="en-GB"/>
        </w:rPr>
        <w:t>MH-EWS</w:t>
      </w:r>
      <w:r w:rsidRPr="00F72EEB">
        <w:rPr>
          <w:lang w:val="en-GB"/>
        </w:rPr>
        <w:t xml:space="preserve"> products is wanted to be included the developed</w:t>
      </w:r>
      <w:r w:rsidR="00DA5606" w:rsidRPr="00F72EEB">
        <w:rPr>
          <w:lang w:val="en-GB"/>
        </w:rPr>
        <w:t xml:space="preserve"> prototype </w:t>
      </w:r>
      <w:r w:rsidRPr="00F72EEB">
        <w:rPr>
          <w:lang w:val="en-GB"/>
        </w:rPr>
        <w:t xml:space="preserve">of </w:t>
      </w:r>
      <w:r w:rsidRPr="003807C6">
        <w:rPr>
          <w:b/>
          <w:lang w:val="en-GB"/>
        </w:rPr>
        <w:t>A4DEMOS</w:t>
      </w:r>
      <w:r w:rsidRPr="00F72EEB">
        <w:rPr>
          <w:lang w:val="en-GB"/>
        </w:rPr>
        <w:t xml:space="preserve">. To express so, a catalogue of </w:t>
      </w:r>
      <w:r w:rsidRPr="003807C6">
        <w:rPr>
          <w:b/>
          <w:lang w:val="en-GB"/>
        </w:rPr>
        <w:t>WP3</w:t>
      </w:r>
      <w:r w:rsidRPr="00F72EEB">
        <w:rPr>
          <w:lang w:val="en-GB"/>
        </w:rPr>
        <w:t xml:space="preserve"> product output has been provided as an annex of the matrix when provided to users, in order for them to make their selection.</w:t>
      </w:r>
    </w:p>
    <w:p w14:paraId="3406EDB7" w14:textId="77777777" w:rsidR="009A548B" w:rsidRPr="00F72EEB" w:rsidRDefault="00DB3519">
      <w:pPr>
        <w:pStyle w:val="ANYWHEREFigure"/>
      </w:pPr>
      <w:r w:rsidRPr="00F72EEB">
        <w:rPr>
          <w:noProof/>
          <w:lang w:val="es-ES_tradnl" w:eastAsia="es-ES_tradnl"/>
        </w:rPr>
        <w:drawing>
          <wp:inline distT="0" distB="0" distL="0" distR="0" wp14:anchorId="1B90986D" wp14:editId="15344D71">
            <wp:extent cx="5737860" cy="4322445"/>
            <wp:effectExtent l="0" t="0" r="7620" b="571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a:picLocks noChangeAspect="1" noChangeArrowheads="1"/>
                    </pic:cNvPicPr>
                  </pic:nvPicPr>
                  <pic:blipFill>
                    <a:blip r:embed="rId25"/>
                    <a:srcRect/>
                    <a:stretch>
                      <a:fillRect/>
                    </a:stretch>
                  </pic:blipFill>
                  <pic:spPr>
                    <a:xfrm>
                      <a:off x="0" y="0"/>
                      <a:ext cx="5737860" cy="4325495"/>
                    </a:xfrm>
                    <a:prstGeom prst="rect">
                      <a:avLst/>
                    </a:prstGeom>
                    <a:noFill/>
                  </pic:spPr>
                </pic:pic>
              </a:graphicData>
            </a:graphic>
          </wp:inline>
        </w:drawing>
      </w:r>
    </w:p>
    <w:p w14:paraId="08DA5B5A" w14:textId="77777777" w:rsidR="009A548B" w:rsidRPr="00F72EEB" w:rsidRDefault="00DB3519">
      <w:pPr>
        <w:pStyle w:val="ANYWHEREFigureCaption"/>
      </w:pPr>
      <w:bookmarkStart w:id="121" w:name="_Toc506545592"/>
      <w:bookmarkStart w:id="122" w:name="_Toc502764826"/>
      <w:bookmarkStart w:id="123" w:name="_Toc514089922"/>
      <w:r w:rsidRPr="00F72EEB">
        <w:t xml:space="preserve">Figure </w:t>
      </w:r>
      <w:r w:rsidRPr="00F72EEB">
        <w:fldChar w:fldCharType="begin"/>
      </w:r>
      <w:r w:rsidRPr="00F72EEB">
        <w:instrText xml:space="preserve"> SEQ Ilustración \* ARABIC </w:instrText>
      </w:r>
      <w:r w:rsidRPr="00F72EEB">
        <w:fldChar w:fldCharType="separate"/>
      </w:r>
      <w:r w:rsidRPr="00F72EEB">
        <w:t>6</w:t>
      </w:r>
      <w:r w:rsidRPr="00F72EEB">
        <w:fldChar w:fldCharType="end"/>
      </w:r>
      <w:bookmarkStart w:id="124" w:name="_Toc30609"/>
      <w:bookmarkStart w:id="125" w:name="_Toc20477"/>
      <w:bookmarkStart w:id="126" w:name="_Toc11028"/>
      <w:r w:rsidRPr="00F72EEB">
        <w:t>: Extract of the matrix for pilot diagnosis: part 3/3 display.</w:t>
      </w:r>
      <w:bookmarkEnd w:id="121"/>
      <w:bookmarkEnd w:id="122"/>
      <w:bookmarkEnd w:id="123"/>
      <w:bookmarkEnd w:id="124"/>
      <w:bookmarkEnd w:id="125"/>
      <w:bookmarkEnd w:id="126"/>
    </w:p>
    <w:p w14:paraId="3BEF4551" w14:textId="1C3FA687" w:rsidR="009A548B" w:rsidRPr="00F72EEB" w:rsidRDefault="00DB3519">
      <w:pPr>
        <w:pStyle w:val="ANYWHEREParagraphDeliverable"/>
        <w:rPr>
          <w:lang w:val="en-GB"/>
        </w:rPr>
      </w:pPr>
      <w:bookmarkStart w:id="127" w:name="_Toc497813040"/>
      <w:r w:rsidRPr="00F72EEB">
        <w:rPr>
          <w:lang w:val="en-GB"/>
        </w:rPr>
        <w:lastRenderedPageBreak/>
        <w:t xml:space="preserve">The list of products used here was extracted from </w:t>
      </w:r>
      <w:r w:rsidR="005B4805" w:rsidRPr="00F72EEB">
        <w:rPr>
          <w:rFonts w:ascii="Marker Felt" w:hAnsi="Marker Felt"/>
          <w:lang w:val="en-GB"/>
        </w:rPr>
        <w:t>ANYWHERE</w:t>
      </w:r>
      <w:r w:rsidRPr="00F72EEB">
        <w:rPr>
          <w:lang w:val="en-GB"/>
        </w:rPr>
        <w:t xml:space="preserve"> Deliverable </w:t>
      </w:r>
      <w:r w:rsidR="003807C6" w:rsidRPr="003807C6">
        <w:rPr>
          <w:b/>
          <w:lang w:val="en-GB"/>
        </w:rPr>
        <w:t>D</w:t>
      </w:r>
      <w:r w:rsidRPr="003807C6">
        <w:rPr>
          <w:b/>
          <w:lang w:val="en-GB"/>
        </w:rPr>
        <w:t>3.1</w:t>
      </w:r>
      <w:r w:rsidRPr="00F72EEB">
        <w:rPr>
          <w:lang w:val="en-GB"/>
        </w:rPr>
        <w:t xml:space="preserve"> (Sancho et al., 2017). As reminded in the text of this deliverable, the list of products was continuously evolving until M19. Moreover, </w:t>
      </w:r>
      <w:r w:rsidRPr="003807C6">
        <w:rPr>
          <w:b/>
          <w:lang w:val="en-GB"/>
        </w:rPr>
        <w:t>MH-EWS</w:t>
      </w:r>
      <w:r w:rsidRPr="00F72EEB">
        <w:rPr>
          <w:lang w:val="en-GB"/>
        </w:rPr>
        <w:t xml:space="preserve"> list of algorithms will continue to evolve until the end of the project. Hence, the list provided to pilots at the period of the Matrix filling process (M4-M7) should not be taken as the final list of products offered by the </w:t>
      </w:r>
      <w:r w:rsidRPr="003807C6">
        <w:rPr>
          <w:b/>
          <w:lang w:val="en-GB"/>
        </w:rPr>
        <w:t>MH-EWS</w:t>
      </w:r>
      <w:r w:rsidRPr="00F72EEB">
        <w:rPr>
          <w:lang w:val="en-GB"/>
        </w:rPr>
        <w:t xml:space="preserve">. The list of products will be updated in the Matrix annex on a regular basis to cope with evolutions of </w:t>
      </w:r>
      <w:r w:rsidRPr="003807C6">
        <w:rPr>
          <w:b/>
          <w:lang w:val="en-GB"/>
        </w:rPr>
        <w:t>MH-EWS</w:t>
      </w:r>
      <w:r w:rsidRPr="00F72EEB">
        <w:rPr>
          <w:lang w:val="en-GB"/>
        </w:rPr>
        <w:t xml:space="preserve"> list of products.</w:t>
      </w:r>
    </w:p>
    <w:p w14:paraId="6543020D" w14:textId="77777777" w:rsidR="009A548B" w:rsidRPr="00F72EEB" w:rsidRDefault="00DB3519">
      <w:pPr>
        <w:pStyle w:val="ANYWHERETITLE3"/>
      </w:pPr>
      <w:bookmarkStart w:id="128" w:name="_Toc506545913"/>
      <w:bookmarkStart w:id="129" w:name="_Toc503118187"/>
      <w:bookmarkStart w:id="130" w:name="_Toc514090449"/>
      <w:r w:rsidRPr="00F72EEB">
        <w:t>Pilot visit</w:t>
      </w:r>
      <w:bookmarkEnd w:id="127"/>
      <w:r w:rsidRPr="00F72EEB">
        <w:t>s</w:t>
      </w:r>
      <w:bookmarkEnd w:id="128"/>
      <w:bookmarkEnd w:id="129"/>
      <w:bookmarkEnd w:id="130"/>
    </w:p>
    <w:p w14:paraId="56B28D74" w14:textId="715A8D3C" w:rsidR="009A548B" w:rsidRPr="00F72EEB" w:rsidRDefault="00DB3519">
      <w:pPr>
        <w:pStyle w:val="ANYWHEREParagraphDeliverable"/>
        <w:rPr>
          <w:lang w:val="en-GB"/>
        </w:rPr>
      </w:pPr>
      <w:r w:rsidRPr="00F72EEB">
        <w:rPr>
          <w:lang w:val="en-GB"/>
        </w:rPr>
        <w:t>From the perspective of Task 4.1 (</w:t>
      </w:r>
      <w:r w:rsidRPr="003807C6">
        <w:rPr>
          <w:b/>
          <w:lang w:val="en-GB"/>
        </w:rPr>
        <w:t>WP4</w:t>
      </w:r>
      <w:r w:rsidRPr="00F72EEB">
        <w:rPr>
          <w:lang w:val="en-GB"/>
        </w:rPr>
        <w:t xml:space="preserve">) perspective the objective of the pilot visits was to get a crucial complement of the matrix for diagnosis assessment of the pilot needs, gaps to be filled and expectations. This part of the process was performed to fully understand the users requirements in terms of what they expect from </w:t>
      </w:r>
      <w:r w:rsidRPr="003807C6">
        <w:rPr>
          <w:b/>
          <w:lang w:val="en-GB"/>
        </w:rPr>
        <w:t>A4DEMOS</w:t>
      </w:r>
      <w:r w:rsidRPr="00F72EEB">
        <w:rPr>
          <w:lang w:val="en-GB"/>
        </w:rPr>
        <w:t xml:space="preserve"> (Accordingly with the definitions proposed in WP5, see deliverable D5.1 -Scholle et al., 2017-, the users of </w:t>
      </w:r>
      <w:r w:rsidRPr="003807C6">
        <w:rPr>
          <w:b/>
          <w:lang w:val="en-GB"/>
        </w:rPr>
        <w:t>A4DEMOS</w:t>
      </w:r>
      <w:r w:rsidRPr="00F72EEB">
        <w:rPr>
          <w:lang w:val="en-GB"/>
        </w:rPr>
        <w:t xml:space="preserve"> will be the personnel or the authority in charge of the emergency center where the </w:t>
      </w:r>
      <w:r w:rsidR="00BA0199">
        <w:rPr>
          <w:lang w:val="en-GB"/>
        </w:rPr>
        <w:t>system</w:t>
      </w:r>
      <w:r w:rsidRPr="00F72EEB">
        <w:rPr>
          <w:lang w:val="en-GB"/>
        </w:rPr>
        <w:t xml:space="preserve"> will be used. Thus in </w:t>
      </w:r>
      <w:r w:rsidR="005B4805" w:rsidRPr="00F72EEB">
        <w:rPr>
          <w:rFonts w:ascii="Marker Felt" w:hAnsi="Marker Felt"/>
          <w:lang w:val="en-GB"/>
        </w:rPr>
        <w:t>ANYWHERE</w:t>
      </w:r>
      <w:r w:rsidRPr="00F72EEB">
        <w:rPr>
          <w:lang w:val="en-GB"/>
        </w:rPr>
        <w:t xml:space="preserve">, the concept of end-users will be reserved for citizens or enterprises with activities at risk). The visits helped to formalize the identification of gaps and needs of the pilot in a standardized </w:t>
      </w:r>
      <w:r w:rsidRPr="003807C6">
        <w:rPr>
          <w:b/>
          <w:lang w:val="en-GB"/>
        </w:rPr>
        <w:t>A4DEMOS</w:t>
      </w:r>
      <w:r w:rsidRPr="00F72EEB">
        <w:rPr>
          <w:lang w:val="en-GB"/>
        </w:rPr>
        <w:t xml:space="preserve"> framework. The synthesis of these pilot visit is the core of </w:t>
      </w:r>
      <w:r w:rsidR="005B4805" w:rsidRPr="00F72EEB">
        <w:rPr>
          <w:rFonts w:ascii="Marker Felt" w:hAnsi="Marker Felt"/>
          <w:lang w:val="en-GB"/>
        </w:rPr>
        <w:t>ANYWHERE</w:t>
      </w:r>
      <w:r w:rsidRPr="00F72EEB">
        <w:rPr>
          <w:lang w:val="en-GB"/>
        </w:rPr>
        <w:t xml:space="preserve"> deliverable </w:t>
      </w:r>
      <w:r w:rsidRPr="003807C6">
        <w:rPr>
          <w:b/>
          <w:lang w:val="en-GB"/>
        </w:rPr>
        <w:t>D1.2</w:t>
      </w:r>
      <w:r w:rsidRPr="00F72EEB">
        <w:rPr>
          <w:lang w:val="en-GB"/>
        </w:rPr>
        <w:t xml:space="preserve"> (Müller et al., 2017).</w:t>
      </w:r>
    </w:p>
    <w:p w14:paraId="1AE98817" w14:textId="77777777" w:rsidR="009A548B" w:rsidRPr="00F72EEB" w:rsidRDefault="00DB3519">
      <w:pPr>
        <w:pStyle w:val="ANYWHEREParagraphDeliverable"/>
        <w:rPr>
          <w:lang w:val="en-GB"/>
        </w:rPr>
      </w:pPr>
      <w:r w:rsidRPr="00F72EEB">
        <w:rPr>
          <w:lang w:val="en-GB"/>
        </w:rPr>
        <w:t xml:space="preserve">Indeed, gaps and needs expressions are key milestones used by </w:t>
      </w:r>
      <w:r w:rsidRPr="003807C6">
        <w:rPr>
          <w:b/>
          <w:lang w:val="en-GB"/>
        </w:rPr>
        <w:t>WP4</w:t>
      </w:r>
      <w:r w:rsidRPr="00F72EEB">
        <w:rPr>
          <w:lang w:val="en-GB"/>
        </w:rPr>
        <w:t xml:space="preserve"> partners to secure a reliable conversion of these information into requirements expression. More specifically, during pilot visits, </w:t>
      </w:r>
      <w:r w:rsidRPr="003807C6">
        <w:rPr>
          <w:b/>
          <w:lang w:val="en-GB"/>
        </w:rPr>
        <w:t>WP4</w:t>
      </w:r>
      <w:r w:rsidRPr="00F72EEB">
        <w:rPr>
          <w:lang w:val="en-GB"/>
        </w:rPr>
        <w:t xml:space="preserve"> partners aimed to address Pilots Use-cases and requirement analysis, through actions listed above:</w:t>
      </w:r>
    </w:p>
    <w:p w14:paraId="0C1691E1" w14:textId="77777777" w:rsidR="009A548B" w:rsidRPr="00F72EEB" w:rsidRDefault="00DB3519">
      <w:pPr>
        <w:pStyle w:val="ANYWHEREBulletText"/>
      </w:pPr>
      <w:r w:rsidRPr="00F72EEB">
        <w:t>sending a generic template to pilots’ leaders before the visit;</w:t>
      </w:r>
    </w:p>
    <w:p w14:paraId="58E72F11" w14:textId="77777777" w:rsidR="009A548B" w:rsidRPr="00F72EEB" w:rsidRDefault="00DB3519">
      <w:pPr>
        <w:pStyle w:val="ANYWHEREBulletText"/>
      </w:pPr>
      <w:r w:rsidRPr="00F72EEB">
        <w:t>performing a series of interviews with each pilot leader, discussing Use-cases under the form of Use-case scenario description.</w:t>
      </w:r>
    </w:p>
    <w:p w14:paraId="38058035" w14:textId="77777777" w:rsidR="009A548B" w:rsidRPr="00F72EEB" w:rsidRDefault="00DB3519">
      <w:pPr>
        <w:pStyle w:val="ANYWHEREParagraphDeliverable"/>
        <w:ind w:left="60"/>
        <w:rPr>
          <w:lang w:val="en-GB"/>
        </w:rPr>
      </w:pPr>
      <w:r w:rsidRPr="00F72EEB">
        <w:rPr>
          <w:lang w:val="en-GB"/>
        </w:rPr>
        <w:t>The initiated approach uses as starting point during meeting between users and developers, the Use-case description from the template (see Annex 1). This template has been sent to pilots before the visits. Objective was to achieve a common understanding during interview/visit, allowing afterward to create and formalize Use-cases material to be used afterward as a support for requirements and functional specification elaboration.</w:t>
      </w:r>
    </w:p>
    <w:p w14:paraId="461453B6" w14:textId="77777777" w:rsidR="009A548B" w:rsidRPr="00F72EEB" w:rsidRDefault="00DB3519">
      <w:pPr>
        <w:pStyle w:val="ANYWHERETITLE3"/>
      </w:pPr>
      <w:bookmarkStart w:id="131" w:name="_Toc496000211"/>
      <w:bookmarkStart w:id="132" w:name="_Toc497813041"/>
      <w:bookmarkStart w:id="133" w:name="_Toc496000247"/>
      <w:bookmarkStart w:id="134" w:name="_Toc506545914"/>
      <w:bookmarkStart w:id="135" w:name="_Toc503118188"/>
      <w:bookmarkStart w:id="136" w:name="_Toc514090450"/>
      <w:r w:rsidRPr="00F72EEB">
        <w:t>From Use-case elaboration to requirements and functional specifications</w:t>
      </w:r>
      <w:bookmarkEnd w:id="131"/>
      <w:bookmarkEnd w:id="132"/>
      <w:bookmarkEnd w:id="133"/>
      <w:r w:rsidRPr="00F72EEB">
        <w:t xml:space="preserve"> formalization</w:t>
      </w:r>
      <w:bookmarkEnd w:id="134"/>
      <w:bookmarkEnd w:id="135"/>
      <w:bookmarkEnd w:id="136"/>
    </w:p>
    <w:p w14:paraId="14DC3A85" w14:textId="77777777" w:rsidR="009A548B" w:rsidRPr="00F72EEB" w:rsidRDefault="00DB3519">
      <w:pPr>
        <w:pStyle w:val="ANYWHEREParagraphDeliverable"/>
        <w:rPr>
          <w:lang w:val="en-GB"/>
        </w:rPr>
      </w:pPr>
      <w:r w:rsidRPr="00F72EEB">
        <w:rPr>
          <w:lang w:val="en-GB"/>
        </w:rPr>
        <w:t xml:space="preserve">As mentioned in previous sections, process to elaborate pilots’ requirements, and to build a formal functional specifications formulation (see </w:t>
      </w:r>
      <w:r w:rsidRPr="00F72EEB">
        <w:rPr>
          <w:lang w:val="en-GB"/>
        </w:rPr>
        <w:fldChar w:fldCharType="begin"/>
      </w:r>
      <w:r w:rsidRPr="00F72EEB">
        <w:rPr>
          <w:lang w:val="en-GB"/>
        </w:rPr>
        <w:instrText xml:space="preserve"> REF _Ref502833996 \h </w:instrText>
      </w:r>
      <w:r w:rsidRPr="00F72EEB">
        <w:rPr>
          <w:lang w:val="en-GB"/>
        </w:rPr>
      </w:r>
      <w:r w:rsidRPr="00F72EEB">
        <w:rPr>
          <w:lang w:val="en-GB"/>
        </w:rPr>
        <w:fldChar w:fldCharType="separate"/>
      </w:r>
      <w:r w:rsidRPr="00F72EEB">
        <w:rPr>
          <w:lang w:val="en-GB"/>
        </w:rPr>
        <w:t>Figure 7</w:t>
      </w:r>
      <w:r w:rsidRPr="00F72EEB">
        <w:rPr>
          <w:lang w:val="en-GB"/>
        </w:rPr>
        <w:fldChar w:fldCharType="end"/>
      </w:r>
      <w:r w:rsidRPr="00F72EEB">
        <w:rPr>
          <w:lang w:val="en-GB"/>
        </w:rPr>
        <w:t xml:space="preserve">), is based on as first step of diagnosis elaboration performed through Matrix elaboration and pilots site visits. Then, in a second step, the Use-case template revision after pilots visits specific interviews, and the diagnosis knowledge allows: </w:t>
      </w:r>
    </w:p>
    <w:p w14:paraId="5FBDCC24" w14:textId="77777777" w:rsidR="009A548B" w:rsidRPr="00F72EEB" w:rsidRDefault="00DB3519">
      <w:pPr>
        <w:pStyle w:val="ANYWHEREBulletText"/>
      </w:pPr>
      <w:r w:rsidRPr="00F72EEB">
        <w:lastRenderedPageBreak/>
        <w:t>to build up Use-case scenario summary and table listing of actors to classify them;</w:t>
      </w:r>
    </w:p>
    <w:p w14:paraId="0F4D7A64" w14:textId="77777777" w:rsidR="009A548B" w:rsidRPr="00F72EEB" w:rsidRDefault="00DB3519">
      <w:pPr>
        <w:pStyle w:val="ANYWHEREBulletText"/>
      </w:pPr>
      <w:r w:rsidRPr="00F72EEB">
        <w:t>to clearly formulate the general requirement per pilots;</w:t>
      </w:r>
    </w:p>
    <w:p w14:paraId="2A5D04BA" w14:textId="77777777" w:rsidR="009A548B" w:rsidRPr="00F72EEB" w:rsidRDefault="00DB3519">
      <w:pPr>
        <w:pStyle w:val="ANYWHEREBulletText"/>
      </w:pPr>
      <w:r w:rsidRPr="00F72EEB">
        <w:t xml:space="preserve">to build up functional specifications per pilot site and to link them with </w:t>
      </w:r>
      <w:r w:rsidRPr="00890D5F">
        <w:rPr>
          <w:b/>
        </w:rPr>
        <w:t>A4DEMOS</w:t>
      </w:r>
      <w:r w:rsidRPr="00F72EEB">
        <w:t xml:space="preserve"> concept in terms of functional description.</w:t>
      </w:r>
    </w:p>
    <w:p w14:paraId="4D8B2877" w14:textId="77777777" w:rsidR="009A548B" w:rsidRPr="00F72EEB" w:rsidRDefault="00DB3519">
      <w:pPr>
        <w:pStyle w:val="ANYWHEREFigure"/>
      </w:pPr>
      <w:r w:rsidRPr="00F72EEB">
        <w:rPr>
          <w:noProof/>
          <w:lang w:val="es-ES_tradnl" w:eastAsia="es-ES_tradnl"/>
        </w:rPr>
        <w:drawing>
          <wp:inline distT="0" distB="0" distL="0" distR="0" wp14:anchorId="128B923D" wp14:editId="0F75EBC1">
            <wp:extent cx="4089400" cy="2183130"/>
            <wp:effectExtent l="19050" t="0" r="5938" b="0"/>
            <wp:docPr id="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26"/>
                    <a:srcRect r="33155"/>
                    <a:stretch>
                      <a:fillRect/>
                    </a:stretch>
                  </pic:blipFill>
                  <pic:spPr>
                    <a:xfrm>
                      <a:off x="0" y="0"/>
                      <a:ext cx="4089697" cy="2183128"/>
                    </a:xfrm>
                    <a:prstGeom prst="rect">
                      <a:avLst/>
                    </a:prstGeom>
                    <a:noFill/>
                    <a:ln w="9525">
                      <a:noFill/>
                      <a:miter lim="800000"/>
                      <a:headEnd/>
                      <a:tailEnd/>
                    </a:ln>
                  </pic:spPr>
                </pic:pic>
              </a:graphicData>
            </a:graphic>
          </wp:inline>
        </w:drawing>
      </w:r>
    </w:p>
    <w:p w14:paraId="6E9C2F59" w14:textId="77777777" w:rsidR="009A548B" w:rsidRPr="00F72EEB" w:rsidRDefault="00DB3519">
      <w:pPr>
        <w:pStyle w:val="ANYWHEREFigureCaption"/>
      </w:pPr>
      <w:bookmarkStart w:id="137" w:name="_Ref502833996"/>
      <w:bookmarkStart w:id="138" w:name="_Toc502764827"/>
      <w:bookmarkStart w:id="139" w:name="_Toc506545593"/>
      <w:bookmarkStart w:id="140" w:name="_Toc514089923"/>
      <w:bookmarkStart w:id="141" w:name="_Toc496000212"/>
      <w:bookmarkStart w:id="142" w:name="_Toc496000248"/>
      <w:r w:rsidRPr="00F72EEB">
        <w:t xml:space="preserve">Figure </w:t>
      </w:r>
      <w:r w:rsidRPr="00F72EEB">
        <w:fldChar w:fldCharType="begin"/>
      </w:r>
      <w:r w:rsidRPr="00F72EEB">
        <w:instrText xml:space="preserve"> SEQ Ilustración \* ARABIC </w:instrText>
      </w:r>
      <w:r w:rsidRPr="00F72EEB">
        <w:fldChar w:fldCharType="separate"/>
      </w:r>
      <w:r w:rsidRPr="00F72EEB">
        <w:t>7</w:t>
      </w:r>
      <w:r w:rsidRPr="00F72EEB">
        <w:fldChar w:fldCharType="end"/>
      </w:r>
      <w:bookmarkStart w:id="143" w:name="_Toc27686"/>
      <w:bookmarkStart w:id="144" w:name="_Toc24819"/>
      <w:bookmarkStart w:id="145" w:name="_Toc5494"/>
      <w:bookmarkEnd w:id="137"/>
      <w:r w:rsidRPr="00F72EEB">
        <w:t xml:space="preserve">: Design flow for </w:t>
      </w:r>
      <w:r w:rsidRPr="00890D5F">
        <w:rPr>
          <w:b/>
        </w:rPr>
        <w:t>A4DEMOS</w:t>
      </w:r>
      <w:r w:rsidRPr="00F72EEB">
        <w:t xml:space="preserve"> pilots' functional specification.</w:t>
      </w:r>
      <w:bookmarkEnd w:id="138"/>
      <w:bookmarkEnd w:id="139"/>
      <w:bookmarkEnd w:id="140"/>
      <w:r w:rsidRPr="00F72EEB">
        <w:t xml:space="preserve"> </w:t>
      </w:r>
      <w:bookmarkEnd w:id="143"/>
      <w:bookmarkEnd w:id="144"/>
      <w:bookmarkEnd w:id="145"/>
    </w:p>
    <w:p w14:paraId="78D16C87" w14:textId="77777777" w:rsidR="009A548B" w:rsidRPr="00F72EEB" w:rsidRDefault="00DB3519">
      <w:pPr>
        <w:pStyle w:val="ANYWHEREParagraphDeliverable"/>
        <w:rPr>
          <w:lang w:val="en-GB"/>
        </w:rPr>
      </w:pPr>
      <w:r w:rsidRPr="00F72EEB">
        <w:rPr>
          <w:lang w:val="en-GB"/>
        </w:rPr>
        <w:t xml:space="preserve">Six functionalities (F1-6) defined in fig.1 and summarized in Table 1, result from the aggregation of both the original </w:t>
      </w:r>
      <w:r w:rsidRPr="003807C6">
        <w:rPr>
          <w:b/>
          <w:lang w:val="en-GB"/>
        </w:rPr>
        <w:t>A4DEMOS</w:t>
      </w:r>
      <w:r w:rsidRPr="00F72EEB">
        <w:rPr>
          <w:lang w:val="en-GB"/>
        </w:rPr>
        <w:t xml:space="preserve"> concept definition from the grant agreement (recalled in section 1.1) combined with the feedback of the interviews with the pilot sites future users of </w:t>
      </w:r>
      <w:r w:rsidRPr="003807C6">
        <w:rPr>
          <w:b/>
          <w:lang w:val="en-GB"/>
        </w:rPr>
        <w:t>A4DEMOS</w:t>
      </w:r>
      <w:r w:rsidRPr="00F72EEB">
        <w:rPr>
          <w:lang w:val="en-GB"/>
        </w:rPr>
        <w:t>.</w:t>
      </w:r>
    </w:p>
    <w:p w14:paraId="7264FA02" w14:textId="77777777" w:rsidR="009A548B" w:rsidRPr="00F72EEB" w:rsidRDefault="009A548B">
      <w:pPr>
        <w:pStyle w:val="ANYWHERETableContent"/>
      </w:pPr>
    </w:p>
    <w:p w14:paraId="26D82526" w14:textId="77777777" w:rsidR="009A548B" w:rsidRPr="00F72EEB" w:rsidRDefault="00DB3519">
      <w:pPr>
        <w:pStyle w:val="ANYWHERETableHeader"/>
      </w:pPr>
      <w:bookmarkStart w:id="146" w:name="_Toc514089939"/>
      <w:r w:rsidRPr="00F72EEB">
        <w:t xml:space="preserve">Table </w:t>
      </w:r>
      <w:r w:rsidRPr="00F72EEB">
        <w:fldChar w:fldCharType="begin"/>
      </w:r>
      <w:r w:rsidRPr="00F72EEB">
        <w:instrText xml:space="preserve"> SEQ Tabla \* ARABIC </w:instrText>
      </w:r>
      <w:r w:rsidRPr="00F72EEB">
        <w:fldChar w:fldCharType="separate"/>
      </w:r>
      <w:r w:rsidRPr="00F72EEB">
        <w:t>1</w:t>
      </w:r>
      <w:r w:rsidRPr="00F72EEB">
        <w:fldChar w:fldCharType="end"/>
      </w:r>
      <w:r w:rsidRPr="00F72EEB">
        <w:t xml:space="preserve">: Outlook of the functionalities that </w:t>
      </w:r>
      <w:r w:rsidRPr="003807C6">
        <w:rPr>
          <w:b/>
        </w:rPr>
        <w:t>A4DEMOS</w:t>
      </w:r>
      <w:r w:rsidRPr="00F72EEB">
        <w:t xml:space="preserve"> will provide.</w:t>
      </w:r>
      <w:bookmarkEnd w:id="146"/>
    </w:p>
    <w:p w14:paraId="4D15F78C" w14:textId="77777777" w:rsidR="009A548B" w:rsidRPr="00F72EEB" w:rsidRDefault="009A548B">
      <w:pPr>
        <w:pStyle w:val="ANYWHERETableContent"/>
      </w:pPr>
    </w:p>
    <w:tbl>
      <w:tblPr>
        <w:tblStyle w:val="Tablaconcuadrcula"/>
        <w:tblW w:w="8926" w:type="dxa"/>
        <w:tblLayout w:type="fixed"/>
        <w:tblLook w:val="04A0" w:firstRow="1" w:lastRow="0" w:firstColumn="1" w:lastColumn="0" w:noHBand="0" w:noVBand="1"/>
      </w:tblPr>
      <w:tblGrid>
        <w:gridCol w:w="1764"/>
        <w:gridCol w:w="2754"/>
        <w:gridCol w:w="4408"/>
      </w:tblGrid>
      <w:tr w:rsidR="009A548B" w:rsidRPr="00F72EEB" w14:paraId="1C74B9DC" w14:textId="77777777">
        <w:trPr>
          <w:trHeight w:val="1200"/>
        </w:trPr>
        <w:tc>
          <w:tcPr>
            <w:tcW w:w="1764" w:type="dxa"/>
            <w:vMerge w:val="restart"/>
          </w:tcPr>
          <w:p w14:paraId="5EC6A068" w14:textId="77777777" w:rsidR="009A548B" w:rsidRPr="00F72EEB" w:rsidRDefault="00DB3519">
            <w:pPr>
              <w:jc w:val="left"/>
              <w:rPr>
                <w:b/>
                <w:sz w:val="22"/>
              </w:rPr>
            </w:pPr>
            <w:bookmarkStart w:id="147" w:name="_Toc497813042"/>
            <w:r w:rsidRPr="00F72EEB">
              <w:rPr>
                <w:b/>
                <w:sz w:val="22"/>
              </w:rPr>
              <w:t>Information integration layer</w:t>
            </w:r>
          </w:p>
        </w:tc>
        <w:tc>
          <w:tcPr>
            <w:tcW w:w="2754" w:type="dxa"/>
          </w:tcPr>
          <w:p w14:paraId="05049ADD" w14:textId="77777777" w:rsidR="009A548B" w:rsidRPr="00F72EEB" w:rsidRDefault="00DB3519">
            <w:pPr>
              <w:jc w:val="left"/>
              <w:rPr>
                <w:b/>
                <w:bCs/>
                <w:sz w:val="22"/>
              </w:rPr>
            </w:pPr>
            <w:r w:rsidRPr="00F72EEB">
              <w:rPr>
                <w:b/>
                <w:bCs/>
                <w:sz w:val="22"/>
              </w:rPr>
              <w:t>F1- Integration of MH-EWS products (compulsory)</w:t>
            </w:r>
          </w:p>
        </w:tc>
        <w:tc>
          <w:tcPr>
            <w:tcW w:w="4408" w:type="dxa"/>
            <w:vMerge w:val="restart"/>
          </w:tcPr>
          <w:p w14:paraId="1CB5C50A" w14:textId="77777777" w:rsidR="009A548B" w:rsidRPr="00F72EEB" w:rsidRDefault="00DB3519">
            <w:pPr>
              <w:rPr>
                <w:sz w:val="22"/>
              </w:rPr>
            </w:pPr>
            <w:r w:rsidRPr="00F72EEB">
              <w:rPr>
                <w:sz w:val="22"/>
              </w:rPr>
              <w:t xml:space="preserve">The functionalities F1 to F3 correspond to the data to be used by a user and by </w:t>
            </w:r>
            <w:r w:rsidRPr="00890D5F">
              <w:rPr>
                <w:b/>
                <w:sz w:val="22"/>
              </w:rPr>
              <w:t>A4DEMOS</w:t>
            </w:r>
            <w:r w:rsidRPr="00F72EEB">
              <w:rPr>
                <w:sz w:val="22"/>
              </w:rPr>
              <w:t xml:space="preserve"> second layer of functionalities (F4 to F6), to provide an analysis for the high impact climatic event crisis management.</w:t>
            </w:r>
          </w:p>
          <w:p w14:paraId="0454BF51" w14:textId="77777777" w:rsidR="009A548B" w:rsidRPr="00F72EEB" w:rsidRDefault="00DB3519">
            <w:pPr>
              <w:rPr>
                <w:sz w:val="22"/>
              </w:rPr>
            </w:pPr>
            <w:r w:rsidRPr="00F72EEB">
              <w:rPr>
                <w:sz w:val="22"/>
              </w:rPr>
              <w:t>From F1 to F3, the input data is becoming more localized in terms of spatial scale, and tends to go respectively from prevision/prevention type to a more exposure/vulnerability type of information.</w:t>
            </w:r>
          </w:p>
          <w:p w14:paraId="423C401F" w14:textId="77777777" w:rsidR="009A548B" w:rsidRPr="00F72EEB" w:rsidRDefault="00DB3519">
            <w:pPr>
              <w:rPr>
                <w:sz w:val="22"/>
              </w:rPr>
            </w:pPr>
            <w:r w:rsidRPr="00F72EEB">
              <w:rPr>
                <w:sz w:val="22"/>
              </w:rPr>
              <w:t xml:space="preserve">In other words, from F1 to F3, nature of the information is shifting from forecasting to local measurements or local information inclusion. Note that some of the regional information might be provided/included in the MH-EWS products. </w:t>
            </w:r>
          </w:p>
        </w:tc>
      </w:tr>
      <w:tr w:rsidR="009A548B" w:rsidRPr="00F72EEB" w14:paraId="64CCE518" w14:textId="77777777">
        <w:trPr>
          <w:trHeight w:val="1200"/>
        </w:trPr>
        <w:tc>
          <w:tcPr>
            <w:tcW w:w="1764" w:type="dxa"/>
            <w:vMerge/>
          </w:tcPr>
          <w:p w14:paraId="450AE32C" w14:textId="77777777" w:rsidR="009A548B" w:rsidRPr="00F72EEB" w:rsidRDefault="009A548B">
            <w:pPr>
              <w:jc w:val="left"/>
              <w:rPr>
                <w:b/>
                <w:sz w:val="22"/>
              </w:rPr>
            </w:pPr>
          </w:p>
        </w:tc>
        <w:tc>
          <w:tcPr>
            <w:tcW w:w="2754" w:type="dxa"/>
          </w:tcPr>
          <w:p w14:paraId="4DB9D5F1" w14:textId="77777777" w:rsidR="009A548B" w:rsidRPr="00F72EEB" w:rsidRDefault="00DB3519">
            <w:pPr>
              <w:jc w:val="left"/>
              <w:rPr>
                <w:b/>
                <w:bCs/>
                <w:sz w:val="22"/>
              </w:rPr>
            </w:pPr>
            <w:r w:rsidRPr="00F72EEB">
              <w:rPr>
                <w:b/>
                <w:bCs/>
                <w:sz w:val="22"/>
              </w:rPr>
              <w:t xml:space="preserve">F2- Regional information </w:t>
            </w:r>
          </w:p>
        </w:tc>
        <w:tc>
          <w:tcPr>
            <w:tcW w:w="4408" w:type="dxa"/>
            <w:vMerge/>
          </w:tcPr>
          <w:p w14:paraId="6D5158E9" w14:textId="77777777" w:rsidR="009A548B" w:rsidRPr="00F72EEB" w:rsidRDefault="009A548B">
            <w:pPr>
              <w:rPr>
                <w:sz w:val="22"/>
              </w:rPr>
            </w:pPr>
          </w:p>
        </w:tc>
      </w:tr>
      <w:tr w:rsidR="009A548B" w:rsidRPr="00F72EEB" w14:paraId="44A45E21" w14:textId="77777777">
        <w:trPr>
          <w:trHeight w:val="580"/>
        </w:trPr>
        <w:tc>
          <w:tcPr>
            <w:tcW w:w="1764" w:type="dxa"/>
            <w:vMerge/>
          </w:tcPr>
          <w:p w14:paraId="237DACB3" w14:textId="77777777" w:rsidR="009A548B" w:rsidRPr="00F72EEB" w:rsidRDefault="009A548B">
            <w:pPr>
              <w:jc w:val="left"/>
              <w:rPr>
                <w:b/>
                <w:sz w:val="22"/>
              </w:rPr>
            </w:pPr>
          </w:p>
        </w:tc>
        <w:tc>
          <w:tcPr>
            <w:tcW w:w="2754" w:type="dxa"/>
          </w:tcPr>
          <w:p w14:paraId="275726D8" w14:textId="77777777" w:rsidR="009A548B" w:rsidRPr="00F72EEB" w:rsidRDefault="00DB3519">
            <w:pPr>
              <w:jc w:val="left"/>
              <w:rPr>
                <w:b/>
                <w:bCs/>
                <w:sz w:val="22"/>
              </w:rPr>
            </w:pPr>
            <w:r w:rsidRPr="00F72EEB">
              <w:rPr>
                <w:b/>
                <w:bCs/>
                <w:sz w:val="22"/>
              </w:rPr>
              <w:t>F3- Use of local information</w:t>
            </w:r>
          </w:p>
        </w:tc>
        <w:tc>
          <w:tcPr>
            <w:tcW w:w="4408" w:type="dxa"/>
            <w:vMerge/>
          </w:tcPr>
          <w:p w14:paraId="557A01D0" w14:textId="77777777" w:rsidR="009A548B" w:rsidRPr="00F72EEB" w:rsidRDefault="009A548B">
            <w:pPr>
              <w:rPr>
                <w:sz w:val="22"/>
              </w:rPr>
            </w:pPr>
          </w:p>
        </w:tc>
      </w:tr>
      <w:tr w:rsidR="009A548B" w:rsidRPr="00F72EEB" w14:paraId="7CB021D4" w14:textId="77777777">
        <w:trPr>
          <w:trHeight w:val="600"/>
        </w:trPr>
        <w:tc>
          <w:tcPr>
            <w:tcW w:w="1764" w:type="dxa"/>
            <w:vMerge w:val="restart"/>
          </w:tcPr>
          <w:p w14:paraId="70BC0275" w14:textId="77777777" w:rsidR="009A548B" w:rsidRPr="00F72EEB" w:rsidRDefault="00DB3519">
            <w:pPr>
              <w:jc w:val="left"/>
              <w:rPr>
                <w:b/>
                <w:sz w:val="22"/>
              </w:rPr>
            </w:pPr>
            <w:r w:rsidRPr="00F72EEB">
              <w:rPr>
                <w:b/>
                <w:sz w:val="22"/>
              </w:rPr>
              <w:t xml:space="preserve">Information System Layer with analysis </w:t>
            </w:r>
            <w:r w:rsidRPr="00F72EEB">
              <w:rPr>
                <w:b/>
                <w:sz w:val="22"/>
              </w:rPr>
              <w:lastRenderedPageBreak/>
              <w:t>and ICT enhancement</w:t>
            </w:r>
          </w:p>
        </w:tc>
        <w:tc>
          <w:tcPr>
            <w:tcW w:w="2754" w:type="dxa"/>
          </w:tcPr>
          <w:p w14:paraId="77B746F9" w14:textId="77777777" w:rsidR="009A548B" w:rsidRPr="00F72EEB" w:rsidRDefault="00DB3519">
            <w:pPr>
              <w:jc w:val="left"/>
              <w:rPr>
                <w:b/>
                <w:bCs/>
                <w:sz w:val="22"/>
              </w:rPr>
            </w:pPr>
            <w:r w:rsidRPr="00F72EEB">
              <w:rPr>
                <w:b/>
                <w:bCs/>
                <w:sz w:val="22"/>
              </w:rPr>
              <w:lastRenderedPageBreak/>
              <w:t>F4- Inclusion of new modules of tools (toolkits)</w:t>
            </w:r>
          </w:p>
        </w:tc>
        <w:tc>
          <w:tcPr>
            <w:tcW w:w="4408" w:type="dxa"/>
          </w:tcPr>
          <w:p w14:paraId="4D2AC40E" w14:textId="77777777" w:rsidR="009A548B" w:rsidRPr="00F72EEB" w:rsidRDefault="00DB3519">
            <w:pPr>
              <w:rPr>
                <w:sz w:val="22"/>
              </w:rPr>
            </w:pPr>
            <w:r w:rsidRPr="00F72EEB">
              <w:rPr>
                <w:sz w:val="22"/>
              </w:rPr>
              <w:t xml:space="preserve">This functionality means that </w:t>
            </w:r>
            <w:r w:rsidRPr="00890D5F">
              <w:rPr>
                <w:b/>
                <w:sz w:val="22"/>
              </w:rPr>
              <w:t>A4DEMOS</w:t>
            </w:r>
            <w:r w:rsidRPr="00F72EEB">
              <w:rPr>
                <w:sz w:val="22"/>
              </w:rPr>
              <w:t xml:space="preserve"> leaves the room for integration of extra tools in Pilots. It can be seen as the possibility to </w:t>
            </w:r>
            <w:r w:rsidRPr="00F72EEB">
              <w:rPr>
                <w:sz w:val="22"/>
              </w:rPr>
              <w:lastRenderedPageBreak/>
              <w:t xml:space="preserve">integrate in ADEMOS different modules of tools which will provide extra information/analysis for the assessment of the risk and impacts for the Pilots. </w:t>
            </w:r>
          </w:p>
        </w:tc>
      </w:tr>
      <w:tr w:rsidR="009A548B" w:rsidRPr="00F72EEB" w14:paraId="71C10FDF" w14:textId="77777777">
        <w:trPr>
          <w:trHeight w:val="600"/>
        </w:trPr>
        <w:tc>
          <w:tcPr>
            <w:tcW w:w="1764" w:type="dxa"/>
            <w:vMerge/>
          </w:tcPr>
          <w:p w14:paraId="0C0EAC91" w14:textId="77777777" w:rsidR="009A548B" w:rsidRPr="00F72EEB" w:rsidRDefault="009A548B">
            <w:pPr>
              <w:rPr>
                <w:b/>
                <w:sz w:val="22"/>
              </w:rPr>
            </w:pPr>
          </w:p>
        </w:tc>
        <w:tc>
          <w:tcPr>
            <w:tcW w:w="2754" w:type="dxa"/>
          </w:tcPr>
          <w:p w14:paraId="29FEF58B" w14:textId="77777777" w:rsidR="009A548B" w:rsidRPr="00F72EEB" w:rsidRDefault="00DB3519">
            <w:pPr>
              <w:jc w:val="left"/>
              <w:rPr>
                <w:b/>
                <w:bCs/>
                <w:sz w:val="22"/>
              </w:rPr>
            </w:pPr>
            <w:r w:rsidRPr="00F72EEB">
              <w:rPr>
                <w:b/>
                <w:bCs/>
                <w:sz w:val="22"/>
              </w:rPr>
              <w:t>F5- Visualization and display for decision support enhancement</w:t>
            </w:r>
          </w:p>
        </w:tc>
        <w:tc>
          <w:tcPr>
            <w:tcW w:w="4408" w:type="dxa"/>
          </w:tcPr>
          <w:p w14:paraId="351E982F" w14:textId="77777777" w:rsidR="009A548B" w:rsidRPr="00F72EEB" w:rsidRDefault="00DB3519">
            <w:pPr>
              <w:rPr>
                <w:sz w:val="22"/>
              </w:rPr>
            </w:pPr>
            <w:r w:rsidRPr="00F72EEB">
              <w:rPr>
                <w:sz w:val="22"/>
              </w:rPr>
              <w:t xml:space="preserve">This functionality regroups the displays in terms of: standardization of the representations for inclusion of the other functions and in terms of options for prioritization of the visualization (depending on profile or nature of hazard). </w:t>
            </w:r>
          </w:p>
        </w:tc>
      </w:tr>
      <w:tr w:rsidR="009A548B" w:rsidRPr="00F72EEB" w14:paraId="328CAD88" w14:textId="77777777">
        <w:trPr>
          <w:trHeight w:val="600"/>
        </w:trPr>
        <w:tc>
          <w:tcPr>
            <w:tcW w:w="1764" w:type="dxa"/>
            <w:vMerge/>
          </w:tcPr>
          <w:p w14:paraId="168AE52F" w14:textId="77777777" w:rsidR="009A548B" w:rsidRPr="00F72EEB" w:rsidRDefault="009A548B">
            <w:pPr>
              <w:rPr>
                <w:sz w:val="22"/>
              </w:rPr>
            </w:pPr>
          </w:p>
        </w:tc>
        <w:tc>
          <w:tcPr>
            <w:tcW w:w="2754" w:type="dxa"/>
          </w:tcPr>
          <w:p w14:paraId="6987099F" w14:textId="77777777" w:rsidR="009A548B" w:rsidRPr="00F72EEB" w:rsidRDefault="00DB3519">
            <w:pPr>
              <w:rPr>
                <w:b/>
                <w:sz w:val="22"/>
              </w:rPr>
            </w:pPr>
            <w:r w:rsidRPr="00F72EEB">
              <w:rPr>
                <w:b/>
                <w:sz w:val="22"/>
              </w:rPr>
              <w:t>F6- Communication module</w:t>
            </w:r>
          </w:p>
        </w:tc>
        <w:tc>
          <w:tcPr>
            <w:tcW w:w="4408" w:type="dxa"/>
          </w:tcPr>
          <w:p w14:paraId="7C8918E3" w14:textId="77777777" w:rsidR="009A548B" w:rsidRPr="00F72EEB" w:rsidRDefault="00DB3519">
            <w:pPr>
              <w:rPr>
                <w:sz w:val="22"/>
              </w:rPr>
            </w:pPr>
            <w:r w:rsidRPr="00F72EEB">
              <w:rPr>
                <w:sz w:val="22"/>
              </w:rPr>
              <w:t>This function regroups the ruling for the communication: internal/external &amp; uni/multidirectional and the SOP of communication.</w:t>
            </w:r>
          </w:p>
        </w:tc>
      </w:tr>
    </w:tbl>
    <w:p w14:paraId="59EA17FE" w14:textId="77777777" w:rsidR="009A548B" w:rsidRPr="00F72EEB" w:rsidRDefault="009A548B">
      <w:pPr>
        <w:jc w:val="left"/>
      </w:pPr>
    </w:p>
    <w:p w14:paraId="04A74019" w14:textId="77777777" w:rsidR="009A548B" w:rsidRPr="00F72EEB" w:rsidRDefault="00DB3519">
      <w:pPr>
        <w:jc w:val="left"/>
        <w:rPr>
          <w:b/>
          <w:color w:val="365F91" w:themeColor="accent1" w:themeShade="BF"/>
          <w:szCs w:val="24"/>
          <w:lang w:eastAsia="zh-CN"/>
        </w:rPr>
      </w:pPr>
      <w:r w:rsidRPr="00F72EEB">
        <w:br w:type="page"/>
      </w:r>
    </w:p>
    <w:p w14:paraId="1F52A3E0" w14:textId="47C423E3" w:rsidR="009A548B" w:rsidRPr="00F72EEB" w:rsidRDefault="00DB3519">
      <w:pPr>
        <w:pStyle w:val="ANYWHERETITLE"/>
      </w:pPr>
      <w:bookmarkStart w:id="148" w:name="_Toc506545915"/>
      <w:bookmarkStart w:id="149" w:name="_Toc503118189"/>
      <w:bookmarkStart w:id="150" w:name="_Toc514090451"/>
      <w:r w:rsidRPr="00F72EEB">
        <w:lastRenderedPageBreak/>
        <w:t xml:space="preserve">Standard approach applied to the six </w:t>
      </w:r>
      <w:r w:rsidR="005B4805" w:rsidRPr="00F72EEB">
        <w:rPr>
          <w:rFonts w:ascii="Marker Felt" w:hAnsi="Marker Felt"/>
        </w:rPr>
        <w:t>ANYWHERE</w:t>
      </w:r>
      <w:r w:rsidRPr="00F72EEB">
        <w:t xml:space="preserve"> implementation sites</w:t>
      </w:r>
      <w:bookmarkEnd w:id="141"/>
      <w:bookmarkEnd w:id="142"/>
      <w:bookmarkEnd w:id="147"/>
      <w:bookmarkEnd w:id="148"/>
      <w:bookmarkEnd w:id="149"/>
      <w:bookmarkEnd w:id="150"/>
    </w:p>
    <w:p w14:paraId="406582F8" w14:textId="6BC22D43" w:rsidR="009A548B" w:rsidRPr="00F72EEB" w:rsidRDefault="00DB3519">
      <w:pPr>
        <w:pStyle w:val="ANYWHEREParagraphDeliverable"/>
        <w:rPr>
          <w:lang w:val="en-GB"/>
        </w:rPr>
      </w:pPr>
      <w:r w:rsidRPr="00F72EEB">
        <w:rPr>
          <w:lang w:val="en-GB"/>
        </w:rPr>
        <w:t xml:space="preserve">The process applied here to provide functional specifications is standardized as much as possible, according to description in Section </w:t>
      </w:r>
      <w:r w:rsidR="00DA5606" w:rsidRPr="00F72EEB">
        <w:rPr>
          <w:lang w:val="en-GB"/>
        </w:rPr>
        <w:t>3</w:t>
      </w:r>
      <w:r w:rsidRPr="00F72EEB">
        <w:rPr>
          <w:lang w:val="en-GB"/>
        </w:rPr>
        <w:t xml:space="preserve">.1.3 (see </w:t>
      </w:r>
      <w:r w:rsidRPr="00F72EEB">
        <w:rPr>
          <w:lang w:val="en-GB"/>
        </w:rPr>
        <w:fldChar w:fldCharType="begin"/>
      </w:r>
      <w:r w:rsidRPr="00F72EEB">
        <w:rPr>
          <w:lang w:val="en-GB"/>
        </w:rPr>
        <w:instrText xml:space="preserve"> REF _Ref502833996 \h  \* MERGEFORMAT </w:instrText>
      </w:r>
      <w:r w:rsidRPr="00F72EEB">
        <w:rPr>
          <w:lang w:val="en-GB"/>
        </w:rPr>
      </w:r>
      <w:r w:rsidRPr="00F72EEB">
        <w:rPr>
          <w:lang w:val="en-GB"/>
        </w:rPr>
        <w:fldChar w:fldCharType="separate"/>
      </w:r>
      <w:r w:rsidRPr="00F72EEB">
        <w:rPr>
          <w:lang w:val="en-GB"/>
        </w:rPr>
        <w:t>Figure 7</w:t>
      </w:r>
      <w:r w:rsidRPr="00F72EEB">
        <w:rPr>
          <w:lang w:val="en-GB"/>
        </w:rPr>
        <w:fldChar w:fldCharType="end"/>
      </w:r>
      <w:r w:rsidRPr="00F72EEB">
        <w:rPr>
          <w:lang w:val="en-GB"/>
        </w:rPr>
        <w:t xml:space="preserve">). </w:t>
      </w:r>
      <w:r w:rsidR="003807C6" w:rsidRPr="00F72EEB">
        <w:rPr>
          <w:lang w:val="en-GB"/>
        </w:rPr>
        <w:t>However,</w:t>
      </w:r>
      <w:r w:rsidRPr="00F72EEB">
        <w:rPr>
          <w:lang w:val="en-GB"/>
        </w:rPr>
        <w:t xml:space="preserve"> it has to be recalled that external factors might lead, to the margin, to slight deviations in the process. </w:t>
      </w:r>
    </w:p>
    <w:p w14:paraId="115E3F96" w14:textId="134F669E" w:rsidR="009A548B" w:rsidRPr="00F72EEB" w:rsidRDefault="00DB3519">
      <w:pPr>
        <w:pStyle w:val="ANYWHEREParagraphDeliverable"/>
        <w:rPr>
          <w:lang w:val="en-GB"/>
        </w:rPr>
      </w:pPr>
      <w:r w:rsidRPr="00F72EEB">
        <w:rPr>
          <w:lang w:val="en-GB"/>
        </w:rPr>
        <w:t xml:space="preserve">The set of diagnosis matrix is stored under numeric format in </w:t>
      </w:r>
      <w:r w:rsidR="005B4805" w:rsidRPr="00F72EEB">
        <w:rPr>
          <w:rFonts w:ascii="Marker Felt" w:hAnsi="Marker Felt"/>
          <w:lang w:val="en-GB"/>
        </w:rPr>
        <w:t>ANYWHERE</w:t>
      </w:r>
      <w:r w:rsidRPr="00F72EEB">
        <w:rPr>
          <w:lang w:val="en-GB"/>
        </w:rPr>
        <w:t xml:space="preserve"> Basecamp workspace. This section presents for each implementation site (Liguria (Italy), Catalonia (Spain), Bern Canton (Switzerland), South Savo (Finland), Rogaland (Norway) and</w:t>
      </w:r>
      <w:r w:rsidR="00284EBF" w:rsidRPr="00F72EEB">
        <w:rPr>
          <w:lang w:val="en-GB"/>
        </w:rPr>
        <w:t xml:space="preserve"> </w:t>
      </w:r>
      <w:r w:rsidRPr="00F72EEB">
        <w:rPr>
          <w:lang w:val="en-GB"/>
        </w:rPr>
        <w:t>Corsica (France)</w:t>
      </w:r>
      <w:r w:rsidR="003807C6">
        <w:rPr>
          <w:lang w:val="en-GB"/>
        </w:rPr>
        <w:t>) the</w:t>
      </w:r>
      <w:r w:rsidRPr="00F72EEB">
        <w:rPr>
          <w:lang w:val="en-GB"/>
        </w:rPr>
        <w:t xml:space="preserve"> outcomes of the process. Outcomes consists first in the production of one (or several depending on the pilot) Use-case(s) summary. Then the requirements are generalized. The requirements listed for each of the pilots are high level requirements. Lastly functional specifications are presented for each of the pilots and an emphasis is done to show the parallelism between the functionalities to be developed in each pilots </w:t>
      </w:r>
      <w:r w:rsidRPr="003807C6">
        <w:rPr>
          <w:b/>
          <w:lang w:val="en-GB"/>
        </w:rPr>
        <w:t>A4DEMOS</w:t>
      </w:r>
      <w:r w:rsidRPr="00F72EEB">
        <w:rPr>
          <w:lang w:val="en-GB"/>
        </w:rPr>
        <w:t xml:space="preserve"> custom version with respects to the general </w:t>
      </w:r>
      <w:r w:rsidRPr="003807C6">
        <w:rPr>
          <w:b/>
          <w:lang w:val="en-GB"/>
        </w:rPr>
        <w:t>A4DEMOS</w:t>
      </w:r>
      <w:r w:rsidRPr="00F72EEB">
        <w:rPr>
          <w:lang w:val="en-GB"/>
        </w:rPr>
        <w:t xml:space="preserve"> functionalities as defined in Table 1. </w:t>
      </w:r>
    </w:p>
    <w:p w14:paraId="67BA08A6" w14:textId="77777777" w:rsidR="009A548B" w:rsidRPr="00F72EEB" w:rsidRDefault="00DB3519">
      <w:pPr>
        <w:pStyle w:val="ANYWHERETITLE2"/>
      </w:pPr>
      <w:bookmarkStart w:id="151" w:name="_Toc504045521"/>
      <w:bookmarkStart w:id="152" w:name="_Toc504045520"/>
      <w:bookmarkStart w:id="153" w:name="_Toc504045522"/>
      <w:bookmarkStart w:id="154" w:name="_Toc497813043"/>
      <w:bookmarkStart w:id="155" w:name="_Toc506545916"/>
      <w:bookmarkStart w:id="156" w:name="_Toc503118190"/>
      <w:bookmarkStart w:id="157" w:name="_Toc514090452"/>
      <w:bookmarkEnd w:id="151"/>
      <w:bookmarkEnd w:id="152"/>
      <w:bookmarkEnd w:id="153"/>
      <w:r w:rsidRPr="00F72EEB">
        <w:t>Liguria region (Italy) pilot</w:t>
      </w:r>
      <w:bookmarkEnd w:id="154"/>
      <w:r w:rsidRPr="00F72EEB">
        <w:t xml:space="preserve"> site</w:t>
      </w:r>
      <w:bookmarkEnd w:id="155"/>
      <w:bookmarkEnd w:id="156"/>
      <w:bookmarkEnd w:id="157"/>
    </w:p>
    <w:p w14:paraId="66EABA1E" w14:textId="77777777" w:rsidR="009A548B" w:rsidRPr="00F72EEB" w:rsidRDefault="00DB3519">
      <w:pPr>
        <w:pStyle w:val="ANYWHERETITLE3"/>
      </w:pPr>
      <w:bookmarkStart w:id="158" w:name="_Toc503118191"/>
      <w:bookmarkStart w:id="159" w:name="_Toc506545917"/>
      <w:bookmarkStart w:id="160" w:name="_Toc514090453"/>
      <w:r w:rsidRPr="00F72EEB">
        <w:t>Liguria Use-case summary</w:t>
      </w:r>
      <w:bookmarkEnd w:id="158"/>
      <w:bookmarkEnd w:id="159"/>
      <w:bookmarkEnd w:id="160"/>
    </w:p>
    <w:p w14:paraId="55F30DBA" w14:textId="77777777" w:rsidR="009A548B" w:rsidRPr="00F72EEB" w:rsidRDefault="00DB3519">
      <w:pPr>
        <w:pStyle w:val="ANYWHERETableHeader"/>
      </w:pPr>
      <w:bookmarkStart w:id="161" w:name="_Toc497813044"/>
      <w:bookmarkStart w:id="162" w:name="_Toc514089940"/>
      <w:r w:rsidRPr="00F72EEB">
        <w:t xml:space="preserve">Table </w:t>
      </w:r>
      <w:r w:rsidRPr="00F72EEB">
        <w:fldChar w:fldCharType="begin"/>
      </w:r>
      <w:r w:rsidRPr="00F72EEB">
        <w:instrText xml:space="preserve"> SEQ Tabla \* ARABIC </w:instrText>
      </w:r>
      <w:r w:rsidRPr="00F72EEB">
        <w:fldChar w:fldCharType="separate"/>
      </w:r>
      <w:r w:rsidRPr="00F72EEB">
        <w:t>2</w:t>
      </w:r>
      <w:r w:rsidRPr="00F72EEB">
        <w:fldChar w:fldCharType="end"/>
      </w:r>
      <w:r w:rsidRPr="00F72EEB">
        <w:t>: List and classification of actors for the Liguria pilot site</w:t>
      </w:r>
      <w:bookmarkEnd w:id="161"/>
      <w:bookmarkEnd w:id="162"/>
    </w:p>
    <w:p w14:paraId="686289EF" w14:textId="77777777" w:rsidR="009A548B" w:rsidRPr="00F72EEB" w:rsidRDefault="00DB3519">
      <w:pPr>
        <w:pStyle w:val="ANYWHERETableContent"/>
      </w:pPr>
      <w:r w:rsidRPr="00F72EEB">
        <w:t xml:space="preserve"> </w:t>
      </w:r>
    </w:p>
    <w:tbl>
      <w:tblPr>
        <w:tblpPr w:leftFromText="141" w:rightFromText="141" w:vertAnchor="text" w:horzAnchor="margin" w:tblpXSpec="center" w:tblpY="-83"/>
        <w:tblOverlap w:val="never"/>
        <w:tblW w:w="9073" w:type="dxa"/>
        <w:tblLayout w:type="fixed"/>
        <w:tblCellMar>
          <w:left w:w="0" w:type="dxa"/>
          <w:right w:w="0" w:type="dxa"/>
        </w:tblCellMar>
        <w:tblLook w:val="04A0" w:firstRow="1" w:lastRow="0" w:firstColumn="1" w:lastColumn="0" w:noHBand="0" w:noVBand="1"/>
      </w:tblPr>
      <w:tblGrid>
        <w:gridCol w:w="4884"/>
        <w:gridCol w:w="4189"/>
      </w:tblGrid>
      <w:tr w:rsidR="009A548B" w:rsidRPr="00F72EEB" w14:paraId="254CC7FC" w14:textId="77777777">
        <w:trPr>
          <w:trHeight w:val="300"/>
        </w:trPr>
        <w:tc>
          <w:tcPr>
            <w:tcW w:w="9073" w:type="dxa"/>
            <w:gridSpan w:val="2"/>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27528F36" w14:textId="77777777" w:rsidR="009A548B" w:rsidRPr="00F72EEB" w:rsidRDefault="00DB3519">
            <w:r w:rsidRPr="00F72EEB">
              <w:t>Actors</w:t>
            </w:r>
          </w:p>
        </w:tc>
      </w:tr>
      <w:tr w:rsidR="009A548B" w:rsidRPr="00F72EEB" w14:paraId="06510CD7" w14:textId="77777777">
        <w:trPr>
          <w:trHeight w:val="300"/>
        </w:trPr>
        <w:tc>
          <w:tcPr>
            <w:tcW w:w="4884"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0DA0DF53" w14:textId="77777777" w:rsidR="009A548B" w:rsidRPr="00F72EEB" w:rsidRDefault="00DB3519">
            <w:r w:rsidRPr="00F72EEB">
              <w:t>General</w:t>
            </w:r>
          </w:p>
        </w:tc>
        <w:tc>
          <w:tcPr>
            <w:tcW w:w="4189"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6FA41F48" w14:textId="77777777" w:rsidR="009A548B" w:rsidRPr="00F72EEB" w:rsidRDefault="00DB3519">
            <w:r w:rsidRPr="00F72EEB">
              <w:t>Detailed listing</w:t>
            </w:r>
          </w:p>
        </w:tc>
      </w:tr>
      <w:tr w:rsidR="009A548B" w:rsidRPr="00F72EEB" w14:paraId="03F02D22" w14:textId="77777777">
        <w:trPr>
          <w:trHeight w:val="300"/>
        </w:trPr>
        <w:tc>
          <w:tcPr>
            <w:tcW w:w="488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14:paraId="6E6634FF" w14:textId="77777777" w:rsidR="009A548B" w:rsidRPr="00F72EEB" w:rsidRDefault="00DB3519">
            <w:r w:rsidRPr="00F72EEB">
              <w:t>Information/data provider</w:t>
            </w:r>
          </w:p>
        </w:tc>
        <w:tc>
          <w:tcPr>
            <w:tcW w:w="41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20C10DF" w14:textId="77777777" w:rsidR="009A548B" w:rsidRPr="00F72EEB" w:rsidRDefault="00DB3519">
            <w:r w:rsidRPr="00F72EEB">
              <w:t>MH-EWS</w:t>
            </w:r>
          </w:p>
        </w:tc>
      </w:tr>
      <w:tr w:rsidR="009A548B" w:rsidRPr="00F72EEB" w14:paraId="0E6B758F" w14:textId="77777777">
        <w:trPr>
          <w:trHeight w:val="300"/>
        </w:trPr>
        <w:tc>
          <w:tcPr>
            <w:tcW w:w="488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14:paraId="300016F8" w14:textId="77777777" w:rsidR="009A548B" w:rsidRPr="00F72EEB" w:rsidRDefault="009A548B"/>
        </w:tc>
        <w:tc>
          <w:tcPr>
            <w:tcW w:w="41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E7DE29E" w14:textId="77777777" w:rsidR="009A548B" w:rsidRPr="00F72EEB" w:rsidRDefault="00DB3519">
            <w:r w:rsidRPr="00F72EEB">
              <w:t>DEWETRA</w:t>
            </w:r>
          </w:p>
        </w:tc>
      </w:tr>
      <w:tr w:rsidR="009A548B" w:rsidRPr="00F72EEB" w14:paraId="72BB6393" w14:textId="77777777">
        <w:trPr>
          <w:trHeight w:val="300"/>
        </w:trPr>
        <w:tc>
          <w:tcPr>
            <w:tcW w:w="4884" w:type="dxa"/>
            <w:vMerge/>
            <w:tcBorders>
              <w:top w:val="single" w:sz="4" w:space="0" w:color="000000"/>
              <w:left w:val="single" w:sz="4" w:space="0" w:color="000000"/>
              <w:bottom w:val="single" w:sz="4" w:space="0" w:color="000000"/>
              <w:right w:val="single" w:sz="4" w:space="0" w:color="000000"/>
            </w:tcBorders>
            <w:vAlign w:val="center"/>
          </w:tcPr>
          <w:p w14:paraId="4B899E3B" w14:textId="77777777" w:rsidR="009A548B" w:rsidRPr="00F72EEB" w:rsidRDefault="009A548B"/>
        </w:tc>
        <w:tc>
          <w:tcPr>
            <w:tcW w:w="41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9880882" w14:textId="77777777" w:rsidR="009A548B" w:rsidRPr="00F72EEB" w:rsidRDefault="00DB3519">
            <w:r w:rsidRPr="00F72EEB">
              <w:t>RASOR</w:t>
            </w:r>
          </w:p>
        </w:tc>
      </w:tr>
      <w:tr w:rsidR="009A548B" w:rsidRPr="00F72EEB" w14:paraId="0A1006EB" w14:textId="77777777">
        <w:trPr>
          <w:trHeight w:val="300"/>
        </w:trPr>
        <w:tc>
          <w:tcPr>
            <w:tcW w:w="488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14:paraId="19E80474" w14:textId="77777777" w:rsidR="009A548B" w:rsidRPr="00F72EEB" w:rsidRDefault="00DB3519">
            <w:r w:rsidRPr="00F72EEB">
              <w:t>User</w:t>
            </w:r>
          </w:p>
        </w:tc>
        <w:tc>
          <w:tcPr>
            <w:tcW w:w="41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4FF87F7" w14:textId="77777777" w:rsidR="009A548B" w:rsidRPr="00F72EEB" w:rsidRDefault="00DB3519">
            <w:r w:rsidRPr="00F72EEB">
              <w:t>ARPAL</w:t>
            </w:r>
          </w:p>
        </w:tc>
      </w:tr>
      <w:tr w:rsidR="009A548B" w:rsidRPr="00F72EEB" w14:paraId="363FB893" w14:textId="77777777">
        <w:trPr>
          <w:trHeight w:val="300"/>
        </w:trPr>
        <w:tc>
          <w:tcPr>
            <w:tcW w:w="4884" w:type="dxa"/>
            <w:vMerge/>
            <w:tcBorders>
              <w:top w:val="single" w:sz="4" w:space="0" w:color="000000"/>
              <w:left w:val="single" w:sz="4" w:space="0" w:color="000000"/>
              <w:bottom w:val="single" w:sz="4" w:space="0" w:color="000000"/>
              <w:right w:val="single" w:sz="4" w:space="0" w:color="000000"/>
            </w:tcBorders>
            <w:vAlign w:val="center"/>
          </w:tcPr>
          <w:p w14:paraId="23E62656" w14:textId="77777777" w:rsidR="009A548B" w:rsidRPr="00F72EEB" w:rsidRDefault="009A548B"/>
        </w:tc>
        <w:tc>
          <w:tcPr>
            <w:tcW w:w="41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4F597739" w14:textId="77777777" w:rsidR="009A548B" w:rsidRPr="00F72EEB" w:rsidRDefault="00DB3519">
            <w:r w:rsidRPr="00F72EEB">
              <w:t>Municipality of Genoa (CDG)</w:t>
            </w:r>
          </w:p>
        </w:tc>
      </w:tr>
    </w:tbl>
    <w:p w14:paraId="4598A456" w14:textId="2707D19F" w:rsidR="009A548B" w:rsidRPr="00F72EEB" w:rsidRDefault="00DB3519">
      <w:pPr>
        <w:pStyle w:val="ANYWHEREParagraphDeliverable"/>
        <w:rPr>
          <w:lang w:val="en-GB"/>
        </w:rPr>
      </w:pPr>
      <w:r w:rsidRPr="00F72EEB">
        <w:rPr>
          <w:lang w:val="en-GB"/>
        </w:rPr>
        <w:t xml:space="preserve">The </w:t>
      </w:r>
      <w:r w:rsidRPr="003807C6">
        <w:rPr>
          <w:b/>
          <w:lang w:val="en-GB"/>
        </w:rPr>
        <w:t>A4DEMOS</w:t>
      </w:r>
      <w:r w:rsidR="00500DD9" w:rsidRPr="00F72EEB">
        <w:rPr>
          <w:lang w:val="en-GB"/>
        </w:rPr>
        <w:t xml:space="preserve"> prototype </w:t>
      </w:r>
      <w:r w:rsidRPr="00F72EEB">
        <w:rPr>
          <w:lang w:val="en-GB"/>
        </w:rPr>
        <w:t xml:space="preserve">for Liguria pilot site will be called </w:t>
      </w:r>
      <w:r w:rsidR="005B4805" w:rsidRPr="00F72EEB">
        <w:rPr>
          <w:lang w:val="en-GB"/>
        </w:rPr>
        <w:t>A4Lig</w:t>
      </w:r>
      <w:r w:rsidRPr="00F72EEB">
        <w:rPr>
          <w:lang w:val="en-GB"/>
        </w:rPr>
        <w:t xml:space="preserve"> and will be developed and implemented by partner CIMA. </w:t>
      </w:r>
      <w:r w:rsidR="005B4805" w:rsidRPr="00F72EEB">
        <w:rPr>
          <w:lang w:val="en-GB"/>
        </w:rPr>
        <w:t>A4Lig</w:t>
      </w:r>
      <w:r w:rsidRPr="00F72EEB">
        <w:rPr>
          <w:lang w:val="en-GB"/>
        </w:rPr>
        <w:t xml:space="preserve"> will provide access to the </w:t>
      </w:r>
      <w:r w:rsidRPr="003807C6">
        <w:rPr>
          <w:b/>
          <w:lang w:val="en-GB"/>
        </w:rPr>
        <w:t>MH-EWS</w:t>
      </w:r>
      <w:r w:rsidRPr="00F72EEB">
        <w:rPr>
          <w:lang w:val="en-GB"/>
        </w:rPr>
        <w:t xml:space="preserve"> products and use </w:t>
      </w:r>
      <w:r w:rsidRPr="003807C6">
        <w:rPr>
          <w:b/>
          <w:lang w:val="en-GB"/>
        </w:rPr>
        <w:t>DEWETRA</w:t>
      </w:r>
      <w:r w:rsidRPr="00F72EEB">
        <w:rPr>
          <w:lang w:val="en-GB"/>
        </w:rPr>
        <w:t xml:space="preserve"> for visualization/information managing purposes. The </w:t>
      </w:r>
      <w:r w:rsidRPr="003807C6">
        <w:rPr>
          <w:b/>
          <w:lang w:val="en-GB"/>
        </w:rPr>
        <w:t>MH-EWS</w:t>
      </w:r>
      <w:r w:rsidRPr="00F72EEB">
        <w:rPr>
          <w:lang w:val="en-GB"/>
        </w:rPr>
        <w:t xml:space="preserve"> is set to become the central source of information, to create a seamless scenario of workflow along with the local Data and Systems. An extra documentation/reporting on the started implementation of </w:t>
      </w:r>
      <w:r w:rsidR="005B4805" w:rsidRPr="00F72EEB">
        <w:rPr>
          <w:lang w:val="en-GB"/>
        </w:rPr>
        <w:t>A4Lig</w:t>
      </w:r>
      <w:r w:rsidRPr="00F72EEB">
        <w:rPr>
          <w:lang w:val="en-GB"/>
        </w:rPr>
        <w:t xml:space="preserve"> (outside of the scope of this deliverable) has been produced by CIMA and has been made available to the coordinator and to the consortium. </w:t>
      </w:r>
    </w:p>
    <w:p w14:paraId="0BE55548" w14:textId="031B01E8" w:rsidR="009A548B" w:rsidRPr="00F72EEB" w:rsidRDefault="00DB3519">
      <w:pPr>
        <w:pStyle w:val="ANYWHEREParagraphDeliverable"/>
        <w:rPr>
          <w:lang w:val="en-GB"/>
        </w:rPr>
      </w:pPr>
      <w:r w:rsidRPr="00F72EEB">
        <w:rPr>
          <w:lang w:val="en-GB"/>
        </w:rPr>
        <w:t xml:space="preserve">For the Liguria pilot, the municipality of Genoa was selected by </w:t>
      </w:r>
      <w:r w:rsidRPr="003807C6">
        <w:rPr>
          <w:b/>
          <w:lang w:val="en-GB"/>
        </w:rPr>
        <w:t>WP6</w:t>
      </w:r>
      <w:r w:rsidRPr="00F72EEB">
        <w:rPr>
          <w:lang w:val="en-GB"/>
        </w:rPr>
        <w:t xml:space="preserve"> Pilot leader (CIMA), as representative of the Liguria pilot site for the design of: Use-cases, requirements, needs and specification. The municipality of Genoa is already using the operational system </w:t>
      </w:r>
      <w:r w:rsidRPr="003807C6">
        <w:rPr>
          <w:b/>
          <w:lang w:val="en-GB"/>
        </w:rPr>
        <w:t>DEWETRA</w:t>
      </w:r>
      <w:r w:rsidRPr="00F72EEB">
        <w:rPr>
          <w:lang w:val="en-GB"/>
        </w:rPr>
        <w:t xml:space="preserve">, for real time monitoring (http://www.cimafoundation.org/en/cima-foundation/dewetra/) and Rasor, for impact </w:t>
      </w:r>
      <w:r w:rsidRPr="00F72EEB">
        <w:rPr>
          <w:lang w:val="en-GB"/>
        </w:rPr>
        <w:lastRenderedPageBreak/>
        <w:t xml:space="preserve">scenario calculation (http://www.rasor-project.eu/rasor-platform/). The users expressed a high-level need that can be considered more like a User scenario or very high level Use-case, regarding the integration of the two systems, with the specific need to access </w:t>
      </w:r>
      <w:r w:rsidR="005B4805" w:rsidRPr="00F72EEB">
        <w:rPr>
          <w:rFonts w:ascii="Marker Felt" w:hAnsi="Marker Felt"/>
          <w:lang w:val="en-GB"/>
        </w:rPr>
        <w:t>ANYWHERE</w:t>
      </w:r>
      <w:r w:rsidRPr="00F72EEB">
        <w:rPr>
          <w:lang w:val="en-GB"/>
        </w:rPr>
        <w:t xml:space="preserve"> </w:t>
      </w:r>
      <w:r w:rsidRPr="003807C6">
        <w:rPr>
          <w:b/>
          <w:lang w:val="en-GB"/>
        </w:rPr>
        <w:t>MH-EWS</w:t>
      </w:r>
      <w:r w:rsidRPr="00F72EEB">
        <w:rPr>
          <w:lang w:val="en-GB"/>
        </w:rPr>
        <w:t xml:space="preserve"> seamlessly. Users specified that they want to be able to access information on the developed system to: (i) visualize impact forecast, through mapping processes; (ii) analyze impact forecast through clickable sections producing charts where indicators can be customized.</w:t>
      </w:r>
    </w:p>
    <w:p w14:paraId="78055D0E" w14:textId="77777777" w:rsidR="009A548B" w:rsidRPr="00F72EEB" w:rsidRDefault="00DB3519">
      <w:pPr>
        <w:pStyle w:val="ANYWHEREParagraphDeliverable"/>
        <w:rPr>
          <w:lang w:val="en-GB"/>
        </w:rPr>
      </w:pPr>
      <w:r w:rsidRPr="00F72EEB">
        <w:rPr>
          <w:lang w:val="en-GB"/>
        </w:rPr>
        <w:t>Here the Use-case has been described following CIMA standard procedure/template (Annexes 2 and 3), to elaborate two Use-cases scenarios. Tables 3 and 4 present these two Use-case scenarios summarized under the CIMA foundation template form.</w:t>
      </w:r>
    </w:p>
    <w:p w14:paraId="00CFE13E" w14:textId="77777777" w:rsidR="009A548B" w:rsidRPr="00F72EEB" w:rsidRDefault="00DB3519">
      <w:pPr>
        <w:pStyle w:val="ANYWHERETableHeader"/>
      </w:pPr>
      <w:bookmarkStart w:id="163" w:name="_Toc497813045"/>
      <w:bookmarkStart w:id="164" w:name="_Toc514089941"/>
      <w:r w:rsidRPr="00F72EEB">
        <w:t xml:space="preserve">Table </w:t>
      </w:r>
      <w:r w:rsidRPr="00F72EEB">
        <w:fldChar w:fldCharType="begin"/>
      </w:r>
      <w:r w:rsidRPr="00F72EEB">
        <w:instrText xml:space="preserve"> SEQ Tabla \* ARABIC </w:instrText>
      </w:r>
      <w:r w:rsidRPr="00F72EEB">
        <w:fldChar w:fldCharType="separate"/>
      </w:r>
      <w:r w:rsidRPr="00F72EEB">
        <w:t>3</w:t>
      </w:r>
      <w:r w:rsidRPr="00F72EEB">
        <w:fldChar w:fldCharType="end"/>
      </w:r>
      <w:r w:rsidRPr="00F72EEB">
        <w:t>: Liguria Use-case scenario UC-01.</w:t>
      </w:r>
      <w:bookmarkEnd w:id="163"/>
      <w:bookmarkEnd w:id="164"/>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6662"/>
      </w:tblGrid>
      <w:tr w:rsidR="009A548B" w:rsidRPr="00F72EEB" w14:paraId="7E1E898F" w14:textId="77777777">
        <w:trPr>
          <w:trHeight w:val="284"/>
        </w:trPr>
        <w:tc>
          <w:tcPr>
            <w:tcW w:w="2410" w:type="dxa"/>
          </w:tcPr>
          <w:p w14:paraId="4200C471" w14:textId="77777777" w:rsidR="009A548B" w:rsidRPr="00F72EEB" w:rsidRDefault="00DB3519">
            <w:pPr>
              <w:pStyle w:val="ANYWHERETable1"/>
            </w:pPr>
            <w:r w:rsidRPr="00F72EEB">
              <w:br w:type="page"/>
              <w:t>Use-case</w:t>
            </w:r>
          </w:p>
        </w:tc>
        <w:tc>
          <w:tcPr>
            <w:tcW w:w="6662" w:type="dxa"/>
            <w:vAlign w:val="center"/>
          </w:tcPr>
          <w:p w14:paraId="327CF061" w14:textId="77777777" w:rsidR="009A548B" w:rsidRPr="00F72EEB" w:rsidRDefault="00DB3519">
            <w:pPr>
              <w:pStyle w:val="ANYWHERETable1"/>
              <w:rPr>
                <w:rFonts w:cs="Calibri"/>
                <w:lang w:eastAsia="en-US"/>
              </w:rPr>
            </w:pPr>
            <w:r w:rsidRPr="00F72EEB">
              <w:rPr>
                <w:rFonts w:cs="Calibri"/>
                <w:lang w:eastAsia="en-US"/>
              </w:rPr>
              <w:t>View Impact Forecast</w:t>
            </w:r>
          </w:p>
        </w:tc>
      </w:tr>
      <w:tr w:rsidR="009A548B" w:rsidRPr="00F72EEB" w14:paraId="3650D130" w14:textId="77777777">
        <w:trPr>
          <w:trHeight w:val="284"/>
        </w:trPr>
        <w:tc>
          <w:tcPr>
            <w:tcW w:w="2410" w:type="dxa"/>
          </w:tcPr>
          <w:p w14:paraId="7490285C" w14:textId="77777777" w:rsidR="009A548B" w:rsidRPr="00F72EEB" w:rsidRDefault="00DB3519">
            <w:pPr>
              <w:pStyle w:val="ANYWHERETable1"/>
            </w:pPr>
            <w:r w:rsidRPr="00F72EEB">
              <w:t>Primary Actor</w:t>
            </w:r>
          </w:p>
        </w:tc>
        <w:tc>
          <w:tcPr>
            <w:tcW w:w="6662" w:type="dxa"/>
            <w:vAlign w:val="center"/>
          </w:tcPr>
          <w:p w14:paraId="59694389" w14:textId="77777777" w:rsidR="009A548B" w:rsidRPr="00F72EEB" w:rsidRDefault="00DB3519">
            <w:pPr>
              <w:pStyle w:val="ANYWHERETable1"/>
              <w:rPr>
                <w:rFonts w:cs="Calibri"/>
                <w:lang w:eastAsia="en-US"/>
              </w:rPr>
            </w:pPr>
            <w:r w:rsidRPr="00F72EEB">
              <w:rPr>
                <w:rFonts w:cs="Calibri"/>
                <w:lang w:eastAsia="en-US"/>
              </w:rPr>
              <w:t>User</w:t>
            </w:r>
          </w:p>
        </w:tc>
      </w:tr>
      <w:tr w:rsidR="009A548B" w:rsidRPr="00F72EEB" w14:paraId="630EAC2E" w14:textId="77777777">
        <w:trPr>
          <w:trHeight w:val="284"/>
        </w:trPr>
        <w:tc>
          <w:tcPr>
            <w:tcW w:w="2410" w:type="dxa"/>
          </w:tcPr>
          <w:p w14:paraId="5575DFED" w14:textId="77777777" w:rsidR="009A548B" w:rsidRPr="00F72EEB" w:rsidRDefault="00DB3519">
            <w:pPr>
              <w:pStyle w:val="ANYWHERETable1"/>
            </w:pPr>
            <w:r w:rsidRPr="00F72EEB">
              <w:t>Scenario</w:t>
            </w:r>
          </w:p>
        </w:tc>
        <w:tc>
          <w:tcPr>
            <w:tcW w:w="6662" w:type="dxa"/>
            <w:vAlign w:val="center"/>
          </w:tcPr>
          <w:p w14:paraId="261C577F" w14:textId="77777777" w:rsidR="009A548B" w:rsidRPr="00F72EEB" w:rsidRDefault="00DB3519">
            <w:pPr>
              <w:pStyle w:val="ANYWHERETable1"/>
              <w:numPr>
                <w:ilvl w:val="0"/>
                <w:numId w:val="4"/>
              </w:numPr>
              <w:rPr>
                <w:rFonts w:cs="Calibri"/>
                <w:lang w:eastAsia="en-US"/>
              </w:rPr>
            </w:pPr>
            <w:r w:rsidRPr="00F72EEB">
              <w:rPr>
                <w:rFonts w:cs="Calibri"/>
                <w:lang w:eastAsia="en-US"/>
              </w:rPr>
              <w:t>The user selects the "Forecast menu";</w:t>
            </w:r>
          </w:p>
          <w:p w14:paraId="28557928" w14:textId="77777777" w:rsidR="009A548B" w:rsidRPr="00F72EEB" w:rsidRDefault="00DB3519">
            <w:pPr>
              <w:pStyle w:val="ANYWHERETable1"/>
              <w:numPr>
                <w:ilvl w:val="0"/>
                <w:numId w:val="4"/>
              </w:numPr>
              <w:rPr>
                <w:rFonts w:cs="Calibri"/>
                <w:lang w:eastAsia="en-US"/>
              </w:rPr>
            </w:pPr>
            <w:r w:rsidRPr="00F72EEB">
              <w:rPr>
                <w:rFonts w:cs="Calibri"/>
                <w:lang w:eastAsia="en-US"/>
              </w:rPr>
              <w:t>The user selects the Impact Maps model;</w:t>
            </w:r>
          </w:p>
          <w:p w14:paraId="7215BB16" w14:textId="77777777" w:rsidR="009A548B" w:rsidRPr="00F72EEB" w:rsidRDefault="00DB3519">
            <w:pPr>
              <w:pStyle w:val="ANYWHERETable1"/>
              <w:numPr>
                <w:ilvl w:val="0"/>
                <w:numId w:val="4"/>
              </w:numPr>
              <w:rPr>
                <w:rFonts w:cs="Calibri"/>
                <w:lang w:eastAsia="en-US"/>
              </w:rPr>
            </w:pPr>
            <w:r w:rsidRPr="00F72EEB">
              <w:rPr>
                <w:rFonts w:cs="Calibri"/>
                <w:lang w:eastAsia="en-US"/>
              </w:rPr>
              <w:t>The system shows by default the last available model and shows the population map with the medium probability: the map shows all the considered exposure with for each information about affected people;</w:t>
            </w:r>
          </w:p>
          <w:p w14:paraId="46B726BD" w14:textId="77777777" w:rsidR="009A548B" w:rsidRPr="00F72EEB" w:rsidRDefault="00DB3519">
            <w:pPr>
              <w:pStyle w:val="ANYWHERETable1"/>
              <w:numPr>
                <w:ilvl w:val="0"/>
                <w:numId w:val="4"/>
              </w:numPr>
              <w:rPr>
                <w:rFonts w:cs="Calibri"/>
                <w:lang w:eastAsia="en-US"/>
              </w:rPr>
            </w:pPr>
            <w:r w:rsidRPr="00F72EEB">
              <w:rPr>
                <w:rFonts w:cs="Calibri"/>
                <w:lang w:eastAsia="en-US"/>
              </w:rPr>
              <w:t>The user can click on the exposure of the map to see detailed information;</w:t>
            </w:r>
          </w:p>
          <w:p w14:paraId="7B56024A" w14:textId="77777777" w:rsidR="009A548B" w:rsidRPr="00F72EEB" w:rsidRDefault="00DB3519">
            <w:pPr>
              <w:pStyle w:val="ANYWHERETable1"/>
              <w:numPr>
                <w:ilvl w:val="0"/>
                <w:numId w:val="4"/>
              </w:numPr>
              <w:rPr>
                <w:rFonts w:cs="Calibri"/>
                <w:lang w:eastAsia="en-US"/>
              </w:rPr>
            </w:pPr>
            <w:r w:rsidRPr="00F72EEB">
              <w:rPr>
                <w:rFonts w:cs="Calibri"/>
                <w:lang w:eastAsia="en-US"/>
              </w:rPr>
              <w:t>The user can change the layer options;</w:t>
            </w:r>
          </w:p>
          <w:p w14:paraId="2DA2C4B9" w14:textId="77777777" w:rsidR="009A548B" w:rsidRPr="00F72EEB" w:rsidRDefault="00DB3519">
            <w:pPr>
              <w:pStyle w:val="ANYWHERETable1"/>
              <w:numPr>
                <w:ilvl w:val="0"/>
                <w:numId w:val="4"/>
              </w:numPr>
              <w:rPr>
                <w:rFonts w:cs="Calibri"/>
                <w:lang w:eastAsia="en-US"/>
              </w:rPr>
            </w:pPr>
            <w:r w:rsidRPr="00F72EEB">
              <w:rPr>
                <w:rFonts w:cs="Calibri"/>
                <w:lang w:eastAsia="en-US"/>
              </w:rPr>
              <w:t>The user can choose the indicator to see on the map (population, internal damage, external damage, etc.);</w:t>
            </w:r>
          </w:p>
          <w:p w14:paraId="5861C027" w14:textId="77777777" w:rsidR="009A548B" w:rsidRPr="00F72EEB" w:rsidRDefault="00DB3519">
            <w:pPr>
              <w:pStyle w:val="ANYWHERETable1"/>
              <w:numPr>
                <w:ilvl w:val="0"/>
                <w:numId w:val="4"/>
              </w:numPr>
              <w:rPr>
                <w:rFonts w:cs="Calibri"/>
                <w:lang w:eastAsia="en-US"/>
              </w:rPr>
            </w:pPr>
            <w:r w:rsidRPr="00F72EEB">
              <w:rPr>
                <w:rFonts w:cs="Calibri"/>
                <w:lang w:eastAsia="en-US"/>
              </w:rPr>
              <w:t>The user can choose the statistical scenario (safest, medium, worst);</w:t>
            </w:r>
          </w:p>
          <w:p w14:paraId="391574EE" w14:textId="77777777" w:rsidR="009A548B" w:rsidRPr="00F72EEB" w:rsidRDefault="00DB3519">
            <w:pPr>
              <w:pStyle w:val="ANYWHERETable1"/>
              <w:numPr>
                <w:ilvl w:val="0"/>
                <w:numId w:val="4"/>
              </w:numPr>
              <w:rPr>
                <w:rFonts w:cs="Calibri"/>
                <w:lang w:eastAsia="en-US"/>
              </w:rPr>
            </w:pPr>
            <w:r w:rsidRPr="00F72EEB">
              <w:rPr>
                <w:rFonts w:cs="Calibri"/>
                <w:lang w:eastAsia="en-US"/>
              </w:rPr>
              <w:t>The user can update the layer;</w:t>
            </w:r>
          </w:p>
          <w:p w14:paraId="0733A35C" w14:textId="77777777" w:rsidR="009A548B" w:rsidRPr="00F72EEB" w:rsidRDefault="00DB3519">
            <w:pPr>
              <w:pStyle w:val="ANYWHERETable1"/>
              <w:numPr>
                <w:ilvl w:val="0"/>
                <w:numId w:val="4"/>
              </w:numPr>
              <w:rPr>
                <w:rFonts w:cs="Calibri"/>
                <w:lang w:eastAsia="en-US"/>
              </w:rPr>
            </w:pPr>
            <w:r w:rsidRPr="00F72EEB">
              <w:rPr>
                <w:rFonts w:cs="Calibri"/>
                <w:lang w:eastAsia="en-US"/>
              </w:rPr>
              <w:t>The system shows the new map of the selected indicator in the selected scenario.</w:t>
            </w:r>
          </w:p>
        </w:tc>
      </w:tr>
    </w:tbl>
    <w:p w14:paraId="44F03D8C" w14:textId="77777777" w:rsidR="009A548B" w:rsidRPr="00F72EEB" w:rsidRDefault="009A548B">
      <w:pPr>
        <w:pStyle w:val="ANYWHERETableContent"/>
      </w:pPr>
      <w:bookmarkStart w:id="165" w:name="_Toc497813046"/>
    </w:p>
    <w:p w14:paraId="4F75FFB9" w14:textId="77777777" w:rsidR="009A548B" w:rsidRPr="00F72EEB" w:rsidRDefault="009A548B">
      <w:pPr>
        <w:pStyle w:val="ANYWHERETableContent"/>
      </w:pPr>
    </w:p>
    <w:p w14:paraId="7CE02A34" w14:textId="77777777" w:rsidR="009A548B" w:rsidRPr="00F72EEB" w:rsidRDefault="00DB3519">
      <w:pPr>
        <w:pStyle w:val="ANYWHERETableContent"/>
      </w:pPr>
      <w:bookmarkStart w:id="166" w:name="_Toc503092736"/>
      <w:bookmarkStart w:id="167" w:name="_Toc514089942"/>
      <w:r w:rsidRPr="00F72EEB">
        <w:t xml:space="preserve">Table </w:t>
      </w:r>
      <w:r w:rsidRPr="00F72EEB">
        <w:fldChar w:fldCharType="begin"/>
      </w:r>
      <w:r w:rsidRPr="00F72EEB">
        <w:instrText xml:space="preserve"> SEQ Tabla \* ARABIC </w:instrText>
      </w:r>
      <w:r w:rsidRPr="00F72EEB">
        <w:fldChar w:fldCharType="separate"/>
      </w:r>
      <w:r w:rsidRPr="00F72EEB">
        <w:t>4</w:t>
      </w:r>
      <w:r w:rsidRPr="00F72EEB">
        <w:fldChar w:fldCharType="end"/>
      </w:r>
      <w:r w:rsidRPr="00F72EEB">
        <w:t>: Liguria Use-case scenario UC-02.</w:t>
      </w:r>
      <w:bookmarkEnd w:id="165"/>
      <w:bookmarkEnd w:id="166"/>
      <w:bookmarkEnd w:id="167"/>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6662"/>
      </w:tblGrid>
      <w:tr w:rsidR="009A548B" w:rsidRPr="00F72EEB" w14:paraId="039229CD" w14:textId="77777777">
        <w:trPr>
          <w:trHeight w:val="284"/>
        </w:trPr>
        <w:tc>
          <w:tcPr>
            <w:tcW w:w="2410" w:type="dxa"/>
          </w:tcPr>
          <w:p w14:paraId="3EC01077" w14:textId="77777777" w:rsidR="009A548B" w:rsidRPr="00F72EEB" w:rsidRDefault="00DB3519">
            <w:pPr>
              <w:pStyle w:val="ANYWHERETable1"/>
            </w:pPr>
            <w:r w:rsidRPr="00F72EEB">
              <w:br w:type="page"/>
              <w:t>Use-case</w:t>
            </w:r>
          </w:p>
        </w:tc>
        <w:tc>
          <w:tcPr>
            <w:tcW w:w="6662" w:type="dxa"/>
            <w:vAlign w:val="center"/>
          </w:tcPr>
          <w:p w14:paraId="69447D92" w14:textId="77777777" w:rsidR="009A548B" w:rsidRPr="00F72EEB" w:rsidRDefault="00DB3519">
            <w:pPr>
              <w:pStyle w:val="ANYWHERETable1"/>
            </w:pPr>
            <w:r w:rsidRPr="00F72EEB">
              <w:t>Analyze Impact Forecast</w:t>
            </w:r>
          </w:p>
        </w:tc>
      </w:tr>
      <w:tr w:rsidR="009A548B" w:rsidRPr="00F72EEB" w14:paraId="370F7704" w14:textId="77777777">
        <w:trPr>
          <w:trHeight w:val="284"/>
        </w:trPr>
        <w:tc>
          <w:tcPr>
            <w:tcW w:w="2410" w:type="dxa"/>
          </w:tcPr>
          <w:p w14:paraId="195A5632" w14:textId="77777777" w:rsidR="009A548B" w:rsidRPr="00F72EEB" w:rsidRDefault="00DB3519">
            <w:pPr>
              <w:pStyle w:val="ANYWHERETable1"/>
            </w:pPr>
            <w:r w:rsidRPr="00F72EEB">
              <w:t>Primary Actor</w:t>
            </w:r>
          </w:p>
        </w:tc>
        <w:tc>
          <w:tcPr>
            <w:tcW w:w="6662" w:type="dxa"/>
            <w:vAlign w:val="center"/>
          </w:tcPr>
          <w:p w14:paraId="39A982E6" w14:textId="77777777" w:rsidR="009A548B" w:rsidRPr="00F72EEB" w:rsidRDefault="00DB3519">
            <w:pPr>
              <w:pStyle w:val="ANYWHERETable1"/>
            </w:pPr>
            <w:r w:rsidRPr="00F72EEB">
              <w:t>User</w:t>
            </w:r>
          </w:p>
        </w:tc>
      </w:tr>
      <w:tr w:rsidR="009A548B" w:rsidRPr="00F72EEB" w14:paraId="603DC765" w14:textId="77777777">
        <w:trPr>
          <w:trHeight w:val="284"/>
        </w:trPr>
        <w:tc>
          <w:tcPr>
            <w:tcW w:w="2410" w:type="dxa"/>
          </w:tcPr>
          <w:p w14:paraId="6755968A" w14:textId="77777777" w:rsidR="009A548B" w:rsidRPr="00F72EEB" w:rsidRDefault="00DB3519">
            <w:pPr>
              <w:pStyle w:val="ANYWHERETable1"/>
            </w:pPr>
            <w:r w:rsidRPr="00F72EEB">
              <w:t>Scenario</w:t>
            </w:r>
          </w:p>
        </w:tc>
        <w:tc>
          <w:tcPr>
            <w:tcW w:w="6662" w:type="dxa"/>
            <w:vAlign w:val="center"/>
          </w:tcPr>
          <w:p w14:paraId="597D0DEA" w14:textId="77777777" w:rsidR="009A548B" w:rsidRPr="00F72EEB" w:rsidRDefault="00DB3519">
            <w:pPr>
              <w:pStyle w:val="ANYWHERETable1"/>
              <w:numPr>
                <w:ilvl w:val="0"/>
                <w:numId w:val="5"/>
              </w:numPr>
            </w:pPr>
            <w:r w:rsidRPr="00F72EEB">
              <w:t>The user selects the Forecast menu;</w:t>
            </w:r>
          </w:p>
          <w:p w14:paraId="2D8BA56C" w14:textId="77777777" w:rsidR="009A548B" w:rsidRPr="00F72EEB" w:rsidRDefault="00DB3519">
            <w:pPr>
              <w:pStyle w:val="ANYWHERETable1"/>
              <w:numPr>
                <w:ilvl w:val="0"/>
                <w:numId w:val="5"/>
              </w:numPr>
            </w:pPr>
            <w:r w:rsidRPr="00F72EEB">
              <w:t>The user selects the Impact Sections Model;</w:t>
            </w:r>
          </w:p>
          <w:p w14:paraId="6155EAC9" w14:textId="77777777" w:rsidR="009A548B" w:rsidRPr="00F72EEB" w:rsidRDefault="00DB3519">
            <w:pPr>
              <w:pStyle w:val="ANYWHERETable1"/>
              <w:numPr>
                <w:ilvl w:val="0"/>
                <w:numId w:val="5"/>
              </w:numPr>
            </w:pPr>
            <w:r w:rsidRPr="00F72EEB">
              <w:t>The system shows by default the last available model and shows a marker for each section of the driver hydro model;</w:t>
            </w:r>
          </w:p>
          <w:p w14:paraId="381D16F5" w14:textId="77777777" w:rsidR="009A548B" w:rsidRPr="00F72EEB" w:rsidRDefault="00DB3519">
            <w:pPr>
              <w:pStyle w:val="ANYWHERETable1"/>
              <w:numPr>
                <w:ilvl w:val="0"/>
                <w:numId w:val="5"/>
              </w:numPr>
            </w:pPr>
            <w:r w:rsidRPr="00F72EEB">
              <w:t>The user can click on a section of the hydro model;</w:t>
            </w:r>
          </w:p>
          <w:p w14:paraId="4F068B19" w14:textId="77777777" w:rsidR="009A548B" w:rsidRPr="00F72EEB" w:rsidRDefault="00DB3519">
            <w:pPr>
              <w:pStyle w:val="ANYWHERETable1"/>
              <w:numPr>
                <w:ilvl w:val="0"/>
                <w:numId w:val="5"/>
              </w:numPr>
            </w:pPr>
            <w:r w:rsidRPr="00F72EEB">
              <w:t>The system shows a chart with the forecast of the section;</w:t>
            </w:r>
          </w:p>
          <w:p w14:paraId="49130C9B" w14:textId="77777777" w:rsidR="009A548B" w:rsidRPr="00F72EEB" w:rsidRDefault="00DB3519">
            <w:pPr>
              <w:pStyle w:val="ANYWHERETable1"/>
              <w:numPr>
                <w:ilvl w:val="0"/>
                <w:numId w:val="5"/>
              </w:numPr>
            </w:pPr>
            <w:r w:rsidRPr="00F72EEB">
              <w:t>The user can change the variable of the chart;</w:t>
            </w:r>
          </w:p>
          <w:p w14:paraId="7AD77DEE" w14:textId="77777777" w:rsidR="009A548B" w:rsidRPr="00F72EEB" w:rsidRDefault="00DB3519">
            <w:pPr>
              <w:pStyle w:val="ANYWHERETable1"/>
              <w:numPr>
                <w:ilvl w:val="0"/>
                <w:numId w:val="5"/>
              </w:numPr>
            </w:pPr>
            <w:r w:rsidRPr="00F72EEB">
              <w:t>The user can choose one of Impact Scenario Distribution chart, available for each indicator;</w:t>
            </w:r>
          </w:p>
          <w:p w14:paraId="38071BAE" w14:textId="77777777" w:rsidR="009A548B" w:rsidRPr="00F72EEB" w:rsidRDefault="00DB3519">
            <w:pPr>
              <w:pStyle w:val="ANYWHERETable1"/>
              <w:numPr>
                <w:ilvl w:val="0"/>
                <w:numId w:val="5"/>
              </w:numPr>
            </w:pPr>
            <w:r w:rsidRPr="00F72EEB">
              <w:lastRenderedPageBreak/>
              <w:t>The system shows a distribution chart of the impact scenarios;</w:t>
            </w:r>
          </w:p>
          <w:p w14:paraId="03BDC4BF" w14:textId="77777777" w:rsidR="009A548B" w:rsidRPr="00F72EEB" w:rsidRDefault="00DB3519">
            <w:pPr>
              <w:pStyle w:val="ANYWHERETable1"/>
              <w:numPr>
                <w:ilvl w:val="0"/>
                <w:numId w:val="5"/>
              </w:numPr>
            </w:pPr>
            <w:r w:rsidRPr="00F72EEB">
              <w:t>The user can click on a peak of the chart;</w:t>
            </w:r>
          </w:p>
          <w:p w14:paraId="22318165" w14:textId="77777777" w:rsidR="009A548B" w:rsidRPr="00F72EEB" w:rsidRDefault="00DB3519">
            <w:pPr>
              <w:pStyle w:val="ANYWHERETable1"/>
              <w:numPr>
                <w:ilvl w:val="0"/>
                <w:numId w:val="5"/>
              </w:numPr>
            </w:pPr>
            <w:r w:rsidRPr="00F72EEB">
              <w:t>The system opens the map related to that indicator and scenario.</w:t>
            </w:r>
          </w:p>
        </w:tc>
      </w:tr>
    </w:tbl>
    <w:p w14:paraId="3D176760" w14:textId="77777777" w:rsidR="009A548B" w:rsidRPr="00F72EEB" w:rsidRDefault="009A548B">
      <w:pPr>
        <w:pStyle w:val="ANYWHEREParagraphDeliverable"/>
        <w:rPr>
          <w:lang w:val="en-GB"/>
        </w:rPr>
      </w:pPr>
    </w:p>
    <w:p w14:paraId="45E5A71D" w14:textId="77777777" w:rsidR="009A548B" w:rsidRPr="00F72EEB" w:rsidRDefault="00DB3519">
      <w:pPr>
        <w:pStyle w:val="ANYWHERETITLE3"/>
      </w:pPr>
      <w:bookmarkStart w:id="168" w:name="_Toc506545918"/>
      <w:bookmarkStart w:id="169" w:name="_Toc503118192"/>
      <w:bookmarkStart w:id="170" w:name="_Toc514090454"/>
      <w:r w:rsidRPr="00F72EEB">
        <w:t>General requirements of Liguria Use-case</w:t>
      </w:r>
      <w:bookmarkEnd w:id="168"/>
      <w:bookmarkEnd w:id="169"/>
      <w:bookmarkEnd w:id="170"/>
      <w:r w:rsidRPr="00F72EEB">
        <w:t xml:space="preserve"> </w:t>
      </w:r>
    </w:p>
    <w:p w14:paraId="1648EA31" w14:textId="77777777" w:rsidR="009A548B" w:rsidRPr="00F72EEB" w:rsidRDefault="00DB3519">
      <w:pPr>
        <w:pStyle w:val="ANYWHERETableContent"/>
        <w:rPr>
          <w:lang w:eastAsia="en-US"/>
        </w:rPr>
      </w:pPr>
      <w:bookmarkStart w:id="171" w:name="_Toc497813047"/>
      <w:bookmarkStart w:id="172" w:name="_Toc503092737"/>
      <w:bookmarkStart w:id="173" w:name="_Toc514089943"/>
      <w:r w:rsidRPr="00F72EEB">
        <w:t xml:space="preserve">Table </w:t>
      </w:r>
      <w:r w:rsidRPr="00F72EEB">
        <w:fldChar w:fldCharType="begin"/>
      </w:r>
      <w:r w:rsidRPr="00F72EEB">
        <w:instrText xml:space="preserve"> SEQ Tabla \* ARABIC </w:instrText>
      </w:r>
      <w:r w:rsidRPr="00F72EEB">
        <w:fldChar w:fldCharType="separate"/>
      </w:r>
      <w:r w:rsidRPr="00F72EEB">
        <w:t>5</w:t>
      </w:r>
      <w:r w:rsidRPr="00F72EEB">
        <w:fldChar w:fldCharType="end"/>
      </w:r>
      <w:r w:rsidRPr="00F72EEB">
        <w:t>:</w:t>
      </w:r>
      <w:r w:rsidRPr="00F72EEB">
        <w:rPr>
          <w:lang w:eastAsia="en-US"/>
        </w:rPr>
        <w:t xml:space="preserve"> Expression of the general requirements for the Liguria pilot.</w:t>
      </w:r>
      <w:bookmarkEnd w:id="171"/>
      <w:bookmarkEnd w:id="172"/>
      <w:bookmarkEnd w:id="173"/>
    </w:p>
    <w:tbl>
      <w:tblPr>
        <w:tblW w:w="9072" w:type="dxa"/>
        <w:tblInd w:w="108" w:type="dxa"/>
        <w:tblLayout w:type="fixed"/>
        <w:tblLook w:val="04A0" w:firstRow="1" w:lastRow="0" w:firstColumn="1" w:lastColumn="0" w:noHBand="0" w:noVBand="1"/>
      </w:tblPr>
      <w:tblGrid>
        <w:gridCol w:w="1258"/>
        <w:gridCol w:w="7814"/>
      </w:tblGrid>
      <w:tr w:rsidR="009A548B" w:rsidRPr="00F72EEB" w14:paraId="5CA62126" w14:textId="77777777">
        <w:trPr>
          <w:trHeight w:val="284"/>
        </w:trPr>
        <w:tc>
          <w:tcPr>
            <w:tcW w:w="1258" w:type="dxa"/>
            <w:tcBorders>
              <w:top w:val="single" w:sz="4" w:space="0" w:color="auto"/>
              <w:left w:val="single" w:sz="4" w:space="0" w:color="auto"/>
              <w:bottom w:val="single" w:sz="4" w:space="0" w:color="auto"/>
              <w:right w:val="single" w:sz="4" w:space="0" w:color="auto"/>
            </w:tcBorders>
            <w:shd w:val="clear" w:color="auto" w:fill="auto"/>
            <w:vAlign w:val="bottom"/>
          </w:tcPr>
          <w:p w14:paraId="064D0770" w14:textId="77777777" w:rsidR="009A548B" w:rsidRPr="00F72EEB" w:rsidRDefault="00DB3519">
            <w:pPr>
              <w:pStyle w:val="ANYWHERETable1"/>
            </w:pPr>
            <w:r w:rsidRPr="00F72EEB">
              <w:t>R-1</w:t>
            </w:r>
          </w:p>
        </w:tc>
        <w:tc>
          <w:tcPr>
            <w:tcW w:w="7814" w:type="dxa"/>
            <w:tcBorders>
              <w:top w:val="single" w:sz="4" w:space="0" w:color="auto"/>
              <w:left w:val="nil"/>
              <w:bottom w:val="single" w:sz="4" w:space="0" w:color="auto"/>
              <w:right w:val="single" w:sz="4" w:space="0" w:color="auto"/>
            </w:tcBorders>
            <w:shd w:val="clear" w:color="auto" w:fill="auto"/>
            <w:vAlign w:val="bottom"/>
          </w:tcPr>
          <w:p w14:paraId="5422F88D" w14:textId="77777777" w:rsidR="009A548B" w:rsidRPr="00F72EEB" w:rsidRDefault="00DB3519">
            <w:pPr>
              <w:pStyle w:val="ANYWHERETable1"/>
              <w:jc w:val="left"/>
            </w:pPr>
            <w:r w:rsidRPr="00F72EEB">
              <w:t>System should be accessed by login through web service</w:t>
            </w:r>
          </w:p>
        </w:tc>
      </w:tr>
      <w:tr w:rsidR="009A548B" w:rsidRPr="00F72EEB" w14:paraId="468B011C" w14:textId="77777777">
        <w:trPr>
          <w:trHeight w:val="271"/>
        </w:trPr>
        <w:tc>
          <w:tcPr>
            <w:tcW w:w="1258" w:type="dxa"/>
            <w:tcBorders>
              <w:top w:val="nil"/>
              <w:left w:val="single" w:sz="4" w:space="0" w:color="auto"/>
              <w:bottom w:val="single" w:sz="4" w:space="0" w:color="auto"/>
              <w:right w:val="single" w:sz="4" w:space="0" w:color="auto"/>
            </w:tcBorders>
            <w:shd w:val="clear" w:color="auto" w:fill="auto"/>
            <w:vAlign w:val="bottom"/>
          </w:tcPr>
          <w:p w14:paraId="6C52862B" w14:textId="77777777" w:rsidR="009A548B" w:rsidRPr="00F72EEB" w:rsidRDefault="00DB3519">
            <w:pPr>
              <w:pStyle w:val="ANYWHERETable1"/>
            </w:pPr>
            <w:r w:rsidRPr="00F72EEB">
              <w:t>R-2</w:t>
            </w:r>
          </w:p>
        </w:tc>
        <w:tc>
          <w:tcPr>
            <w:tcW w:w="7814" w:type="dxa"/>
            <w:tcBorders>
              <w:top w:val="nil"/>
              <w:left w:val="nil"/>
              <w:bottom w:val="single" w:sz="4" w:space="0" w:color="auto"/>
              <w:right w:val="single" w:sz="4" w:space="0" w:color="auto"/>
            </w:tcBorders>
            <w:shd w:val="clear" w:color="auto" w:fill="auto"/>
            <w:vAlign w:val="bottom"/>
          </w:tcPr>
          <w:p w14:paraId="34F217E2" w14:textId="77777777" w:rsidR="009A548B" w:rsidRPr="00F72EEB" w:rsidRDefault="00DB3519">
            <w:pPr>
              <w:pStyle w:val="ANYWHERETable1"/>
              <w:jc w:val="left"/>
            </w:pPr>
            <w:r w:rsidRPr="00F72EEB">
              <w:t xml:space="preserve">System should centralize hazard and exposure information to provide impact information </w:t>
            </w:r>
          </w:p>
        </w:tc>
      </w:tr>
      <w:tr w:rsidR="009A548B" w:rsidRPr="00F72EEB" w14:paraId="3561520D" w14:textId="77777777">
        <w:trPr>
          <w:trHeight w:val="271"/>
        </w:trPr>
        <w:tc>
          <w:tcPr>
            <w:tcW w:w="1258" w:type="dxa"/>
            <w:tcBorders>
              <w:top w:val="nil"/>
              <w:left w:val="single" w:sz="4" w:space="0" w:color="auto"/>
              <w:bottom w:val="single" w:sz="4" w:space="0" w:color="auto"/>
              <w:right w:val="single" w:sz="4" w:space="0" w:color="auto"/>
            </w:tcBorders>
            <w:shd w:val="clear" w:color="auto" w:fill="auto"/>
            <w:vAlign w:val="bottom"/>
          </w:tcPr>
          <w:p w14:paraId="5DB65800" w14:textId="77777777" w:rsidR="009A548B" w:rsidRPr="00F72EEB" w:rsidRDefault="00DB3519">
            <w:pPr>
              <w:pStyle w:val="ANYWHERETable1"/>
            </w:pPr>
            <w:r w:rsidRPr="00F72EEB">
              <w:t>R-3</w:t>
            </w:r>
          </w:p>
        </w:tc>
        <w:tc>
          <w:tcPr>
            <w:tcW w:w="7814" w:type="dxa"/>
            <w:tcBorders>
              <w:top w:val="nil"/>
              <w:left w:val="nil"/>
              <w:bottom w:val="single" w:sz="4" w:space="0" w:color="auto"/>
              <w:right w:val="single" w:sz="4" w:space="0" w:color="auto"/>
            </w:tcBorders>
            <w:shd w:val="clear" w:color="auto" w:fill="auto"/>
            <w:vAlign w:val="bottom"/>
          </w:tcPr>
          <w:p w14:paraId="375AE71F" w14:textId="77777777" w:rsidR="009A548B" w:rsidRPr="00F72EEB" w:rsidRDefault="00DB3519">
            <w:pPr>
              <w:pStyle w:val="ANYWHERETable1"/>
              <w:jc w:val="left"/>
            </w:pPr>
            <w:r w:rsidRPr="00F72EEB">
              <w:t>System will allow exposure information to be updated by user</w:t>
            </w:r>
          </w:p>
        </w:tc>
      </w:tr>
      <w:tr w:rsidR="009A548B" w:rsidRPr="00F72EEB" w14:paraId="04B60D06" w14:textId="77777777">
        <w:trPr>
          <w:trHeight w:val="271"/>
        </w:trPr>
        <w:tc>
          <w:tcPr>
            <w:tcW w:w="1258" w:type="dxa"/>
            <w:tcBorders>
              <w:top w:val="nil"/>
              <w:left w:val="single" w:sz="4" w:space="0" w:color="auto"/>
              <w:bottom w:val="single" w:sz="4" w:space="0" w:color="auto"/>
              <w:right w:val="single" w:sz="4" w:space="0" w:color="auto"/>
            </w:tcBorders>
            <w:shd w:val="clear" w:color="auto" w:fill="auto"/>
            <w:vAlign w:val="bottom"/>
          </w:tcPr>
          <w:p w14:paraId="719582A1" w14:textId="77777777" w:rsidR="009A548B" w:rsidRPr="00F72EEB" w:rsidRDefault="00DB3519">
            <w:pPr>
              <w:pStyle w:val="ANYWHERETable1"/>
            </w:pPr>
            <w:r w:rsidRPr="00F72EEB">
              <w:t>R-4</w:t>
            </w:r>
          </w:p>
        </w:tc>
        <w:tc>
          <w:tcPr>
            <w:tcW w:w="7814" w:type="dxa"/>
            <w:tcBorders>
              <w:top w:val="nil"/>
              <w:left w:val="nil"/>
              <w:bottom w:val="single" w:sz="4" w:space="0" w:color="auto"/>
              <w:right w:val="single" w:sz="4" w:space="0" w:color="auto"/>
            </w:tcBorders>
            <w:shd w:val="clear" w:color="auto" w:fill="auto"/>
            <w:vAlign w:val="bottom"/>
          </w:tcPr>
          <w:p w14:paraId="0FC14663" w14:textId="77777777" w:rsidR="009A548B" w:rsidRPr="00F72EEB" w:rsidRDefault="00DB3519">
            <w:pPr>
              <w:pStyle w:val="ANYWHERETable1"/>
              <w:jc w:val="left"/>
            </w:pPr>
            <w:r w:rsidRPr="00F72EEB">
              <w:t>System will allow two types of approach regarding impact visualization: Impact maps and charts of impact forecast</w:t>
            </w:r>
          </w:p>
        </w:tc>
      </w:tr>
      <w:tr w:rsidR="009A548B" w:rsidRPr="00F72EEB" w14:paraId="0B089335" w14:textId="77777777">
        <w:trPr>
          <w:trHeight w:val="271"/>
        </w:trPr>
        <w:tc>
          <w:tcPr>
            <w:tcW w:w="1258" w:type="dxa"/>
            <w:tcBorders>
              <w:top w:val="nil"/>
              <w:left w:val="single" w:sz="4" w:space="0" w:color="auto"/>
              <w:bottom w:val="single" w:sz="4" w:space="0" w:color="auto"/>
              <w:right w:val="single" w:sz="4" w:space="0" w:color="auto"/>
            </w:tcBorders>
            <w:shd w:val="clear" w:color="auto" w:fill="auto"/>
            <w:vAlign w:val="bottom"/>
          </w:tcPr>
          <w:p w14:paraId="571E567A" w14:textId="77777777" w:rsidR="009A548B" w:rsidRPr="00F72EEB" w:rsidRDefault="00DB3519">
            <w:pPr>
              <w:pStyle w:val="ANYWHERETable1"/>
            </w:pPr>
            <w:r w:rsidRPr="00F72EEB">
              <w:t>R-5</w:t>
            </w:r>
          </w:p>
        </w:tc>
        <w:tc>
          <w:tcPr>
            <w:tcW w:w="7814" w:type="dxa"/>
            <w:tcBorders>
              <w:top w:val="nil"/>
              <w:left w:val="nil"/>
              <w:bottom w:val="single" w:sz="4" w:space="0" w:color="auto"/>
              <w:right w:val="single" w:sz="4" w:space="0" w:color="auto"/>
            </w:tcBorders>
            <w:shd w:val="clear" w:color="auto" w:fill="auto"/>
            <w:vAlign w:val="bottom"/>
          </w:tcPr>
          <w:p w14:paraId="41E8621C" w14:textId="77777777" w:rsidR="009A548B" w:rsidRPr="00F72EEB" w:rsidRDefault="00DB3519">
            <w:pPr>
              <w:pStyle w:val="ANYWHERETable1"/>
              <w:jc w:val="left"/>
            </w:pPr>
            <w:r w:rsidRPr="00F72EEB">
              <w:t xml:space="preserve">System will allow to parameterize impact map visualization and charts of forecast </w:t>
            </w:r>
          </w:p>
        </w:tc>
      </w:tr>
      <w:tr w:rsidR="009A548B" w:rsidRPr="00F72EEB" w14:paraId="0BB12EC5" w14:textId="77777777">
        <w:trPr>
          <w:trHeight w:val="311"/>
        </w:trPr>
        <w:tc>
          <w:tcPr>
            <w:tcW w:w="1258" w:type="dxa"/>
            <w:tcBorders>
              <w:top w:val="nil"/>
              <w:left w:val="single" w:sz="4" w:space="0" w:color="auto"/>
              <w:bottom w:val="single" w:sz="4" w:space="0" w:color="auto"/>
              <w:right w:val="single" w:sz="4" w:space="0" w:color="auto"/>
            </w:tcBorders>
            <w:shd w:val="clear" w:color="auto" w:fill="auto"/>
            <w:vAlign w:val="bottom"/>
          </w:tcPr>
          <w:p w14:paraId="63041338" w14:textId="77777777" w:rsidR="009A548B" w:rsidRPr="00F72EEB" w:rsidRDefault="00DB3519">
            <w:pPr>
              <w:pStyle w:val="ANYWHERETable1"/>
            </w:pPr>
            <w:r w:rsidRPr="00F72EEB">
              <w:t>R-6</w:t>
            </w:r>
          </w:p>
        </w:tc>
        <w:tc>
          <w:tcPr>
            <w:tcW w:w="7814" w:type="dxa"/>
            <w:tcBorders>
              <w:top w:val="nil"/>
              <w:left w:val="nil"/>
              <w:bottom w:val="single" w:sz="4" w:space="0" w:color="auto"/>
              <w:right w:val="single" w:sz="4" w:space="0" w:color="auto"/>
            </w:tcBorders>
            <w:shd w:val="clear" w:color="auto" w:fill="auto"/>
            <w:vAlign w:val="bottom"/>
          </w:tcPr>
          <w:p w14:paraId="2E6249AD" w14:textId="77777777" w:rsidR="009A548B" w:rsidRPr="00F72EEB" w:rsidRDefault="00DB3519">
            <w:pPr>
              <w:pStyle w:val="ANYWHERETable1"/>
              <w:jc w:val="left"/>
            </w:pPr>
            <w:r w:rsidRPr="00F72EEB">
              <w:t>System will allow to parameterize the variable of the charts</w:t>
            </w:r>
          </w:p>
        </w:tc>
      </w:tr>
    </w:tbl>
    <w:p w14:paraId="275BE288" w14:textId="77777777" w:rsidR="009A548B" w:rsidRPr="00F72EEB" w:rsidRDefault="009A548B">
      <w:pPr>
        <w:pStyle w:val="ANYWHEREFigureCaption"/>
      </w:pPr>
      <w:bookmarkStart w:id="174" w:name="_Toc503118193"/>
    </w:p>
    <w:p w14:paraId="0B0E4045" w14:textId="77777777" w:rsidR="009A548B" w:rsidRPr="00F72EEB" w:rsidRDefault="00DB3519">
      <w:pPr>
        <w:jc w:val="left"/>
        <w:rPr>
          <w:b/>
          <w:bCs/>
          <w:color w:val="365F91" w:themeColor="accent1" w:themeShade="BF"/>
          <w:szCs w:val="24"/>
          <w:lang w:eastAsia="zh-CN"/>
        </w:rPr>
      </w:pPr>
      <w:r w:rsidRPr="00F72EEB">
        <w:br w:type="page"/>
      </w:r>
    </w:p>
    <w:p w14:paraId="3CC447C5" w14:textId="77777777" w:rsidR="009A548B" w:rsidRPr="00F72EEB" w:rsidRDefault="00DB3519">
      <w:pPr>
        <w:pStyle w:val="ANYWHERETITLE3"/>
      </w:pPr>
      <w:bookmarkStart w:id="175" w:name="_Toc506545919"/>
      <w:bookmarkStart w:id="176" w:name="_Toc514090455"/>
      <w:r w:rsidRPr="00F72EEB">
        <w:lastRenderedPageBreak/>
        <w:t>Functional specification</w:t>
      </w:r>
      <w:bookmarkEnd w:id="174"/>
      <w:bookmarkEnd w:id="175"/>
      <w:bookmarkEnd w:id="176"/>
    </w:p>
    <w:p w14:paraId="51022CF4" w14:textId="77777777" w:rsidR="009A548B" w:rsidRPr="00F72EEB" w:rsidRDefault="00DB3519" w:rsidP="00F72EEB">
      <w:pPr>
        <w:pStyle w:val="ANYWHEREParagraphDeliverable"/>
        <w:jc w:val="center"/>
        <w:rPr>
          <w:lang w:val="en-GB"/>
        </w:rPr>
      </w:pPr>
      <w:bookmarkStart w:id="177" w:name="_Toc502764828"/>
      <w:r w:rsidRPr="00F72EEB">
        <w:rPr>
          <w:noProof/>
          <w:lang w:val="es-ES_tradnl" w:eastAsia="es-ES_tradnl"/>
        </w:rPr>
        <w:drawing>
          <wp:inline distT="0" distB="0" distL="0" distR="0" wp14:anchorId="39E20A6E" wp14:editId="2FB6E418">
            <wp:extent cx="6698615" cy="4316095"/>
            <wp:effectExtent l="0" t="0" r="12065" b="6985"/>
            <wp:docPr id="10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rot="5400000">
                      <a:off x="0" y="0"/>
                      <a:ext cx="6698768" cy="4316062"/>
                    </a:xfrm>
                    <a:prstGeom prst="rect">
                      <a:avLst/>
                    </a:prstGeom>
                    <a:noFill/>
                    <a:ln w="9525">
                      <a:noFill/>
                      <a:miter lim="800000"/>
                      <a:headEnd/>
                      <a:tailEnd/>
                    </a:ln>
                  </pic:spPr>
                </pic:pic>
              </a:graphicData>
            </a:graphic>
          </wp:inline>
        </w:drawing>
      </w:r>
    </w:p>
    <w:p w14:paraId="5B83650E" w14:textId="77777777" w:rsidR="009A548B" w:rsidRPr="00F72EEB" w:rsidRDefault="009A548B">
      <w:pPr>
        <w:pStyle w:val="ANYWHEREFigure"/>
      </w:pPr>
    </w:p>
    <w:p w14:paraId="5AC8B0D0" w14:textId="31E9E52D" w:rsidR="009A548B" w:rsidRPr="00F72EEB" w:rsidRDefault="00DB3519">
      <w:pPr>
        <w:pStyle w:val="ANYWHEREFigureCaption"/>
      </w:pPr>
      <w:bookmarkStart w:id="178" w:name="_Toc506545594"/>
      <w:bookmarkStart w:id="179" w:name="_Toc514089924"/>
      <w:r w:rsidRPr="00F72EEB">
        <w:t xml:space="preserve">Figure </w:t>
      </w:r>
      <w:r w:rsidRPr="00F72EEB">
        <w:fldChar w:fldCharType="begin"/>
      </w:r>
      <w:r w:rsidRPr="00F72EEB">
        <w:instrText xml:space="preserve"> SEQ Ilustración \* ARABIC </w:instrText>
      </w:r>
      <w:r w:rsidRPr="00F72EEB">
        <w:fldChar w:fldCharType="separate"/>
      </w:r>
      <w:r w:rsidRPr="00F72EEB">
        <w:t>8</w:t>
      </w:r>
      <w:r w:rsidRPr="00F72EEB">
        <w:fldChar w:fldCharType="end"/>
      </w:r>
      <w:bookmarkStart w:id="180" w:name="_Toc26511"/>
      <w:bookmarkStart w:id="181" w:name="_Toc9647"/>
      <w:bookmarkStart w:id="182" w:name="_Toc18901"/>
      <w:r w:rsidRPr="00F72EEB">
        <w:t xml:space="preserve">: Functional specification of </w:t>
      </w:r>
      <w:r w:rsidR="005B4805" w:rsidRPr="00F72EEB">
        <w:t>A4Lig</w:t>
      </w:r>
      <w:r w:rsidRPr="00F72EEB">
        <w:t xml:space="preserve"> (</w:t>
      </w:r>
      <w:r w:rsidRPr="003807C6">
        <w:rPr>
          <w:b/>
        </w:rPr>
        <w:t>A4DEMOS</w:t>
      </w:r>
      <w:r w:rsidRPr="00F72EEB">
        <w:t xml:space="preserve"> for Liguria).</w:t>
      </w:r>
      <w:bookmarkStart w:id="183" w:name="_Toc502764829"/>
      <w:bookmarkStart w:id="184" w:name="_Toc496000250"/>
      <w:bookmarkStart w:id="185" w:name="_Toc496000214"/>
      <w:bookmarkEnd w:id="177"/>
      <w:bookmarkEnd w:id="178"/>
      <w:bookmarkEnd w:id="179"/>
      <w:bookmarkEnd w:id="180"/>
      <w:bookmarkEnd w:id="181"/>
      <w:bookmarkEnd w:id="182"/>
    </w:p>
    <w:p w14:paraId="6033F686" w14:textId="77777777" w:rsidR="009A548B" w:rsidRPr="00F72EEB" w:rsidRDefault="00DB3519" w:rsidP="008330A6">
      <w:pPr>
        <w:pStyle w:val="ANYWHEREFigure"/>
      </w:pPr>
      <w:r w:rsidRPr="00F72EEB">
        <w:rPr>
          <w:noProof/>
          <w:lang w:val="es-ES_tradnl" w:eastAsia="es-ES_tradnl"/>
        </w:rPr>
        <w:lastRenderedPageBreak/>
        <w:drawing>
          <wp:inline distT="0" distB="0" distL="0" distR="0" wp14:anchorId="16594729" wp14:editId="7A0BAC95">
            <wp:extent cx="7137400" cy="5112385"/>
            <wp:effectExtent l="0" t="0" r="8255" b="10160"/>
            <wp:docPr id="10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rot="5400000">
                      <a:off x="0" y="0"/>
                      <a:ext cx="7140374" cy="5114304"/>
                    </a:xfrm>
                    <a:prstGeom prst="rect">
                      <a:avLst/>
                    </a:prstGeom>
                    <a:noFill/>
                    <a:ln w="9525">
                      <a:noFill/>
                      <a:miter lim="800000"/>
                      <a:headEnd/>
                      <a:tailEnd/>
                    </a:ln>
                  </pic:spPr>
                </pic:pic>
              </a:graphicData>
            </a:graphic>
          </wp:inline>
        </w:drawing>
      </w:r>
    </w:p>
    <w:p w14:paraId="44856026" w14:textId="10E8A599" w:rsidR="009A548B" w:rsidRPr="00F72EEB" w:rsidRDefault="00DB3519">
      <w:pPr>
        <w:pStyle w:val="ANYWHEREFigureCaption"/>
      </w:pPr>
      <w:bookmarkStart w:id="186" w:name="_Toc506545595"/>
      <w:bookmarkStart w:id="187" w:name="_Toc514089925"/>
      <w:r w:rsidRPr="00F72EEB">
        <w:t xml:space="preserve">Figure </w:t>
      </w:r>
      <w:r w:rsidRPr="00F72EEB">
        <w:fldChar w:fldCharType="begin"/>
      </w:r>
      <w:r w:rsidRPr="00F72EEB">
        <w:instrText xml:space="preserve"> SEQ Ilustración \* ARABIC </w:instrText>
      </w:r>
      <w:r w:rsidRPr="00F72EEB">
        <w:fldChar w:fldCharType="separate"/>
      </w:r>
      <w:r w:rsidRPr="00F72EEB">
        <w:t>9</w:t>
      </w:r>
      <w:r w:rsidRPr="00F72EEB">
        <w:fldChar w:fldCharType="end"/>
      </w:r>
      <w:bookmarkStart w:id="188" w:name="_Toc12073"/>
      <w:bookmarkStart w:id="189" w:name="_Toc13712"/>
      <w:bookmarkStart w:id="190" w:name="_Toc5479"/>
      <w:r w:rsidRPr="00F72EEB">
        <w:t xml:space="preserve">: Functional specification of </w:t>
      </w:r>
      <w:r w:rsidR="005B4805" w:rsidRPr="00F72EEB">
        <w:t>A4Lig</w:t>
      </w:r>
      <w:r w:rsidRPr="00F72EEB">
        <w:t xml:space="preserve"> with local enhancement of </w:t>
      </w:r>
      <w:r w:rsidRPr="003807C6">
        <w:rPr>
          <w:b/>
        </w:rPr>
        <w:t>A4DEMOS</w:t>
      </w:r>
      <w:r w:rsidRPr="00F72EEB">
        <w:t xml:space="preserve"> functions.</w:t>
      </w:r>
      <w:bookmarkEnd w:id="186"/>
      <w:bookmarkEnd w:id="187"/>
      <w:bookmarkEnd w:id="188"/>
      <w:bookmarkEnd w:id="189"/>
      <w:bookmarkEnd w:id="190"/>
    </w:p>
    <w:p w14:paraId="4BC67A1B" w14:textId="77777777" w:rsidR="009A548B" w:rsidRPr="00F72EEB" w:rsidRDefault="00DB3519">
      <w:pPr>
        <w:jc w:val="left"/>
        <w:rPr>
          <w:b/>
          <w:color w:val="365F91" w:themeColor="accent1" w:themeShade="BF"/>
          <w:szCs w:val="24"/>
          <w:lang w:eastAsia="zh-CN"/>
        </w:rPr>
      </w:pPr>
      <w:bookmarkStart w:id="191" w:name="_Toc497813056"/>
      <w:bookmarkStart w:id="192" w:name="_Toc503118194"/>
      <w:bookmarkStart w:id="193" w:name="_Toc497813048"/>
      <w:bookmarkEnd w:id="183"/>
      <w:r w:rsidRPr="00F72EEB">
        <w:br w:type="page"/>
      </w:r>
    </w:p>
    <w:p w14:paraId="184731A8" w14:textId="77777777" w:rsidR="009A548B" w:rsidRPr="00F72EEB" w:rsidRDefault="00DB3519">
      <w:pPr>
        <w:pStyle w:val="ANYWHERETITLE2"/>
      </w:pPr>
      <w:bookmarkStart w:id="194" w:name="_Toc506545920"/>
      <w:bookmarkStart w:id="195" w:name="_Toc514090456"/>
      <w:r w:rsidRPr="00F72EEB">
        <w:lastRenderedPageBreak/>
        <w:t>Catalonia (Spain) pilot</w:t>
      </w:r>
      <w:bookmarkEnd w:id="191"/>
      <w:r w:rsidRPr="00F72EEB">
        <w:t xml:space="preserve"> site</w:t>
      </w:r>
      <w:bookmarkEnd w:id="192"/>
      <w:bookmarkEnd w:id="194"/>
      <w:bookmarkEnd w:id="195"/>
    </w:p>
    <w:p w14:paraId="7E48B752" w14:textId="77777777" w:rsidR="009A548B" w:rsidRPr="00F72EEB" w:rsidRDefault="00DB3519">
      <w:pPr>
        <w:pStyle w:val="ANYWHERETITLE3"/>
      </w:pPr>
      <w:bookmarkStart w:id="196" w:name="_Toc506545921"/>
      <w:bookmarkStart w:id="197" w:name="_Toc503118195"/>
      <w:bookmarkStart w:id="198" w:name="_Toc514090457"/>
      <w:r w:rsidRPr="00F72EEB">
        <w:t>Catalonia Use-case summary</w:t>
      </w:r>
      <w:bookmarkEnd w:id="196"/>
      <w:bookmarkEnd w:id="197"/>
      <w:bookmarkEnd w:id="198"/>
    </w:p>
    <w:p w14:paraId="46ADB4F5" w14:textId="77777777" w:rsidR="009A548B" w:rsidRPr="00F72EEB" w:rsidRDefault="00DB3519">
      <w:pPr>
        <w:pStyle w:val="ANYWHERETableHeader"/>
      </w:pPr>
      <w:bookmarkStart w:id="199" w:name="_Toc497813057"/>
      <w:bookmarkStart w:id="200" w:name="_Toc514089944"/>
      <w:r w:rsidRPr="00F72EEB">
        <w:t xml:space="preserve">Table </w:t>
      </w:r>
      <w:r w:rsidRPr="00F72EEB">
        <w:fldChar w:fldCharType="begin"/>
      </w:r>
      <w:r w:rsidRPr="00F72EEB">
        <w:instrText xml:space="preserve"> SEQ Tabla \* ARABIC </w:instrText>
      </w:r>
      <w:r w:rsidRPr="00F72EEB">
        <w:fldChar w:fldCharType="separate"/>
      </w:r>
      <w:r w:rsidRPr="00F72EEB">
        <w:t>6</w:t>
      </w:r>
      <w:r w:rsidRPr="00F72EEB">
        <w:fldChar w:fldCharType="end"/>
      </w:r>
      <w:r w:rsidRPr="00F72EEB">
        <w:t>: List and classification of actors for the Catalonia pilot.</w:t>
      </w:r>
      <w:bookmarkEnd w:id="199"/>
      <w:bookmarkEnd w:id="200"/>
    </w:p>
    <w:tbl>
      <w:tblPr>
        <w:tblW w:w="6609" w:type="dxa"/>
        <w:jc w:val="center"/>
        <w:tblLayout w:type="fixed"/>
        <w:tblCellMar>
          <w:left w:w="0" w:type="dxa"/>
          <w:right w:w="0" w:type="dxa"/>
        </w:tblCellMar>
        <w:tblLook w:val="04A0" w:firstRow="1" w:lastRow="0" w:firstColumn="1" w:lastColumn="0" w:noHBand="0" w:noVBand="1"/>
      </w:tblPr>
      <w:tblGrid>
        <w:gridCol w:w="2660"/>
        <w:gridCol w:w="3949"/>
      </w:tblGrid>
      <w:tr w:rsidR="009A548B" w:rsidRPr="00F72EEB" w14:paraId="5F5C1992" w14:textId="77777777">
        <w:trPr>
          <w:trHeight w:val="300"/>
          <w:jc w:val="center"/>
        </w:trPr>
        <w:tc>
          <w:tcPr>
            <w:tcW w:w="6609" w:type="dxa"/>
            <w:gridSpan w:val="2"/>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1103F1B3" w14:textId="77777777" w:rsidR="009A548B" w:rsidRPr="00F72EEB" w:rsidRDefault="00DB3519">
            <w:r w:rsidRPr="00F72EEB">
              <w:t>Actors</w:t>
            </w:r>
          </w:p>
        </w:tc>
      </w:tr>
      <w:tr w:rsidR="009A548B" w:rsidRPr="00F72EEB" w14:paraId="4CAEC5B1" w14:textId="77777777">
        <w:trPr>
          <w:trHeight w:val="300"/>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6B4DE30F" w14:textId="77777777" w:rsidR="009A548B" w:rsidRPr="00F72EEB" w:rsidRDefault="00DB3519">
            <w:r w:rsidRPr="00F72EEB">
              <w:t>General</w:t>
            </w:r>
          </w:p>
        </w:tc>
        <w:tc>
          <w:tcPr>
            <w:tcW w:w="3949"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260C9B4E" w14:textId="77777777" w:rsidR="009A548B" w:rsidRPr="00F72EEB" w:rsidRDefault="00DB3519">
            <w:r w:rsidRPr="00F72EEB">
              <w:t>Detailed listing</w:t>
            </w:r>
          </w:p>
        </w:tc>
      </w:tr>
      <w:tr w:rsidR="009A548B" w:rsidRPr="00F72EEB" w14:paraId="31D82CC3" w14:textId="77777777">
        <w:trPr>
          <w:trHeight w:val="300"/>
          <w:jc w:val="center"/>
        </w:trPr>
        <w:tc>
          <w:tcPr>
            <w:tcW w:w="2660"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tcPr>
          <w:p w14:paraId="67E306A4" w14:textId="77777777" w:rsidR="009A548B" w:rsidRPr="00F72EEB" w:rsidRDefault="00DB3519">
            <w:r w:rsidRPr="00F72EEB">
              <w:t>Information/data provider</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B82BEA3" w14:textId="77777777" w:rsidR="009A548B" w:rsidRPr="00F72EEB" w:rsidRDefault="00DB3519">
            <w:r w:rsidRPr="00F72EEB">
              <w:t>MH-EWS</w:t>
            </w:r>
          </w:p>
        </w:tc>
      </w:tr>
      <w:tr w:rsidR="009A548B" w:rsidRPr="00F72EEB" w14:paraId="68A8A57B" w14:textId="77777777">
        <w:trPr>
          <w:trHeight w:val="300"/>
          <w:jc w:val="center"/>
        </w:trPr>
        <w:tc>
          <w:tcPr>
            <w:tcW w:w="2660" w:type="dxa"/>
            <w:vMerge/>
            <w:tcBorders>
              <w:left w:val="single" w:sz="4" w:space="0" w:color="000000"/>
              <w:right w:val="single" w:sz="4" w:space="0" w:color="000000"/>
            </w:tcBorders>
            <w:vAlign w:val="center"/>
          </w:tcPr>
          <w:p w14:paraId="4D39FB7F"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44721BFE" w14:textId="77777777" w:rsidR="009A548B" w:rsidRPr="00F72EEB" w:rsidRDefault="00DB3519">
            <w:r w:rsidRPr="00F72EEB">
              <w:t>Catalonia Weather Services (SMC)</w:t>
            </w:r>
          </w:p>
        </w:tc>
      </w:tr>
      <w:tr w:rsidR="009A548B" w:rsidRPr="00F72EEB" w14:paraId="40E46C0B" w14:textId="77777777">
        <w:trPr>
          <w:trHeight w:val="300"/>
          <w:jc w:val="center"/>
        </w:trPr>
        <w:tc>
          <w:tcPr>
            <w:tcW w:w="2660" w:type="dxa"/>
            <w:vMerge/>
            <w:tcBorders>
              <w:left w:val="single" w:sz="4" w:space="0" w:color="000000"/>
              <w:right w:val="single" w:sz="4" w:space="0" w:color="000000"/>
            </w:tcBorders>
            <w:vAlign w:val="center"/>
          </w:tcPr>
          <w:p w14:paraId="28E14118"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48AEE4A" w14:textId="77777777" w:rsidR="009A548B" w:rsidRPr="00F72EEB" w:rsidRDefault="00DB3519">
            <w:r w:rsidRPr="00F72EEB">
              <w:t>Spanish Meteorological Agency (AEMET)</w:t>
            </w:r>
          </w:p>
        </w:tc>
      </w:tr>
      <w:tr w:rsidR="009A548B" w:rsidRPr="00F72EEB" w14:paraId="4B89039C" w14:textId="77777777">
        <w:trPr>
          <w:trHeight w:val="349"/>
          <w:jc w:val="center"/>
        </w:trPr>
        <w:tc>
          <w:tcPr>
            <w:tcW w:w="2660" w:type="dxa"/>
            <w:vMerge/>
            <w:tcBorders>
              <w:left w:val="single" w:sz="4" w:space="0" w:color="000000"/>
              <w:right w:val="single" w:sz="4" w:space="0" w:color="000000"/>
            </w:tcBorders>
            <w:vAlign w:val="center"/>
          </w:tcPr>
          <w:p w14:paraId="1611AFB3" w14:textId="77777777" w:rsidR="009A548B" w:rsidRPr="00F72EEB" w:rsidRDefault="009A548B"/>
        </w:tc>
        <w:tc>
          <w:tcPr>
            <w:tcW w:w="3949" w:type="dxa"/>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bottom"/>
          </w:tcPr>
          <w:p w14:paraId="3F8E275D" w14:textId="77777777" w:rsidR="009A548B" w:rsidRPr="00F72EEB" w:rsidRDefault="00DB3519">
            <w:r w:rsidRPr="00F72EEB">
              <w:t>Catalonia Water Agency (ACA)</w:t>
            </w:r>
          </w:p>
        </w:tc>
      </w:tr>
      <w:tr w:rsidR="009A548B" w:rsidRPr="00F72EEB" w14:paraId="0275AB48" w14:textId="77777777">
        <w:trPr>
          <w:trHeight w:val="315"/>
          <w:jc w:val="center"/>
        </w:trPr>
        <w:tc>
          <w:tcPr>
            <w:tcW w:w="2660" w:type="dxa"/>
            <w:vMerge/>
            <w:tcBorders>
              <w:left w:val="single" w:sz="4" w:space="0" w:color="000000"/>
              <w:right w:val="single" w:sz="4" w:space="0" w:color="000000"/>
            </w:tcBorders>
            <w:vAlign w:val="center"/>
          </w:tcPr>
          <w:p w14:paraId="625C55EE"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B5978A3" w14:textId="77777777" w:rsidR="009A548B" w:rsidRPr="00F72EEB" w:rsidRDefault="00DB3519">
            <w:r w:rsidRPr="00F72EEB">
              <w:t>Ebro river basin (CHE)</w:t>
            </w:r>
          </w:p>
        </w:tc>
      </w:tr>
      <w:tr w:rsidR="009A548B" w:rsidRPr="00F72EEB" w14:paraId="124B21D8" w14:textId="77777777">
        <w:trPr>
          <w:trHeight w:val="315"/>
          <w:jc w:val="center"/>
        </w:trPr>
        <w:tc>
          <w:tcPr>
            <w:tcW w:w="2660" w:type="dxa"/>
            <w:vMerge/>
            <w:tcBorders>
              <w:left w:val="single" w:sz="4" w:space="0" w:color="000000"/>
              <w:right w:val="single" w:sz="4" w:space="0" w:color="000000"/>
            </w:tcBorders>
            <w:vAlign w:val="center"/>
          </w:tcPr>
          <w:p w14:paraId="7738A71E"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5370326B" w14:textId="77777777" w:rsidR="009A548B" w:rsidRPr="00F72EEB" w:rsidRDefault="00DB3519">
            <w:r w:rsidRPr="00F72EEB">
              <w:t>Jucar river basin</w:t>
            </w:r>
          </w:p>
        </w:tc>
      </w:tr>
      <w:tr w:rsidR="009A548B" w:rsidRPr="00F72EEB" w14:paraId="77A50455" w14:textId="77777777">
        <w:trPr>
          <w:trHeight w:val="315"/>
          <w:jc w:val="center"/>
        </w:trPr>
        <w:tc>
          <w:tcPr>
            <w:tcW w:w="2660" w:type="dxa"/>
            <w:vMerge/>
            <w:tcBorders>
              <w:left w:val="single" w:sz="4" w:space="0" w:color="000000"/>
              <w:right w:val="single" w:sz="4" w:space="0" w:color="000000"/>
            </w:tcBorders>
            <w:vAlign w:val="center"/>
          </w:tcPr>
          <w:p w14:paraId="675E0F51"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E7E8AF1" w14:textId="77777777" w:rsidR="009A548B" w:rsidRPr="00F72EEB" w:rsidRDefault="00DB3519">
            <w:r w:rsidRPr="00F72EEB">
              <w:t>Riskhydro</w:t>
            </w:r>
          </w:p>
        </w:tc>
      </w:tr>
      <w:tr w:rsidR="009A548B" w:rsidRPr="00F72EEB" w14:paraId="26E7B173" w14:textId="77777777">
        <w:trPr>
          <w:trHeight w:val="315"/>
          <w:jc w:val="center"/>
        </w:trPr>
        <w:tc>
          <w:tcPr>
            <w:tcW w:w="2660" w:type="dxa"/>
            <w:vMerge/>
            <w:tcBorders>
              <w:left w:val="single" w:sz="4" w:space="0" w:color="000000"/>
              <w:right w:val="single" w:sz="4" w:space="0" w:color="000000"/>
            </w:tcBorders>
            <w:vAlign w:val="center"/>
          </w:tcPr>
          <w:p w14:paraId="10A42758"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4861531" w14:textId="77777777" w:rsidR="009A548B" w:rsidRPr="00F72EEB" w:rsidRDefault="00DB3519">
            <w:r w:rsidRPr="00F72EEB">
              <w:t>Meteologica</w:t>
            </w:r>
          </w:p>
        </w:tc>
      </w:tr>
      <w:tr w:rsidR="009A548B" w:rsidRPr="00F72EEB" w14:paraId="4D61AEFA" w14:textId="77777777">
        <w:trPr>
          <w:trHeight w:val="315"/>
          <w:jc w:val="center"/>
        </w:trPr>
        <w:tc>
          <w:tcPr>
            <w:tcW w:w="2660" w:type="dxa"/>
            <w:vMerge/>
            <w:tcBorders>
              <w:left w:val="single" w:sz="4" w:space="0" w:color="000000"/>
              <w:right w:val="single" w:sz="4" w:space="0" w:color="000000"/>
            </w:tcBorders>
            <w:vAlign w:val="center"/>
          </w:tcPr>
          <w:p w14:paraId="218F488B"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0DEC614" w14:textId="77777777" w:rsidR="009A548B" w:rsidRPr="00F72EEB" w:rsidRDefault="00DB3519">
            <w:r w:rsidRPr="00F72EEB">
              <w:t>Catalonia Agriculture Department</w:t>
            </w:r>
          </w:p>
        </w:tc>
      </w:tr>
      <w:tr w:rsidR="009A548B" w:rsidRPr="00F72EEB" w14:paraId="75E755D5" w14:textId="77777777">
        <w:trPr>
          <w:trHeight w:val="315"/>
          <w:jc w:val="center"/>
        </w:trPr>
        <w:tc>
          <w:tcPr>
            <w:tcW w:w="2660" w:type="dxa"/>
            <w:vMerge/>
            <w:tcBorders>
              <w:left w:val="single" w:sz="4" w:space="0" w:color="000000"/>
              <w:bottom w:val="single" w:sz="4" w:space="0" w:color="000000"/>
              <w:right w:val="single" w:sz="4" w:space="0" w:color="000000"/>
            </w:tcBorders>
            <w:shd w:val="clear" w:color="auto" w:fill="auto"/>
            <w:vAlign w:val="center"/>
          </w:tcPr>
          <w:p w14:paraId="37829220"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72C9F48" w14:textId="77777777" w:rsidR="009A548B" w:rsidRPr="00F72EEB" w:rsidRDefault="00DB3519">
            <w:r w:rsidRPr="00F72EEB">
              <w:t>Catalonia Cartographical services (IGCC)</w:t>
            </w:r>
          </w:p>
        </w:tc>
      </w:tr>
      <w:tr w:rsidR="009A548B" w:rsidRPr="00F72EEB" w14:paraId="51159804" w14:textId="77777777">
        <w:trPr>
          <w:trHeight w:val="315"/>
          <w:jc w:val="center"/>
        </w:trPr>
        <w:tc>
          <w:tcPr>
            <w:tcW w:w="2660" w:type="dxa"/>
            <w:vMerge w:val="restart"/>
            <w:tcBorders>
              <w:top w:val="single" w:sz="4" w:space="0" w:color="000000"/>
              <w:left w:val="single" w:sz="4" w:space="0" w:color="000000"/>
              <w:right w:val="single" w:sz="4" w:space="0" w:color="000000"/>
            </w:tcBorders>
            <w:shd w:val="clear" w:color="auto" w:fill="auto"/>
          </w:tcPr>
          <w:p w14:paraId="46D4D3ED" w14:textId="77777777" w:rsidR="009A548B" w:rsidRPr="00F72EEB" w:rsidRDefault="00DB3519">
            <w:r w:rsidRPr="00F72EEB">
              <w:t>User</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DD2F533" w14:textId="77777777" w:rsidR="009A548B" w:rsidRPr="00F72EEB" w:rsidRDefault="00DB3519">
            <w:r w:rsidRPr="00F72EEB">
              <w:t>SICECAT2</w:t>
            </w:r>
          </w:p>
        </w:tc>
      </w:tr>
      <w:tr w:rsidR="009A548B" w:rsidRPr="00F72EEB" w14:paraId="56A73B25" w14:textId="77777777">
        <w:trPr>
          <w:trHeight w:val="300"/>
          <w:jc w:val="center"/>
        </w:trPr>
        <w:tc>
          <w:tcPr>
            <w:tcW w:w="2660" w:type="dxa"/>
            <w:vMerge/>
            <w:tcBorders>
              <w:left w:val="single" w:sz="4" w:space="0" w:color="000000"/>
              <w:bottom w:val="single" w:sz="4" w:space="0" w:color="000000"/>
              <w:right w:val="single" w:sz="4" w:space="0" w:color="000000"/>
            </w:tcBorders>
            <w:tcMar>
              <w:top w:w="15" w:type="dxa"/>
              <w:left w:w="15" w:type="dxa"/>
              <w:bottom w:w="0" w:type="dxa"/>
              <w:right w:w="15" w:type="dxa"/>
            </w:tcMar>
            <w:vAlign w:val="center"/>
          </w:tcPr>
          <w:p w14:paraId="4475C046"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45E09B4" w14:textId="77777777" w:rsidR="009A548B" w:rsidRPr="00F72EEB" w:rsidRDefault="00DB3519">
            <w:r w:rsidRPr="00F72EEB">
              <w:t>INTC</w:t>
            </w:r>
          </w:p>
        </w:tc>
      </w:tr>
    </w:tbl>
    <w:p w14:paraId="6894E4EA" w14:textId="77777777" w:rsidR="009A548B" w:rsidRPr="00F72EEB" w:rsidRDefault="009A548B"/>
    <w:p w14:paraId="331EC31E" w14:textId="0BC6B376" w:rsidR="009A548B" w:rsidRPr="00F72EEB" w:rsidRDefault="00DB3519">
      <w:pPr>
        <w:pStyle w:val="ANYWHEREParagraphDeliverable"/>
        <w:rPr>
          <w:lang w:val="en-GB"/>
        </w:rPr>
      </w:pPr>
      <w:r w:rsidRPr="00F72EEB">
        <w:rPr>
          <w:lang w:val="en-GB"/>
        </w:rPr>
        <w:t xml:space="preserve">Two Use-cases were produced to describe the Catalonia customization of </w:t>
      </w:r>
      <w:r w:rsidRPr="003807C6">
        <w:rPr>
          <w:b/>
          <w:lang w:val="en-GB"/>
        </w:rPr>
        <w:t>A4DEMOS</w:t>
      </w:r>
      <w:r w:rsidRPr="00F72EEB">
        <w:rPr>
          <w:lang w:val="en-GB"/>
        </w:rPr>
        <w:t xml:space="preserve">, named </w:t>
      </w:r>
      <w:r w:rsidR="005B4805" w:rsidRPr="00F72EEB">
        <w:rPr>
          <w:lang w:val="en-GB"/>
        </w:rPr>
        <w:t>A4Cat</w:t>
      </w:r>
      <w:r w:rsidRPr="00F72EEB">
        <w:rPr>
          <w:lang w:val="en-GB"/>
        </w:rPr>
        <w:t xml:space="preserve"> that is developed by partner HYDS (detailed in Annexes 9 and 10). The two Use-cases can be summarized as follow:</w:t>
      </w:r>
    </w:p>
    <w:p w14:paraId="3E303522" w14:textId="3F0A598C" w:rsidR="009A548B" w:rsidRPr="00F72EEB" w:rsidRDefault="00DB3519">
      <w:pPr>
        <w:pStyle w:val="ANYWHEREBulletText"/>
      </w:pPr>
      <w:r w:rsidRPr="00F72EEB">
        <w:rPr>
          <w:u w:val="single"/>
        </w:rPr>
        <w:t xml:space="preserve">UC CAT-01: Common </w:t>
      </w:r>
      <w:r w:rsidR="00BA0199">
        <w:rPr>
          <w:u w:val="single"/>
        </w:rPr>
        <w:t>system</w:t>
      </w:r>
      <w:r w:rsidRPr="00F72EEB">
        <w:rPr>
          <w:u w:val="single"/>
        </w:rPr>
        <w:t xml:space="preserve"> to visualize and cross information from different sources:</w:t>
      </w:r>
      <w:r w:rsidRPr="00F72EEB">
        <w:t xml:space="preserve"> The objective of this Use-case is to have a single-entry point where all the hazard and impact data used by the Civil Protection of Catalonia (INTC) is available and inter-related. This will allow a more efficient way to analyze all the available data (currently spread in many sources) in case of current or potential risks appear.</w:t>
      </w:r>
    </w:p>
    <w:p w14:paraId="5A732E05" w14:textId="23D3FE4F" w:rsidR="009A548B" w:rsidRPr="00F72EEB" w:rsidRDefault="00DB3519">
      <w:pPr>
        <w:pStyle w:val="ANYWHEREBulletText"/>
      </w:pPr>
      <w:r w:rsidRPr="00F72EEB">
        <w:rPr>
          <w:u w:val="single"/>
        </w:rPr>
        <w:t xml:space="preserve">UC CAT-02 Integration of the impact models into the SICECAT2 </w:t>
      </w:r>
      <w:r w:rsidR="003807C6">
        <w:rPr>
          <w:u w:val="single"/>
        </w:rPr>
        <w:t>platform</w:t>
      </w:r>
      <w:r w:rsidRPr="00F72EEB">
        <w:rPr>
          <w:u w:val="single"/>
        </w:rPr>
        <w:t>:</w:t>
      </w:r>
      <w:r w:rsidRPr="00F72EEB">
        <w:t xml:space="preserve"> The objective of this Use-case is to integrate the most relevant products offered by the </w:t>
      </w:r>
      <w:r w:rsidR="005B4805" w:rsidRPr="00F72EEB">
        <w:rPr>
          <w:rFonts w:ascii="Marker Felt" w:hAnsi="Marker Felt"/>
        </w:rPr>
        <w:t>ANYWHERE</w:t>
      </w:r>
      <w:r w:rsidRPr="00F72EEB">
        <w:t xml:space="preserve"> </w:t>
      </w:r>
      <w:r w:rsidRPr="003807C6">
        <w:rPr>
          <w:b/>
        </w:rPr>
        <w:t>MH-EWS</w:t>
      </w:r>
      <w:r w:rsidRPr="00F72EEB">
        <w:t xml:space="preserve"> into the SICECAT2 </w:t>
      </w:r>
      <w:r w:rsidR="003807C6">
        <w:t>platform</w:t>
      </w:r>
      <w:r w:rsidRPr="00F72EEB">
        <w:t xml:space="preserve"> used by the Catalonia Civil Protection to track activities.</w:t>
      </w:r>
    </w:p>
    <w:p w14:paraId="0FB95966" w14:textId="74E7B180" w:rsidR="009A548B" w:rsidRPr="00F72EEB" w:rsidRDefault="00DB3519">
      <w:pPr>
        <w:pStyle w:val="ANYWHEREParagraphDeliverable"/>
        <w:rPr>
          <w:lang w:val="en-GB"/>
        </w:rPr>
      </w:pPr>
      <w:r w:rsidRPr="00F72EEB">
        <w:rPr>
          <w:lang w:val="en-GB"/>
        </w:rPr>
        <w:t xml:space="preserve">For the reader information, an extra documentation/reporting on the started implementation of </w:t>
      </w:r>
      <w:r w:rsidR="005B4805" w:rsidRPr="00F72EEB">
        <w:rPr>
          <w:lang w:val="en-GB"/>
        </w:rPr>
        <w:t>A4Cat</w:t>
      </w:r>
      <w:r w:rsidRPr="00F72EEB">
        <w:rPr>
          <w:lang w:val="en-GB"/>
        </w:rPr>
        <w:t xml:space="preserve"> (outside of the scope of this deliverable) has been produced by HYDS and has been made available to the coordinator and to the consortium.</w:t>
      </w:r>
    </w:p>
    <w:p w14:paraId="54A760E4" w14:textId="77777777" w:rsidR="009A548B" w:rsidRPr="00F72EEB" w:rsidRDefault="009A548B">
      <w:pPr>
        <w:pStyle w:val="ANYWHEREBulletText"/>
        <w:numPr>
          <w:ilvl w:val="0"/>
          <w:numId w:val="0"/>
        </w:numPr>
        <w:ind w:left="720" w:hanging="360"/>
      </w:pPr>
    </w:p>
    <w:p w14:paraId="343CE591" w14:textId="77777777" w:rsidR="009A548B" w:rsidRPr="00F72EEB" w:rsidRDefault="00DB3519">
      <w:pPr>
        <w:jc w:val="left"/>
        <w:rPr>
          <w:b/>
          <w:iCs/>
          <w:color w:val="365F91" w:themeColor="accent1" w:themeShade="BF"/>
          <w:sz w:val="22"/>
          <w:szCs w:val="24"/>
          <w:lang w:eastAsia="zh-CN"/>
        </w:rPr>
      </w:pPr>
      <w:r w:rsidRPr="00F72EEB">
        <w:br w:type="page"/>
      </w:r>
    </w:p>
    <w:p w14:paraId="1F3FC43E" w14:textId="77777777" w:rsidR="009A548B" w:rsidRPr="00F72EEB" w:rsidRDefault="00DB3519">
      <w:pPr>
        <w:pStyle w:val="ANYWHERETITLE3"/>
      </w:pPr>
      <w:bookmarkStart w:id="201" w:name="_Toc503118196"/>
      <w:bookmarkStart w:id="202" w:name="_Toc506545922"/>
      <w:bookmarkStart w:id="203" w:name="_Toc514090458"/>
      <w:r w:rsidRPr="00F72EEB">
        <w:lastRenderedPageBreak/>
        <w:t>Catalonia pilot requirements generalization</w:t>
      </w:r>
      <w:bookmarkEnd w:id="201"/>
      <w:bookmarkEnd w:id="202"/>
      <w:bookmarkEnd w:id="203"/>
    </w:p>
    <w:p w14:paraId="6C584CD2" w14:textId="77777777" w:rsidR="009A548B" w:rsidRPr="00F72EEB" w:rsidRDefault="00DB3519">
      <w:r w:rsidRPr="00F72EEB">
        <w:t xml:space="preserve">Based on the Use-cases and on the previously described methodology, requirements for Catalonia pilot have been generalized in </w:t>
      </w:r>
      <w:r w:rsidRPr="00F72EEB">
        <w:fldChar w:fldCharType="begin"/>
      </w:r>
      <w:r w:rsidRPr="00F72EEB">
        <w:instrText xml:space="preserve"> REF _Ref502839574 \h </w:instrText>
      </w:r>
      <w:r w:rsidRPr="00F72EEB">
        <w:fldChar w:fldCharType="separate"/>
      </w:r>
      <w:r w:rsidRPr="00F72EEB">
        <w:t>Table 7</w:t>
      </w:r>
      <w:r w:rsidRPr="00F72EEB">
        <w:fldChar w:fldCharType="end"/>
      </w:r>
      <w:r w:rsidRPr="00F72EEB">
        <w:t>.</w:t>
      </w:r>
    </w:p>
    <w:p w14:paraId="12880D60" w14:textId="77777777" w:rsidR="009A548B" w:rsidRPr="00F72EEB" w:rsidRDefault="009A548B">
      <w:pPr>
        <w:pStyle w:val="ANYWHERETableContent"/>
      </w:pPr>
    </w:p>
    <w:p w14:paraId="0875E3BC" w14:textId="77777777" w:rsidR="009A548B" w:rsidRPr="00F72EEB" w:rsidRDefault="00DB3519">
      <w:pPr>
        <w:pStyle w:val="ANYWHERETableHeader"/>
      </w:pPr>
      <w:bookmarkStart w:id="204" w:name="_Ref502839574"/>
      <w:bookmarkStart w:id="205" w:name="_Toc497813058"/>
      <w:bookmarkStart w:id="206" w:name="_Toc514089945"/>
      <w:r w:rsidRPr="00F72EEB">
        <w:t xml:space="preserve">Table </w:t>
      </w:r>
      <w:r w:rsidRPr="00F72EEB">
        <w:fldChar w:fldCharType="begin"/>
      </w:r>
      <w:r w:rsidRPr="00F72EEB">
        <w:instrText xml:space="preserve"> SEQ Tabla \* ARABIC </w:instrText>
      </w:r>
      <w:r w:rsidRPr="00F72EEB">
        <w:fldChar w:fldCharType="separate"/>
      </w:r>
      <w:r w:rsidRPr="00F72EEB">
        <w:t>7</w:t>
      </w:r>
      <w:r w:rsidRPr="00F72EEB">
        <w:fldChar w:fldCharType="end"/>
      </w:r>
      <w:bookmarkEnd w:id="204"/>
      <w:r w:rsidRPr="00F72EEB">
        <w:t>: List of requirements for the Catalonia Pilot.</w:t>
      </w:r>
      <w:bookmarkEnd w:id="205"/>
      <w:bookmarkEnd w:id="206"/>
    </w:p>
    <w:tbl>
      <w:tblPr>
        <w:tblW w:w="9083" w:type="dxa"/>
        <w:tblLayout w:type="fixed"/>
        <w:tblCellMar>
          <w:left w:w="0" w:type="dxa"/>
          <w:right w:w="0" w:type="dxa"/>
        </w:tblCellMar>
        <w:tblLook w:val="04A0" w:firstRow="1" w:lastRow="0" w:firstColumn="1" w:lastColumn="0" w:noHBand="0" w:noVBand="1"/>
      </w:tblPr>
      <w:tblGrid>
        <w:gridCol w:w="1050"/>
        <w:gridCol w:w="8033"/>
      </w:tblGrid>
      <w:tr w:rsidR="009A548B" w:rsidRPr="00F72EEB" w14:paraId="2ABBCF83" w14:textId="77777777">
        <w:trPr>
          <w:cantSplit/>
          <w:trHeight w:val="216"/>
        </w:trPr>
        <w:tc>
          <w:tcPr>
            <w:tcW w:w="105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2DAE5E31" w14:textId="77777777" w:rsidR="009A548B" w:rsidRPr="00F72EEB" w:rsidRDefault="009A548B">
            <w:pPr>
              <w:pStyle w:val="ANYWHERETableContent"/>
            </w:pPr>
          </w:p>
        </w:tc>
        <w:tc>
          <w:tcPr>
            <w:tcW w:w="8033"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15604ECD" w14:textId="77777777" w:rsidR="009A548B" w:rsidRPr="00F72EEB" w:rsidRDefault="00DB3519">
            <w:pPr>
              <w:pStyle w:val="ANYWHERETableContent"/>
              <w:rPr>
                <w:b/>
                <w:lang w:eastAsia="en-US"/>
              </w:rPr>
            </w:pPr>
            <w:r w:rsidRPr="00F72EEB">
              <w:rPr>
                <w:b/>
                <w:lang w:eastAsia="en-US"/>
              </w:rPr>
              <w:t xml:space="preserve"> </w:t>
            </w:r>
            <w:bookmarkStart w:id="207" w:name="_Toc503092738"/>
            <w:r w:rsidRPr="00F72EEB">
              <w:rPr>
                <w:b/>
                <w:lang w:eastAsia="en-US"/>
              </w:rPr>
              <w:t>Requirement</w:t>
            </w:r>
            <w:bookmarkEnd w:id="207"/>
          </w:p>
        </w:tc>
      </w:tr>
      <w:tr w:rsidR="009A548B" w:rsidRPr="00F72EEB" w14:paraId="6F9B920C" w14:textId="77777777">
        <w:trPr>
          <w:cantSplit/>
          <w:trHeight w:val="216"/>
        </w:trPr>
        <w:tc>
          <w:tcPr>
            <w:tcW w:w="105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0214A18C" w14:textId="77777777" w:rsidR="009A548B" w:rsidRPr="00F72EEB" w:rsidRDefault="00DB3519">
            <w:pPr>
              <w:pStyle w:val="ANYWHERETableContent"/>
              <w:jc w:val="left"/>
            </w:pPr>
            <w:bookmarkStart w:id="208" w:name="_Toc503092739"/>
            <w:r w:rsidRPr="00F72EEB">
              <w:t>R-1</w:t>
            </w:r>
            <w:bookmarkEnd w:id="208"/>
          </w:p>
        </w:tc>
        <w:tc>
          <w:tcPr>
            <w:tcW w:w="8033"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6C8619E0" w14:textId="77777777" w:rsidR="009A548B" w:rsidRPr="00F72EEB" w:rsidRDefault="00DB3519">
            <w:pPr>
              <w:pStyle w:val="ANYWHERETableContent"/>
              <w:jc w:val="left"/>
            </w:pPr>
            <w:bookmarkStart w:id="209" w:name="_Toc503092740"/>
            <w:r w:rsidRPr="00F72EEB">
              <w:t>System will be a service accessed and secured through login on SICECAT2</w:t>
            </w:r>
            <w:bookmarkEnd w:id="209"/>
          </w:p>
        </w:tc>
      </w:tr>
      <w:tr w:rsidR="009A548B" w:rsidRPr="00F72EEB" w14:paraId="111D213D" w14:textId="77777777">
        <w:trPr>
          <w:cantSplit/>
          <w:trHeight w:val="216"/>
        </w:trPr>
        <w:tc>
          <w:tcPr>
            <w:tcW w:w="105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3E3EC7E0" w14:textId="77777777" w:rsidR="009A548B" w:rsidRPr="00F72EEB" w:rsidRDefault="00DB3519">
            <w:pPr>
              <w:pStyle w:val="ANYWHERETableContent"/>
              <w:jc w:val="left"/>
            </w:pPr>
            <w:bookmarkStart w:id="210" w:name="_Toc503092741"/>
            <w:r w:rsidRPr="00F72EEB">
              <w:t>R-2</w:t>
            </w:r>
            <w:bookmarkEnd w:id="210"/>
          </w:p>
        </w:tc>
        <w:tc>
          <w:tcPr>
            <w:tcW w:w="803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0986BD69" w14:textId="77777777" w:rsidR="009A548B" w:rsidRPr="00F72EEB" w:rsidRDefault="00DB3519">
            <w:pPr>
              <w:pStyle w:val="ANYWHERETableContent"/>
              <w:jc w:val="left"/>
            </w:pPr>
            <w:bookmarkStart w:id="211" w:name="_Toc503092742"/>
            <w:r w:rsidRPr="00F72EEB">
              <w:t>System will centralize visualization of data from several sources (private/public/owned), and allow their mapping</w:t>
            </w:r>
            <w:bookmarkEnd w:id="211"/>
          </w:p>
        </w:tc>
      </w:tr>
      <w:tr w:rsidR="009A548B" w:rsidRPr="00F72EEB" w14:paraId="214FF607" w14:textId="77777777">
        <w:trPr>
          <w:cantSplit/>
          <w:trHeight w:val="216"/>
        </w:trPr>
        <w:tc>
          <w:tcPr>
            <w:tcW w:w="105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2590EE90" w14:textId="77777777" w:rsidR="009A548B" w:rsidRPr="00F72EEB" w:rsidRDefault="00DB3519">
            <w:pPr>
              <w:pStyle w:val="ANYWHERETableContent"/>
              <w:jc w:val="left"/>
            </w:pPr>
            <w:bookmarkStart w:id="212" w:name="_Toc503092743"/>
            <w:r w:rsidRPr="00F72EEB">
              <w:t>R-3</w:t>
            </w:r>
            <w:bookmarkEnd w:id="212"/>
          </w:p>
        </w:tc>
        <w:tc>
          <w:tcPr>
            <w:tcW w:w="803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441CD624" w14:textId="77777777" w:rsidR="009A548B" w:rsidRPr="00F72EEB" w:rsidRDefault="00DB3519">
            <w:pPr>
              <w:pStyle w:val="ANYWHERETableContent"/>
              <w:jc w:val="left"/>
            </w:pPr>
            <w:bookmarkStart w:id="213" w:name="_Toc503092744"/>
            <w:r w:rsidRPr="00F72EEB">
              <w:t>System will allow update of the mapped information with a refreshment compatible and adapted to the different data sources</w:t>
            </w:r>
            <w:bookmarkEnd w:id="213"/>
          </w:p>
        </w:tc>
      </w:tr>
      <w:tr w:rsidR="009A548B" w:rsidRPr="00F72EEB" w14:paraId="4498F189" w14:textId="77777777">
        <w:trPr>
          <w:cantSplit/>
          <w:trHeight w:val="216"/>
        </w:trPr>
        <w:tc>
          <w:tcPr>
            <w:tcW w:w="105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139E20F2" w14:textId="77777777" w:rsidR="009A548B" w:rsidRPr="00F72EEB" w:rsidRDefault="00DB3519">
            <w:pPr>
              <w:pStyle w:val="ANYWHERETableContent"/>
              <w:jc w:val="left"/>
            </w:pPr>
            <w:bookmarkStart w:id="214" w:name="_Toc503092745"/>
            <w:r w:rsidRPr="00F72EEB">
              <w:t>R-4</w:t>
            </w:r>
            <w:bookmarkEnd w:id="214"/>
          </w:p>
        </w:tc>
        <w:tc>
          <w:tcPr>
            <w:tcW w:w="803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34629272" w14:textId="77777777" w:rsidR="009A548B" w:rsidRPr="00F72EEB" w:rsidRDefault="00DB3519">
            <w:pPr>
              <w:pStyle w:val="ANYWHERETableContent"/>
              <w:jc w:val="left"/>
            </w:pPr>
            <w:bookmarkStart w:id="215" w:name="_Toc503092746"/>
            <w:r w:rsidRPr="00F72EEB">
              <w:t>System will provide an interface allowing visualization of information adjustment to the scale (spatial and temporal) of hazards information (forecasting, now casting &amp; measurement), to operational requirements and to data properties facilitating user analysis</w:t>
            </w:r>
            <w:bookmarkEnd w:id="215"/>
          </w:p>
        </w:tc>
      </w:tr>
      <w:tr w:rsidR="009A548B" w:rsidRPr="00F72EEB" w14:paraId="58C39CFC" w14:textId="77777777">
        <w:trPr>
          <w:cantSplit/>
          <w:trHeight w:val="216"/>
        </w:trPr>
        <w:tc>
          <w:tcPr>
            <w:tcW w:w="105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3A76F19B" w14:textId="77777777" w:rsidR="009A548B" w:rsidRPr="00F72EEB" w:rsidRDefault="00DB3519">
            <w:pPr>
              <w:pStyle w:val="ANYWHERETableContent"/>
              <w:jc w:val="left"/>
            </w:pPr>
            <w:bookmarkStart w:id="216" w:name="_Toc503092747"/>
            <w:r w:rsidRPr="00F72EEB">
              <w:t>R-5</w:t>
            </w:r>
            <w:bookmarkEnd w:id="216"/>
          </w:p>
        </w:tc>
        <w:tc>
          <w:tcPr>
            <w:tcW w:w="803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001FA32D" w14:textId="77777777" w:rsidR="009A548B" w:rsidRPr="00F72EEB" w:rsidRDefault="00DB3519">
            <w:pPr>
              <w:pStyle w:val="ANYWHERETableContent"/>
              <w:jc w:val="left"/>
            </w:pPr>
            <w:bookmarkStart w:id="217" w:name="_Toc503092748"/>
            <w:r w:rsidRPr="00F72EEB">
              <w:t>System will provide impact products for the different hazards based on vulnerability and hazard data combination</w:t>
            </w:r>
            <w:bookmarkEnd w:id="217"/>
          </w:p>
        </w:tc>
      </w:tr>
    </w:tbl>
    <w:p w14:paraId="636A4CC2" w14:textId="77777777" w:rsidR="009A548B" w:rsidRPr="00F72EEB" w:rsidRDefault="009A548B"/>
    <w:p w14:paraId="000F9535" w14:textId="77777777" w:rsidR="009A548B" w:rsidRPr="00F72EEB" w:rsidRDefault="009A548B"/>
    <w:p w14:paraId="70DBC6DA" w14:textId="77777777" w:rsidR="009A548B" w:rsidRPr="00F72EEB" w:rsidRDefault="00DB3519">
      <w:pPr>
        <w:pStyle w:val="ANYWHERETITLE3"/>
      </w:pPr>
      <w:bookmarkStart w:id="218" w:name="_Toc506545923"/>
      <w:bookmarkStart w:id="219" w:name="_Toc503118197"/>
      <w:bookmarkStart w:id="220" w:name="_Toc514090459"/>
      <w:r w:rsidRPr="00F72EEB">
        <w:lastRenderedPageBreak/>
        <w:t>Functional specifications</w:t>
      </w:r>
      <w:bookmarkEnd w:id="218"/>
      <w:bookmarkEnd w:id="219"/>
      <w:bookmarkEnd w:id="220"/>
    </w:p>
    <w:p w14:paraId="3A6886AB" w14:textId="77777777" w:rsidR="009A548B" w:rsidRPr="00F72EEB" w:rsidRDefault="00DB3519">
      <w:pPr>
        <w:pStyle w:val="ANYWHEREFigure"/>
      </w:pPr>
      <w:r w:rsidRPr="00F72EEB">
        <w:rPr>
          <w:noProof/>
          <w:lang w:val="es-ES_tradnl" w:eastAsia="es-ES_tradnl"/>
        </w:rPr>
        <w:drawing>
          <wp:inline distT="0" distB="0" distL="0" distR="0" wp14:anchorId="2CE8D547" wp14:editId="7B4AD616">
            <wp:extent cx="6724015" cy="4917440"/>
            <wp:effectExtent l="0" t="0" r="5080" b="12065"/>
            <wp:docPr id="1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rot="5400000">
                      <a:off x="0" y="0"/>
                      <a:ext cx="6724015" cy="4917440"/>
                    </a:xfrm>
                    <a:prstGeom prst="rect">
                      <a:avLst/>
                    </a:prstGeom>
                    <a:noFill/>
                    <a:ln w="9525">
                      <a:noFill/>
                      <a:miter lim="800000"/>
                      <a:headEnd/>
                      <a:tailEnd/>
                    </a:ln>
                  </pic:spPr>
                </pic:pic>
              </a:graphicData>
            </a:graphic>
          </wp:inline>
        </w:drawing>
      </w:r>
    </w:p>
    <w:p w14:paraId="57031DC5" w14:textId="15D8D7B5" w:rsidR="009A548B" w:rsidRPr="00F72EEB" w:rsidRDefault="00DB3519">
      <w:pPr>
        <w:pStyle w:val="ANYWHEREFigureCaption"/>
      </w:pPr>
      <w:bookmarkStart w:id="221" w:name="_Toc502764837"/>
      <w:bookmarkStart w:id="222" w:name="_Toc506545596"/>
      <w:bookmarkStart w:id="223" w:name="_Toc514089926"/>
      <w:r w:rsidRPr="00F72EEB">
        <w:t xml:space="preserve">Figure </w:t>
      </w:r>
      <w:r w:rsidRPr="00F72EEB">
        <w:fldChar w:fldCharType="begin"/>
      </w:r>
      <w:r w:rsidRPr="00F72EEB">
        <w:instrText xml:space="preserve"> SEQ Ilustración \* ARABIC </w:instrText>
      </w:r>
      <w:r w:rsidRPr="00F72EEB">
        <w:fldChar w:fldCharType="separate"/>
      </w:r>
      <w:r w:rsidRPr="00F72EEB">
        <w:t>10</w:t>
      </w:r>
      <w:r w:rsidRPr="00F72EEB">
        <w:fldChar w:fldCharType="end"/>
      </w:r>
      <w:bookmarkStart w:id="224" w:name="_Toc26279"/>
      <w:bookmarkStart w:id="225" w:name="_Toc3304"/>
      <w:bookmarkStart w:id="226" w:name="_Toc22222"/>
      <w:r w:rsidRPr="00F72EEB">
        <w:t xml:space="preserve">: Functional specification of </w:t>
      </w:r>
      <w:r w:rsidR="005B4805" w:rsidRPr="00F72EEB">
        <w:t>A4Cat</w:t>
      </w:r>
      <w:r w:rsidRPr="00F72EEB">
        <w:t xml:space="preserve"> (</w:t>
      </w:r>
      <w:r w:rsidRPr="003807C6">
        <w:rPr>
          <w:b/>
        </w:rPr>
        <w:t>A4DEMOS</w:t>
      </w:r>
      <w:r w:rsidR="00DA5606" w:rsidRPr="00F72EEB">
        <w:t xml:space="preserve"> prototype </w:t>
      </w:r>
      <w:r w:rsidRPr="00F72EEB">
        <w:t>for Catalonia pilot</w:t>
      </w:r>
      <w:bookmarkEnd w:id="221"/>
      <w:r w:rsidRPr="00F72EEB">
        <w:t>)</w:t>
      </w:r>
      <w:bookmarkEnd w:id="222"/>
      <w:bookmarkEnd w:id="223"/>
      <w:bookmarkEnd w:id="224"/>
      <w:bookmarkEnd w:id="225"/>
      <w:bookmarkEnd w:id="226"/>
    </w:p>
    <w:p w14:paraId="2D99EBA1" w14:textId="77777777" w:rsidR="009A548B" w:rsidRPr="00F72EEB" w:rsidRDefault="00DB3519">
      <w:pPr>
        <w:pStyle w:val="ANYWHEREFigure"/>
      </w:pPr>
      <w:r w:rsidRPr="00F72EEB">
        <w:rPr>
          <w:noProof/>
          <w:lang w:val="es-ES_tradnl" w:eastAsia="es-ES_tradnl"/>
        </w:rPr>
        <w:lastRenderedPageBreak/>
        <w:drawing>
          <wp:inline distT="0" distB="0" distL="0" distR="0" wp14:anchorId="01040D45" wp14:editId="137DCC89">
            <wp:extent cx="6228080" cy="4952365"/>
            <wp:effectExtent l="0" t="0" r="635" b="5080"/>
            <wp:docPr id="10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rot="5400000">
                      <a:off x="0" y="0"/>
                      <a:ext cx="6231715" cy="4955709"/>
                    </a:xfrm>
                    <a:prstGeom prst="rect">
                      <a:avLst/>
                    </a:prstGeom>
                    <a:noFill/>
                    <a:ln w="9525">
                      <a:noFill/>
                      <a:miter lim="800000"/>
                      <a:headEnd/>
                      <a:tailEnd/>
                    </a:ln>
                  </pic:spPr>
                </pic:pic>
              </a:graphicData>
            </a:graphic>
          </wp:inline>
        </w:drawing>
      </w:r>
    </w:p>
    <w:p w14:paraId="04F149E5" w14:textId="3C187118" w:rsidR="009A548B" w:rsidRPr="00F72EEB" w:rsidRDefault="00DB3519">
      <w:pPr>
        <w:pStyle w:val="ANYWHEREFigureCaption"/>
      </w:pPr>
      <w:bookmarkStart w:id="227" w:name="_Toc502764839"/>
      <w:bookmarkStart w:id="228" w:name="_Toc506545597"/>
      <w:bookmarkStart w:id="229" w:name="_Toc514089927"/>
      <w:r w:rsidRPr="00F72EEB">
        <w:t xml:space="preserve">Figure </w:t>
      </w:r>
      <w:r w:rsidRPr="00F72EEB">
        <w:fldChar w:fldCharType="begin"/>
      </w:r>
      <w:r w:rsidRPr="00F72EEB">
        <w:instrText xml:space="preserve"> SEQ Ilustración \* ARABIC </w:instrText>
      </w:r>
      <w:r w:rsidRPr="00F72EEB">
        <w:fldChar w:fldCharType="separate"/>
      </w:r>
      <w:r w:rsidRPr="00F72EEB">
        <w:t>11</w:t>
      </w:r>
      <w:r w:rsidRPr="00F72EEB">
        <w:fldChar w:fldCharType="end"/>
      </w:r>
      <w:bookmarkStart w:id="230" w:name="_Toc8361"/>
      <w:bookmarkStart w:id="231" w:name="_Toc23987"/>
      <w:bookmarkStart w:id="232" w:name="_Toc19751"/>
      <w:r w:rsidRPr="00F72EEB">
        <w:t xml:space="preserve">: Functional specification of </w:t>
      </w:r>
      <w:r w:rsidR="005B4805" w:rsidRPr="00F72EEB">
        <w:t>A4Cat</w:t>
      </w:r>
      <w:r w:rsidRPr="00F72EEB">
        <w:t xml:space="preserve"> </w:t>
      </w:r>
      <w:bookmarkEnd w:id="227"/>
      <w:r w:rsidRPr="00F72EEB">
        <w:t xml:space="preserve">with local enhancement of </w:t>
      </w:r>
      <w:r w:rsidRPr="003807C6">
        <w:rPr>
          <w:b/>
        </w:rPr>
        <w:t>A4DEMOS</w:t>
      </w:r>
      <w:r w:rsidRPr="00F72EEB">
        <w:t xml:space="preserve"> functions</w:t>
      </w:r>
      <w:bookmarkEnd w:id="228"/>
      <w:bookmarkEnd w:id="229"/>
      <w:bookmarkEnd w:id="230"/>
      <w:bookmarkEnd w:id="231"/>
      <w:bookmarkEnd w:id="232"/>
    </w:p>
    <w:p w14:paraId="37AC97D4" w14:textId="77777777" w:rsidR="009A548B" w:rsidRPr="00F72EEB" w:rsidRDefault="00DB3519">
      <w:pPr>
        <w:jc w:val="left"/>
        <w:rPr>
          <w:b/>
          <w:bCs/>
          <w:color w:val="365F91" w:themeColor="accent1" w:themeShade="BF"/>
          <w:szCs w:val="24"/>
          <w:highlight w:val="yellow"/>
          <w:lang w:eastAsia="zh-CN"/>
        </w:rPr>
      </w:pPr>
      <w:r w:rsidRPr="00F72EEB">
        <w:rPr>
          <w:highlight w:val="yellow"/>
        </w:rPr>
        <w:br w:type="page"/>
      </w:r>
    </w:p>
    <w:p w14:paraId="73497E59" w14:textId="77777777" w:rsidR="009A548B" w:rsidRPr="00F72EEB" w:rsidRDefault="00DB3519">
      <w:pPr>
        <w:pStyle w:val="ANYWHERETITLE2"/>
      </w:pPr>
      <w:bookmarkStart w:id="233" w:name="_Toc506545924"/>
      <w:bookmarkStart w:id="234" w:name="_Toc503118198"/>
      <w:bookmarkStart w:id="235" w:name="_Toc514090460"/>
      <w:r w:rsidRPr="00F72EEB">
        <w:lastRenderedPageBreak/>
        <w:t>South Savo (Finland) pilot</w:t>
      </w:r>
      <w:bookmarkEnd w:id="184"/>
      <w:bookmarkEnd w:id="185"/>
      <w:bookmarkEnd w:id="193"/>
      <w:r w:rsidRPr="00F72EEB">
        <w:t xml:space="preserve"> site</w:t>
      </w:r>
      <w:bookmarkEnd w:id="233"/>
      <w:bookmarkEnd w:id="234"/>
      <w:bookmarkEnd w:id="235"/>
    </w:p>
    <w:p w14:paraId="65811078" w14:textId="77777777" w:rsidR="009A548B" w:rsidRPr="00F72EEB" w:rsidRDefault="00DB3519">
      <w:pPr>
        <w:pStyle w:val="ANYWHERETITLE3"/>
      </w:pPr>
      <w:bookmarkStart w:id="236" w:name="_Toc503118199"/>
      <w:bookmarkStart w:id="237" w:name="_Toc506545925"/>
      <w:bookmarkStart w:id="238" w:name="_Toc514090461"/>
      <w:r w:rsidRPr="00F72EEB">
        <w:t>South Savo pilot Use-case summary</w:t>
      </w:r>
      <w:bookmarkEnd w:id="236"/>
      <w:bookmarkEnd w:id="237"/>
      <w:bookmarkEnd w:id="238"/>
    </w:p>
    <w:p w14:paraId="2361BA6A" w14:textId="77777777" w:rsidR="009A548B" w:rsidRPr="00F72EEB" w:rsidRDefault="00DB3519">
      <w:pPr>
        <w:pStyle w:val="ANYWHERETableContent"/>
      </w:pPr>
      <w:bookmarkStart w:id="239" w:name="_Toc503092749"/>
      <w:bookmarkStart w:id="240" w:name="_Toc497813049"/>
      <w:bookmarkStart w:id="241" w:name="_Toc514089946"/>
      <w:r w:rsidRPr="00F72EEB">
        <w:t xml:space="preserve">Table </w:t>
      </w:r>
      <w:r w:rsidRPr="00F72EEB">
        <w:fldChar w:fldCharType="begin"/>
      </w:r>
      <w:r w:rsidRPr="00F72EEB">
        <w:instrText xml:space="preserve"> SEQ Tabla \* ARABIC </w:instrText>
      </w:r>
      <w:r w:rsidRPr="00F72EEB">
        <w:fldChar w:fldCharType="separate"/>
      </w:r>
      <w:r w:rsidRPr="00F72EEB">
        <w:t>8</w:t>
      </w:r>
      <w:r w:rsidRPr="00F72EEB">
        <w:fldChar w:fldCharType="end"/>
      </w:r>
      <w:r w:rsidRPr="00F72EEB">
        <w:t>: List and classification of actors for the South Savo pilot.</w:t>
      </w:r>
      <w:bookmarkEnd w:id="239"/>
      <w:bookmarkEnd w:id="240"/>
      <w:bookmarkEnd w:id="241"/>
    </w:p>
    <w:tbl>
      <w:tblPr>
        <w:tblW w:w="9172" w:type="dxa"/>
        <w:jc w:val="center"/>
        <w:tblLayout w:type="fixed"/>
        <w:tblCellMar>
          <w:left w:w="0" w:type="dxa"/>
          <w:right w:w="0" w:type="dxa"/>
        </w:tblCellMar>
        <w:tblLook w:val="04A0" w:firstRow="1" w:lastRow="0" w:firstColumn="1" w:lastColumn="0" w:noHBand="0" w:noVBand="1"/>
      </w:tblPr>
      <w:tblGrid>
        <w:gridCol w:w="4485"/>
        <w:gridCol w:w="4687"/>
      </w:tblGrid>
      <w:tr w:rsidR="009A548B" w:rsidRPr="00F72EEB" w14:paraId="6A773569" w14:textId="77777777">
        <w:trPr>
          <w:trHeight w:val="300"/>
          <w:jc w:val="center"/>
        </w:trPr>
        <w:tc>
          <w:tcPr>
            <w:tcW w:w="9172" w:type="dxa"/>
            <w:gridSpan w:val="2"/>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773940C8" w14:textId="77777777" w:rsidR="009A548B" w:rsidRPr="00F72EEB" w:rsidRDefault="00DB3519">
            <w:r w:rsidRPr="00F72EEB">
              <w:t>Actors</w:t>
            </w:r>
          </w:p>
        </w:tc>
      </w:tr>
      <w:tr w:rsidR="009A548B" w:rsidRPr="00F72EEB" w14:paraId="12D13877" w14:textId="77777777">
        <w:trPr>
          <w:trHeight w:val="300"/>
          <w:jc w:val="center"/>
        </w:trPr>
        <w:tc>
          <w:tcPr>
            <w:tcW w:w="4485"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7A48E79D" w14:textId="77777777" w:rsidR="009A548B" w:rsidRPr="00F72EEB" w:rsidRDefault="00DB3519">
            <w:r w:rsidRPr="00F72EEB">
              <w:t>General</w:t>
            </w:r>
          </w:p>
        </w:tc>
        <w:tc>
          <w:tcPr>
            <w:tcW w:w="4687"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59EA7682" w14:textId="77777777" w:rsidR="009A548B" w:rsidRPr="00F72EEB" w:rsidRDefault="00DB3519">
            <w:r w:rsidRPr="00F72EEB">
              <w:t>Detailed listing</w:t>
            </w:r>
          </w:p>
        </w:tc>
      </w:tr>
      <w:tr w:rsidR="009A548B" w:rsidRPr="00F72EEB" w14:paraId="74A2119A" w14:textId="77777777">
        <w:trPr>
          <w:trHeight w:val="300"/>
          <w:jc w:val="center"/>
        </w:trPr>
        <w:tc>
          <w:tcPr>
            <w:tcW w:w="4485"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tcPr>
          <w:p w14:paraId="7F6FDB88" w14:textId="77777777" w:rsidR="009A548B" w:rsidRPr="00F72EEB" w:rsidRDefault="00DB3519">
            <w:r w:rsidRPr="00F72EEB">
              <w:t>Information/data provider</w:t>
            </w:r>
          </w:p>
        </w:tc>
        <w:tc>
          <w:tcPr>
            <w:tcW w:w="46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145FA5A" w14:textId="77777777" w:rsidR="009A548B" w:rsidRPr="00F72EEB" w:rsidRDefault="00DB3519">
            <w:r w:rsidRPr="00F72EEB">
              <w:t>MH-EWS</w:t>
            </w:r>
          </w:p>
        </w:tc>
      </w:tr>
      <w:tr w:rsidR="009A548B" w:rsidRPr="00F72EEB" w14:paraId="3270DC50" w14:textId="77777777">
        <w:trPr>
          <w:trHeight w:val="300"/>
          <w:jc w:val="center"/>
        </w:trPr>
        <w:tc>
          <w:tcPr>
            <w:tcW w:w="4485" w:type="dxa"/>
            <w:vMerge/>
            <w:tcBorders>
              <w:left w:val="single" w:sz="4" w:space="0" w:color="000000"/>
              <w:right w:val="single" w:sz="4" w:space="0" w:color="000000"/>
            </w:tcBorders>
            <w:shd w:val="clear" w:color="auto" w:fill="auto"/>
            <w:tcMar>
              <w:top w:w="15" w:type="dxa"/>
              <w:left w:w="15" w:type="dxa"/>
              <w:bottom w:w="0" w:type="dxa"/>
              <w:right w:w="15" w:type="dxa"/>
            </w:tcMar>
          </w:tcPr>
          <w:p w14:paraId="088A4905" w14:textId="77777777" w:rsidR="009A548B" w:rsidRPr="00F72EEB" w:rsidRDefault="009A548B"/>
        </w:tc>
        <w:tc>
          <w:tcPr>
            <w:tcW w:w="46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3C1FFE70" w14:textId="77777777" w:rsidR="009A548B" w:rsidRPr="00F72EEB" w:rsidRDefault="00DB3519">
            <w:r w:rsidRPr="00F72EEB">
              <w:t>FMI</w:t>
            </w:r>
          </w:p>
        </w:tc>
      </w:tr>
      <w:tr w:rsidR="009A548B" w:rsidRPr="00F72EEB" w14:paraId="69B92D2F" w14:textId="77777777">
        <w:trPr>
          <w:trHeight w:val="300"/>
          <w:jc w:val="center"/>
        </w:trPr>
        <w:tc>
          <w:tcPr>
            <w:tcW w:w="4485" w:type="dxa"/>
            <w:vMerge/>
            <w:tcBorders>
              <w:left w:val="single" w:sz="4" w:space="0" w:color="000000"/>
              <w:right w:val="single" w:sz="4" w:space="0" w:color="000000"/>
            </w:tcBorders>
            <w:vAlign w:val="center"/>
          </w:tcPr>
          <w:p w14:paraId="2EC0C9CC" w14:textId="77777777" w:rsidR="009A548B" w:rsidRPr="00F72EEB" w:rsidRDefault="009A548B"/>
        </w:tc>
        <w:tc>
          <w:tcPr>
            <w:tcW w:w="46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350A5DB1" w14:textId="77777777" w:rsidR="009A548B" w:rsidRPr="00F72EEB" w:rsidRDefault="00DB3519">
            <w:r w:rsidRPr="00F72EEB">
              <w:t>ISTIKE</w:t>
            </w:r>
          </w:p>
        </w:tc>
      </w:tr>
      <w:tr w:rsidR="009A548B" w:rsidRPr="00F72EEB" w14:paraId="59B41441" w14:textId="77777777">
        <w:trPr>
          <w:trHeight w:val="300"/>
          <w:jc w:val="center"/>
        </w:trPr>
        <w:tc>
          <w:tcPr>
            <w:tcW w:w="448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14:paraId="000754C5" w14:textId="77777777" w:rsidR="009A548B" w:rsidRPr="00F72EEB" w:rsidRDefault="00DB3519">
            <w:r w:rsidRPr="00F72EEB">
              <w:t>User</w:t>
            </w:r>
          </w:p>
        </w:tc>
        <w:tc>
          <w:tcPr>
            <w:tcW w:w="46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344BC43C" w14:textId="77777777" w:rsidR="009A548B" w:rsidRPr="00F72EEB" w:rsidRDefault="00DB3519">
            <w:r w:rsidRPr="00F72EEB">
              <w:t>ISTIKE</w:t>
            </w:r>
          </w:p>
        </w:tc>
      </w:tr>
      <w:tr w:rsidR="009A548B" w:rsidRPr="00F72EEB" w14:paraId="5C791D5A" w14:textId="77777777">
        <w:trPr>
          <w:trHeight w:val="300"/>
          <w:jc w:val="center"/>
        </w:trPr>
        <w:tc>
          <w:tcPr>
            <w:tcW w:w="4485" w:type="dxa"/>
            <w:vMerge/>
            <w:tcBorders>
              <w:top w:val="single" w:sz="4" w:space="0" w:color="000000"/>
              <w:left w:val="single" w:sz="4" w:space="0" w:color="000000"/>
              <w:bottom w:val="single" w:sz="4" w:space="0" w:color="000000"/>
              <w:right w:val="single" w:sz="4" w:space="0" w:color="000000"/>
            </w:tcBorders>
            <w:vAlign w:val="center"/>
          </w:tcPr>
          <w:p w14:paraId="6C79DCA6" w14:textId="77777777" w:rsidR="009A548B" w:rsidRPr="00F72EEB" w:rsidRDefault="009A548B"/>
        </w:tc>
        <w:tc>
          <w:tcPr>
            <w:tcW w:w="468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A12C0BF" w14:textId="77777777" w:rsidR="009A548B" w:rsidRPr="00F72EEB" w:rsidRDefault="00DB3519">
            <w:r w:rsidRPr="00F72EEB">
              <w:t>KRIVAT System</w:t>
            </w:r>
          </w:p>
        </w:tc>
      </w:tr>
    </w:tbl>
    <w:p w14:paraId="2D67E7DA" w14:textId="77777777" w:rsidR="009A548B" w:rsidRPr="00F72EEB" w:rsidRDefault="009A548B">
      <w:pPr>
        <w:pStyle w:val="ANYWHEREParagraphDeliverable"/>
        <w:rPr>
          <w:lang w:val="en-GB"/>
        </w:rPr>
      </w:pPr>
    </w:p>
    <w:p w14:paraId="06366E17" w14:textId="086BC112" w:rsidR="009A548B" w:rsidRPr="00F72EEB" w:rsidRDefault="00DB3519">
      <w:pPr>
        <w:pStyle w:val="ANYWHEREParagraphDeliverable"/>
        <w:rPr>
          <w:lang w:val="en-GB"/>
        </w:rPr>
      </w:pPr>
      <w:r w:rsidRPr="00F72EEB">
        <w:rPr>
          <w:lang w:val="en-GB"/>
        </w:rPr>
        <w:t xml:space="preserve">In accordance with WP6, the South Savo region in Finland has been selected for the </w:t>
      </w:r>
      <w:r w:rsidRPr="003807C6">
        <w:rPr>
          <w:b/>
          <w:lang w:val="en-GB"/>
        </w:rPr>
        <w:t>A4DEMOS</w:t>
      </w:r>
      <w:r w:rsidRPr="00F72EEB">
        <w:rPr>
          <w:lang w:val="en-GB"/>
        </w:rPr>
        <w:t xml:space="preserve"> customization procedure. The local version will be called </w:t>
      </w:r>
      <w:r w:rsidR="005B4805" w:rsidRPr="00F72EEB">
        <w:rPr>
          <w:lang w:val="en-GB"/>
        </w:rPr>
        <w:t>A4Finn</w:t>
      </w:r>
      <w:r w:rsidRPr="00F72EEB">
        <w:rPr>
          <w:lang w:val="en-GB"/>
        </w:rPr>
        <w:t xml:space="preserve"> and will be developed by the partner AIRBUS. </w:t>
      </w:r>
    </w:p>
    <w:p w14:paraId="712A1E4D" w14:textId="22734831" w:rsidR="009A548B" w:rsidRPr="00F72EEB" w:rsidRDefault="00DB3519">
      <w:pPr>
        <w:pStyle w:val="ANYWHEREParagraphDeliverable"/>
        <w:rPr>
          <w:lang w:val="en-GB"/>
        </w:rPr>
      </w:pPr>
      <w:r w:rsidRPr="00F72EEB">
        <w:rPr>
          <w:lang w:val="en-GB"/>
        </w:rPr>
        <w:t xml:space="preserve">As all other </w:t>
      </w:r>
      <w:r w:rsidRPr="003807C6">
        <w:rPr>
          <w:b/>
          <w:lang w:val="en-GB"/>
        </w:rPr>
        <w:t>A4DEMOS</w:t>
      </w:r>
      <w:r w:rsidRPr="00F72EEB">
        <w:rPr>
          <w:lang w:val="en-GB"/>
        </w:rPr>
        <w:t xml:space="preserve"> </w:t>
      </w:r>
      <w:r w:rsidR="00DA5606" w:rsidRPr="00F72EEB">
        <w:rPr>
          <w:lang w:val="en-GB"/>
        </w:rPr>
        <w:t>prototypes</w:t>
      </w:r>
      <w:r w:rsidRPr="00F72EEB">
        <w:rPr>
          <w:lang w:val="en-GB"/>
        </w:rPr>
        <w:t xml:space="preserve">, </w:t>
      </w:r>
      <w:r w:rsidR="005B4805" w:rsidRPr="00F72EEB">
        <w:rPr>
          <w:lang w:val="en-GB"/>
        </w:rPr>
        <w:t>A4Finn</w:t>
      </w:r>
      <w:r w:rsidRPr="00F72EEB">
        <w:rPr>
          <w:lang w:val="en-GB"/>
        </w:rPr>
        <w:t xml:space="preserve"> will allow the retrieving of products of MH-EWS for the users. The main need identified by the end-user, namely here the East and South-East Finland Rescue Services Joint Situation and Coordination Center ISTIKE, is to automate and centralize the Finnish Monitoring Center of Natural Disasters Alert Bulletin (LUOVA Alert Bulletin) analysis by the different civil protection agencies. As a first step, the ISTEKE semi-automatic analysis procedure will be used to develop the first implementation of the customized version of </w:t>
      </w:r>
      <w:r w:rsidRPr="003807C6">
        <w:rPr>
          <w:b/>
          <w:lang w:val="en-GB"/>
        </w:rPr>
        <w:t>A4DEMOS</w:t>
      </w:r>
      <w:r w:rsidRPr="00F72EEB">
        <w:rPr>
          <w:lang w:val="en-GB"/>
        </w:rPr>
        <w:t xml:space="preserve">: </w:t>
      </w:r>
      <w:r w:rsidR="005B4805" w:rsidRPr="00F72EEB">
        <w:rPr>
          <w:lang w:val="en-GB"/>
        </w:rPr>
        <w:t>A4Finn</w:t>
      </w:r>
      <w:r w:rsidRPr="00F72EEB">
        <w:rPr>
          <w:lang w:val="en-GB"/>
        </w:rPr>
        <w:t>.</w:t>
      </w:r>
    </w:p>
    <w:p w14:paraId="77D967C8" w14:textId="3680CC35" w:rsidR="009A548B" w:rsidRPr="00F72EEB" w:rsidRDefault="005B4805">
      <w:pPr>
        <w:pStyle w:val="ANYWHEREParagraphDeliverable"/>
        <w:rPr>
          <w:lang w:val="en-GB"/>
        </w:rPr>
      </w:pPr>
      <w:r w:rsidRPr="00F72EEB">
        <w:rPr>
          <w:lang w:val="en-GB"/>
        </w:rPr>
        <w:t>A4Finn</w:t>
      </w:r>
      <w:r w:rsidR="00DB3519" w:rsidRPr="00F72EEB">
        <w:rPr>
          <w:lang w:val="en-GB"/>
        </w:rPr>
        <w:t xml:space="preserve"> will allow flexibility to be to include procedures of other agencies for the analysis of the LUOVA bulletins in its analysis tools. Outputs will be centralized in KRIVAT System. The Use-case scenario presented in </w:t>
      </w:r>
      <w:r w:rsidR="00DB3519" w:rsidRPr="00F72EEB">
        <w:rPr>
          <w:lang w:val="en-GB"/>
        </w:rPr>
        <w:fldChar w:fldCharType="begin"/>
      </w:r>
      <w:r w:rsidR="00DB3519" w:rsidRPr="00F72EEB">
        <w:rPr>
          <w:lang w:val="en-GB"/>
        </w:rPr>
        <w:instrText xml:space="preserve"> REF _Ref502846544 \h </w:instrText>
      </w:r>
      <w:r w:rsidR="00DB3519" w:rsidRPr="00F72EEB">
        <w:rPr>
          <w:lang w:val="en-GB"/>
        </w:rPr>
      </w:r>
      <w:r w:rsidR="00DB3519" w:rsidRPr="00F72EEB">
        <w:rPr>
          <w:lang w:val="en-GB"/>
        </w:rPr>
        <w:fldChar w:fldCharType="separate"/>
      </w:r>
      <w:r w:rsidR="00DB3519" w:rsidRPr="00F72EEB">
        <w:rPr>
          <w:lang w:val="en-GB"/>
        </w:rPr>
        <w:t>Table 9</w:t>
      </w:r>
      <w:r w:rsidR="00DB3519" w:rsidRPr="00F72EEB">
        <w:rPr>
          <w:lang w:val="en-GB"/>
        </w:rPr>
        <w:fldChar w:fldCharType="end"/>
      </w:r>
      <w:r w:rsidR="00DB3519" w:rsidRPr="00F72EEB">
        <w:rPr>
          <w:lang w:val="en-GB"/>
        </w:rPr>
        <w:t xml:space="preserve"> has been jointly elaborated by users and developers using as a support document (extract from the full Use-case description in Annex 4). </w:t>
      </w:r>
    </w:p>
    <w:p w14:paraId="6A6F4E94" w14:textId="77777777" w:rsidR="009A548B" w:rsidRPr="00F72EEB" w:rsidRDefault="00DB3519">
      <w:pPr>
        <w:pStyle w:val="ANYWHERETableHeader"/>
      </w:pPr>
      <w:bookmarkStart w:id="242" w:name="_Ref502846544"/>
      <w:bookmarkStart w:id="243" w:name="_Toc503092750"/>
      <w:bookmarkStart w:id="244" w:name="_Toc497813050"/>
      <w:bookmarkStart w:id="245" w:name="_Toc514089947"/>
      <w:r w:rsidRPr="00F72EEB">
        <w:t xml:space="preserve">Table </w:t>
      </w:r>
      <w:r w:rsidRPr="00F72EEB">
        <w:fldChar w:fldCharType="begin"/>
      </w:r>
      <w:r w:rsidRPr="00F72EEB">
        <w:instrText xml:space="preserve"> SEQ Tabla \* ARABIC </w:instrText>
      </w:r>
      <w:r w:rsidRPr="00F72EEB">
        <w:fldChar w:fldCharType="separate"/>
      </w:r>
      <w:r w:rsidRPr="00F72EEB">
        <w:t>9</w:t>
      </w:r>
      <w:r w:rsidRPr="00F72EEB">
        <w:fldChar w:fldCharType="end"/>
      </w:r>
      <w:bookmarkEnd w:id="242"/>
      <w:r w:rsidRPr="00F72EEB">
        <w:t>: South Savo pilot Use-case scenario UC-01.</w:t>
      </w:r>
      <w:bookmarkEnd w:id="243"/>
      <w:bookmarkEnd w:id="244"/>
      <w:bookmarkEnd w:id="245"/>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7318"/>
      </w:tblGrid>
      <w:tr w:rsidR="009A548B" w:rsidRPr="00F72EEB" w14:paraId="544F7F33" w14:textId="77777777">
        <w:trPr>
          <w:trHeight w:val="284"/>
          <w:jc w:val="center"/>
        </w:trPr>
        <w:tc>
          <w:tcPr>
            <w:tcW w:w="1922" w:type="dxa"/>
          </w:tcPr>
          <w:p w14:paraId="4B266566" w14:textId="77777777" w:rsidR="009A548B" w:rsidRPr="00F72EEB" w:rsidRDefault="00DB3519">
            <w:pPr>
              <w:suppressLineNumbers/>
              <w:tabs>
                <w:tab w:val="right" w:leader="dot" w:pos="9637"/>
              </w:tabs>
              <w:rPr>
                <w:rFonts w:cs="Tahoma"/>
                <w:b/>
                <w:bCs/>
              </w:rPr>
            </w:pPr>
            <w:r w:rsidRPr="00F72EEB">
              <w:rPr>
                <w:rFonts w:cs="Tahoma"/>
              </w:rPr>
              <w:br w:type="page"/>
            </w:r>
            <w:r w:rsidRPr="00F72EEB">
              <w:rPr>
                <w:rFonts w:cs="Tahoma"/>
                <w:b/>
                <w:bCs/>
              </w:rPr>
              <w:t>Use-case</w:t>
            </w:r>
          </w:p>
        </w:tc>
        <w:tc>
          <w:tcPr>
            <w:tcW w:w="7318" w:type="dxa"/>
            <w:vAlign w:val="center"/>
          </w:tcPr>
          <w:p w14:paraId="1B0CC788" w14:textId="77777777" w:rsidR="009A548B" w:rsidRPr="00F72EEB" w:rsidRDefault="00DB3519">
            <w:pPr>
              <w:suppressLineNumbers/>
              <w:tabs>
                <w:tab w:val="right" w:leader="dot" w:pos="9637"/>
              </w:tabs>
              <w:rPr>
                <w:rFonts w:cs="Tahoma"/>
              </w:rPr>
            </w:pPr>
            <w:r w:rsidRPr="00F72EEB">
              <w:rPr>
                <w:rFonts w:cs="Tahoma"/>
              </w:rPr>
              <w:t>Analyze Impact Forecast</w:t>
            </w:r>
          </w:p>
        </w:tc>
      </w:tr>
      <w:tr w:rsidR="009A548B" w:rsidRPr="00F72EEB" w14:paraId="00839FC6" w14:textId="77777777">
        <w:trPr>
          <w:trHeight w:val="284"/>
          <w:jc w:val="center"/>
        </w:trPr>
        <w:tc>
          <w:tcPr>
            <w:tcW w:w="1922" w:type="dxa"/>
          </w:tcPr>
          <w:p w14:paraId="08CFBCB8" w14:textId="77777777" w:rsidR="009A548B" w:rsidRPr="00F72EEB" w:rsidRDefault="00DB3519">
            <w:pPr>
              <w:suppressLineNumbers/>
              <w:tabs>
                <w:tab w:val="right" w:leader="dot" w:pos="9637"/>
              </w:tabs>
              <w:rPr>
                <w:rFonts w:cs="Tahoma"/>
                <w:b/>
                <w:bCs/>
              </w:rPr>
            </w:pPr>
            <w:r w:rsidRPr="00F72EEB">
              <w:rPr>
                <w:rFonts w:cs="Tahoma"/>
                <w:b/>
                <w:bCs/>
              </w:rPr>
              <w:t>Primary Actor</w:t>
            </w:r>
          </w:p>
        </w:tc>
        <w:tc>
          <w:tcPr>
            <w:tcW w:w="7318" w:type="dxa"/>
            <w:vAlign w:val="center"/>
          </w:tcPr>
          <w:p w14:paraId="2487959E" w14:textId="77777777" w:rsidR="009A548B" w:rsidRPr="00F72EEB" w:rsidRDefault="00DB3519">
            <w:pPr>
              <w:suppressLineNumbers/>
              <w:tabs>
                <w:tab w:val="right" w:leader="dot" w:pos="9637"/>
              </w:tabs>
              <w:rPr>
                <w:rFonts w:cs="Tahoma"/>
              </w:rPr>
            </w:pPr>
            <w:r w:rsidRPr="00F72EEB">
              <w:rPr>
                <w:rFonts w:cs="Tahoma"/>
              </w:rPr>
              <w:t>User</w:t>
            </w:r>
          </w:p>
        </w:tc>
      </w:tr>
      <w:tr w:rsidR="009A548B" w:rsidRPr="00F72EEB" w14:paraId="3D62F04C" w14:textId="77777777">
        <w:trPr>
          <w:trHeight w:val="284"/>
          <w:jc w:val="center"/>
        </w:trPr>
        <w:tc>
          <w:tcPr>
            <w:tcW w:w="1922" w:type="dxa"/>
          </w:tcPr>
          <w:p w14:paraId="54952C72" w14:textId="77777777" w:rsidR="009A548B" w:rsidRPr="00F72EEB" w:rsidRDefault="00DB3519">
            <w:pPr>
              <w:suppressLineNumbers/>
              <w:tabs>
                <w:tab w:val="right" w:leader="dot" w:pos="9637"/>
              </w:tabs>
              <w:rPr>
                <w:rFonts w:cs="Tahoma"/>
                <w:b/>
                <w:bCs/>
              </w:rPr>
            </w:pPr>
            <w:r w:rsidRPr="00F72EEB">
              <w:rPr>
                <w:rFonts w:cs="Tahoma"/>
                <w:b/>
                <w:bCs/>
              </w:rPr>
              <w:t>Scenario</w:t>
            </w:r>
          </w:p>
        </w:tc>
        <w:tc>
          <w:tcPr>
            <w:tcW w:w="7318" w:type="dxa"/>
            <w:vAlign w:val="center"/>
          </w:tcPr>
          <w:p w14:paraId="79D6F01F" w14:textId="77777777" w:rsidR="009A548B" w:rsidRPr="00F72EEB" w:rsidRDefault="00DB3519">
            <w:pPr>
              <w:numPr>
                <w:ilvl w:val="0"/>
                <w:numId w:val="6"/>
              </w:numPr>
              <w:spacing w:after="120"/>
              <w:ind w:left="714" w:hanging="357"/>
              <w:jc w:val="left"/>
            </w:pPr>
            <w:r w:rsidRPr="00F72EEB">
              <w:t>Objective of the Use-case is to allow a centralized and automated interpretation of the standardized FMI alert bulletin (LUOVA).</w:t>
            </w:r>
          </w:p>
          <w:p w14:paraId="45C6D158" w14:textId="77777777" w:rsidR="009A548B" w:rsidRPr="00F72EEB" w:rsidRDefault="00DB3519">
            <w:pPr>
              <w:numPr>
                <w:ilvl w:val="0"/>
                <w:numId w:val="6"/>
              </w:numPr>
              <w:spacing w:after="120"/>
              <w:ind w:left="714" w:hanging="357"/>
              <w:jc w:val="left"/>
            </w:pPr>
            <w:r w:rsidRPr="00F72EEB">
              <w:t>This bulletin shall be accessible by users of the system (ISTIKE and potential others departments using the system) to provide automatic support to their analysis.</w:t>
            </w:r>
          </w:p>
          <w:p w14:paraId="7759EF03" w14:textId="77777777" w:rsidR="009A548B" w:rsidRPr="00F72EEB" w:rsidRDefault="00DB3519">
            <w:pPr>
              <w:numPr>
                <w:ilvl w:val="0"/>
                <w:numId w:val="6"/>
              </w:numPr>
              <w:spacing w:after="120"/>
              <w:ind w:left="714" w:hanging="357"/>
              <w:jc w:val="left"/>
            </w:pPr>
            <w:r w:rsidRPr="00F72EEB">
              <w:t>The ISTIKE analysis procedure to be developed and used as is a semi-automate decision tree under excel format based on the LUOVA bulletin (traffic light management).</w:t>
            </w:r>
          </w:p>
          <w:p w14:paraId="50334252" w14:textId="77777777" w:rsidR="009A548B" w:rsidRPr="00F72EEB" w:rsidRDefault="00DB3519">
            <w:pPr>
              <w:numPr>
                <w:ilvl w:val="0"/>
                <w:numId w:val="6"/>
              </w:numPr>
              <w:spacing w:after="120"/>
              <w:ind w:left="714" w:hanging="357"/>
              <w:jc w:val="left"/>
            </w:pPr>
            <w:r w:rsidRPr="00F72EEB">
              <w:t>The bulletin and users should access the system through a secured manner.</w:t>
            </w:r>
          </w:p>
          <w:p w14:paraId="598423EC" w14:textId="77777777" w:rsidR="009A548B" w:rsidRPr="00F72EEB" w:rsidRDefault="00DB3519">
            <w:pPr>
              <w:numPr>
                <w:ilvl w:val="0"/>
                <w:numId w:val="6"/>
              </w:numPr>
              <w:spacing w:after="120"/>
              <w:ind w:left="714" w:hanging="357"/>
              <w:jc w:val="left"/>
            </w:pPr>
            <w:r w:rsidRPr="00F72EEB">
              <w:lastRenderedPageBreak/>
              <w:t>The output of the fully automated bulletin alert analysis procedure should be sent through secured channel to a formal receiver for centralization (KRIVAT system).</w:t>
            </w:r>
          </w:p>
        </w:tc>
      </w:tr>
    </w:tbl>
    <w:p w14:paraId="17A96C1A" w14:textId="77777777" w:rsidR="009A548B" w:rsidRPr="00F72EEB" w:rsidRDefault="009A548B">
      <w:pPr>
        <w:pStyle w:val="ANYWHEREFigure"/>
      </w:pPr>
    </w:p>
    <w:p w14:paraId="59A4E8C7" w14:textId="77777777" w:rsidR="009A548B" w:rsidRPr="00F72EEB" w:rsidRDefault="00DB3519">
      <w:pPr>
        <w:pStyle w:val="ANYWHERETITLE3"/>
      </w:pPr>
      <w:bookmarkStart w:id="246" w:name="_Toc503118200"/>
      <w:bookmarkStart w:id="247" w:name="_Toc506545926"/>
      <w:bookmarkStart w:id="248" w:name="_Toc514090462"/>
      <w:r w:rsidRPr="00F72EEB">
        <w:t>General requirements of South Savo pilot</w:t>
      </w:r>
      <w:bookmarkEnd w:id="246"/>
      <w:bookmarkEnd w:id="247"/>
      <w:bookmarkEnd w:id="248"/>
      <w:r w:rsidRPr="00F72EEB">
        <w:t xml:space="preserve"> </w:t>
      </w:r>
    </w:p>
    <w:p w14:paraId="2682F123" w14:textId="77777777" w:rsidR="009A548B" w:rsidRPr="00F72EEB" w:rsidRDefault="00DB3519">
      <w:pPr>
        <w:pStyle w:val="ANYWHERETableHeader"/>
        <w:rPr>
          <w:lang w:eastAsia="en-US"/>
        </w:rPr>
      </w:pPr>
      <w:bookmarkStart w:id="249" w:name="_Toc497813051"/>
      <w:bookmarkStart w:id="250" w:name="_Toc503092751"/>
      <w:bookmarkStart w:id="251" w:name="_Toc514089948"/>
      <w:r w:rsidRPr="00F72EEB">
        <w:t xml:space="preserve">Table </w:t>
      </w:r>
      <w:r w:rsidRPr="00F72EEB">
        <w:fldChar w:fldCharType="begin"/>
      </w:r>
      <w:r w:rsidRPr="00F72EEB">
        <w:instrText xml:space="preserve"> SEQ Tabla \* ARABIC </w:instrText>
      </w:r>
      <w:r w:rsidRPr="00F72EEB">
        <w:fldChar w:fldCharType="separate"/>
      </w:r>
      <w:r w:rsidRPr="00F72EEB">
        <w:t>10</w:t>
      </w:r>
      <w:r w:rsidRPr="00F72EEB">
        <w:fldChar w:fldCharType="end"/>
      </w:r>
      <w:r w:rsidRPr="00F72EEB">
        <w:t xml:space="preserve">: </w:t>
      </w:r>
      <w:r w:rsidRPr="00F72EEB">
        <w:rPr>
          <w:lang w:eastAsia="en-US"/>
        </w:rPr>
        <w:t xml:space="preserve">Expression of the general requirements for the </w:t>
      </w:r>
      <w:r w:rsidRPr="00F72EEB">
        <w:t>South Savo</w:t>
      </w:r>
      <w:r w:rsidRPr="00F72EEB">
        <w:rPr>
          <w:lang w:eastAsia="en-US"/>
        </w:rPr>
        <w:t xml:space="preserve"> pilot.</w:t>
      </w:r>
      <w:bookmarkEnd w:id="249"/>
      <w:bookmarkEnd w:id="250"/>
      <w:bookmarkEnd w:id="251"/>
    </w:p>
    <w:tbl>
      <w:tblPr>
        <w:tblW w:w="9083" w:type="dxa"/>
        <w:tblLayout w:type="fixed"/>
        <w:tblCellMar>
          <w:left w:w="0" w:type="dxa"/>
          <w:right w:w="0" w:type="dxa"/>
        </w:tblCellMar>
        <w:tblLook w:val="04A0" w:firstRow="1" w:lastRow="0" w:firstColumn="1" w:lastColumn="0" w:noHBand="0" w:noVBand="1"/>
      </w:tblPr>
      <w:tblGrid>
        <w:gridCol w:w="1287"/>
        <w:gridCol w:w="7796"/>
      </w:tblGrid>
      <w:tr w:rsidR="009A548B" w:rsidRPr="00F72EEB" w14:paraId="31900828" w14:textId="77777777">
        <w:trPr>
          <w:trHeight w:val="227"/>
        </w:trPr>
        <w:tc>
          <w:tcPr>
            <w:tcW w:w="1287"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08699333" w14:textId="77777777" w:rsidR="009A548B" w:rsidRPr="00F72EEB" w:rsidRDefault="009A548B">
            <w:pPr>
              <w:pStyle w:val="ANYWHERETable1"/>
            </w:pPr>
          </w:p>
        </w:tc>
        <w:tc>
          <w:tcPr>
            <w:tcW w:w="7796"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5540C9F1" w14:textId="77777777" w:rsidR="009A548B" w:rsidRPr="00F72EEB" w:rsidRDefault="00DB3519">
            <w:pPr>
              <w:pStyle w:val="ANYWHERETableContent"/>
              <w:jc w:val="left"/>
              <w:rPr>
                <w:b/>
                <w:lang w:eastAsia="en-US"/>
              </w:rPr>
            </w:pPr>
            <w:bookmarkStart w:id="252" w:name="_Toc503092752"/>
            <w:r w:rsidRPr="00F72EEB">
              <w:rPr>
                <w:b/>
                <w:lang w:eastAsia="en-US"/>
              </w:rPr>
              <w:t>Requirements</w:t>
            </w:r>
            <w:bookmarkEnd w:id="252"/>
          </w:p>
        </w:tc>
      </w:tr>
      <w:tr w:rsidR="009A548B" w:rsidRPr="00F72EEB" w14:paraId="0764798B" w14:textId="77777777">
        <w:trPr>
          <w:trHeight w:val="227"/>
        </w:trPr>
        <w:tc>
          <w:tcPr>
            <w:tcW w:w="1287"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7D95A5B1" w14:textId="77777777" w:rsidR="009A548B" w:rsidRPr="00F72EEB" w:rsidRDefault="00DB3519">
            <w:pPr>
              <w:pStyle w:val="ANYWHERETable1"/>
              <w:spacing w:after="120"/>
              <w:ind w:left="118"/>
              <w:jc w:val="left"/>
            </w:pPr>
            <w:r w:rsidRPr="00F72EEB">
              <w:t>R-1</w:t>
            </w:r>
          </w:p>
        </w:tc>
        <w:tc>
          <w:tcPr>
            <w:tcW w:w="7796"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71027C39" w14:textId="77777777" w:rsidR="009A548B" w:rsidRPr="00F72EEB" w:rsidRDefault="00DB3519">
            <w:pPr>
              <w:pStyle w:val="ANYWHERETable1"/>
              <w:spacing w:after="120"/>
              <w:ind w:left="118"/>
              <w:jc w:val="left"/>
            </w:pPr>
            <w:r w:rsidRPr="00F72EEB">
              <w:t>System must be accessed upon login</w:t>
            </w:r>
          </w:p>
        </w:tc>
      </w:tr>
      <w:tr w:rsidR="009A548B" w:rsidRPr="00F72EEB" w14:paraId="4080D08F" w14:textId="77777777">
        <w:trPr>
          <w:trHeight w:val="227"/>
        </w:trPr>
        <w:tc>
          <w:tcPr>
            <w:tcW w:w="1287"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4976D17" w14:textId="77777777" w:rsidR="009A548B" w:rsidRPr="00F72EEB" w:rsidRDefault="00DB3519">
            <w:pPr>
              <w:pStyle w:val="ANYWHERETable1"/>
              <w:spacing w:after="120"/>
              <w:ind w:left="118"/>
              <w:jc w:val="left"/>
            </w:pPr>
            <w:r w:rsidRPr="00F72EEB">
              <w:t>R-2</w:t>
            </w:r>
          </w:p>
        </w:tc>
        <w:tc>
          <w:tcPr>
            <w:tcW w:w="7796"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3040C98C" w14:textId="77777777" w:rsidR="009A548B" w:rsidRPr="00F72EEB" w:rsidRDefault="00DB3519">
            <w:pPr>
              <w:pStyle w:val="ANYWHERETable1"/>
              <w:spacing w:after="120"/>
              <w:ind w:left="118"/>
              <w:jc w:val="left"/>
            </w:pPr>
            <w:r w:rsidRPr="00F72EEB">
              <w:t>System should centralize the MH-EWS products and LUOVA Bulletin which has to arrive in a standardized format</w:t>
            </w:r>
          </w:p>
        </w:tc>
      </w:tr>
      <w:tr w:rsidR="009A548B" w:rsidRPr="00F72EEB" w14:paraId="02F01B5D" w14:textId="77777777">
        <w:trPr>
          <w:trHeight w:val="227"/>
        </w:trPr>
        <w:tc>
          <w:tcPr>
            <w:tcW w:w="1287"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28CDC97B" w14:textId="77777777" w:rsidR="009A548B" w:rsidRPr="00F72EEB" w:rsidRDefault="00DB3519">
            <w:pPr>
              <w:pStyle w:val="ANYWHERETable1"/>
              <w:spacing w:after="120"/>
              <w:ind w:left="118"/>
              <w:jc w:val="left"/>
            </w:pPr>
            <w:r w:rsidRPr="00F72EEB">
              <w:t>R-3</w:t>
            </w:r>
          </w:p>
        </w:tc>
        <w:tc>
          <w:tcPr>
            <w:tcW w:w="7796"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79B72AC1" w14:textId="77777777" w:rsidR="009A548B" w:rsidRPr="00F72EEB" w:rsidRDefault="00DB3519">
            <w:pPr>
              <w:pStyle w:val="ANYWHERETable1"/>
              <w:spacing w:after="120"/>
              <w:ind w:left="118"/>
              <w:jc w:val="left"/>
            </w:pPr>
            <w:r w:rsidRPr="00F72EEB">
              <w:t>System will allow ISTIKE process to automatically perform its analysis on the LUOVA bulletin</w:t>
            </w:r>
          </w:p>
        </w:tc>
      </w:tr>
      <w:tr w:rsidR="009A548B" w:rsidRPr="00F72EEB" w14:paraId="1BF212AB" w14:textId="77777777">
        <w:trPr>
          <w:trHeight w:val="227"/>
        </w:trPr>
        <w:tc>
          <w:tcPr>
            <w:tcW w:w="1287"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0566BF7" w14:textId="77777777" w:rsidR="009A548B" w:rsidRPr="00F72EEB" w:rsidRDefault="00DB3519">
            <w:pPr>
              <w:pStyle w:val="ANYWHERETable1"/>
              <w:spacing w:after="120"/>
              <w:ind w:left="118"/>
              <w:jc w:val="left"/>
            </w:pPr>
            <w:r w:rsidRPr="00F72EEB">
              <w:t>R-4</w:t>
            </w:r>
          </w:p>
        </w:tc>
        <w:tc>
          <w:tcPr>
            <w:tcW w:w="7796"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1E78D0E1" w14:textId="77777777" w:rsidR="009A548B" w:rsidRPr="00F72EEB" w:rsidRDefault="00DB3519">
            <w:pPr>
              <w:pStyle w:val="ANYWHERETable1"/>
              <w:spacing w:after="120"/>
              <w:ind w:left="118"/>
              <w:jc w:val="left"/>
            </w:pPr>
            <w:r w:rsidRPr="00F72EEB">
              <w:t>System should allow ISTIKE to parameterize the analysis process</w:t>
            </w:r>
          </w:p>
        </w:tc>
      </w:tr>
      <w:tr w:rsidR="009A548B" w:rsidRPr="00F72EEB" w14:paraId="18CD2B25" w14:textId="77777777">
        <w:trPr>
          <w:trHeight w:val="227"/>
        </w:trPr>
        <w:tc>
          <w:tcPr>
            <w:tcW w:w="1287"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0C2F62D" w14:textId="77777777" w:rsidR="009A548B" w:rsidRPr="00F72EEB" w:rsidRDefault="00DB3519">
            <w:pPr>
              <w:pStyle w:val="ANYWHERETable1"/>
              <w:spacing w:after="120"/>
              <w:ind w:left="118"/>
              <w:jc w:val="left"/>
            </w:pPr>
            <w:r w:rsidRPr="00F72EEB">
              <w:t>R-5</w:t>
            </w:r>
          </w:p>
        </w:tc>
        <w:tc>
          <w:tcPr>
            <w:tcW w:w="7796"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426ADDD6" w14:textId="77777777" w:rsidR="009A548B" w:rsidRPr="00F72EEB" w:rsidRDefault="00DB3519">
            <w:pPr>
              <w:pStyle w:val="ANYWHERETable1"/>
              <w:spacing w:after="120"/>
              <w:ind w:left="118"/>
              <w:jc w:val="left"/>
            </w:pPr>
            <w:r w:rsidRPr="00F72EEB">
              <w:t>System will securely and automatically forward the results of LUOVA/ISTIKE analysis to KRIVAT</w:t>
            </w:r>
          </w:p>
        </w:tc>
      </w:tr>
    </w:tbl>
    <w:p w14:paraId="11FCDA19" w14:textId="77777777" w:rsidR="009A548B" w:rsidRPr="00F72EEB" w:rsidRDefault="009A548B">
      <w:pPr>
        <w:pStyle w:val="ANYWHEREParagraphDeliverable"/>
        <w:rPr>
          <w:lang w:val="en-GB"/>
        </w:rPr>
      </w:pPr>
    </w:p>
    <w:p w14:paraId="2C47B8A4" w14:textId="77777777" w:rsidR="009A548B" w:rsidRPr="00F72EEB" w:rsidRDefault="009A548B">
      <w:pPr>
        <w:pStyle w:val="ANYWHEREParagraphDeliverable"/>
        <w:rPr>
          <w:lang w:val="en-GB"/>
        </w:rPr>
      </w:pPr>
    </w:p>
    <w:p w14:paraId="568330F6" w14:textId="77777777" w:rsidR="009A548B" w:rsidRPr="00F72EEB" w:rsidRDefault="00DB3519">
      <w:pPr>
        <w:pStyle w:val="ANYWHERETITLE3"/>
      </w:pPr>
      <w:bookmarkStart w:id="253" w:name="_Toc503118201"/>
      <w:bookmarkStart w:id="254" w:name="_Toc506545927"/>
      <w:bookmarkStart w:id="255" w:name="_Toc514090463"/>
      <w:r w:rsidRPr="00F72EEB">
        <w:lastRenderedPageBreak/>
        <w:t>Functional specification</w:t>
      </w:r>
      <w:bookmarkEnd w:id="253"/>
      <w:bookmarkEnd w:id="254"/>
      <w:bookmarkEnd w:id="255"/>
    </w:p>
    <w:p w14:paraId="01FA2EDA" w14:textId="77777777" w:rsidR="009A548B" w:rsidRPr="00F72EEB" w:rsidRDefault="00DB3519">
      <w:pPr>
        <w:pStyle w:val="ANYWHEREFigure"/>
        <w:rPr>
          <w:lang w:eastAsia="fr-FR"/>
        </w:rPr>
      </w:pPr>
      <w:r w:rsidRPr="00F72EEB">
        <w:rPr>
          <w:noProof/>
          <w:lang w:val="es-ES_tradnl" w:eastAsia="es-ES_tradnl"/>
        </w:rPr>
        <w:drawing>
          <wp:inline distT="0" distB="0" distL="0" distR="0" wp14:anchorId="5C1C6DA6" wp14:editId="49A76264">
            <wp:extent cx="6396355" cy="4854575"/>
            <wp:effectExtent l="0" t="762000" r="0" b="746104"/>
            <wp:docPr id="2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12"/>
                    <pic:cNvPicPr>
                      <a:picLocks noChangeAspect="1" noChangeArrowheads="1"/>
                    </pic:cNvPicPr>
                  </pic:nvPicPr>
                  <pic:blipFill>
                    <a:blip r:embed="rId31"/>
                    <a:srcRect/>
                    <a:stretch>
                      <a:fillRect/>
                    </a:stretch>
                  </pic:blipFill>
                  <pic:spPr>
                    <a:xfrm rot="5400000">
                      <a:off x="0" y="0"/>
                      <a:ext cx="6405944" cy="4861733"/>
                    </a:xfrm>
                    <a:prstGeom prst="rect">
                      <a:avLst/>
                    </a:prstGeom>
                    <a:noFill/>
                    <a:ln w="9525">
                      <a:noFill/>
                      <a:miter lim="800000"/>
                      <a:headEnd/>
                      <a:tailEnd/>
                    </a:ln>
                  </pic:spPr>
                </pic:pic>
              </a:graphicData>
            </a:graphic>
          </wp:inline>
        </w:drawing>
      </w:r>
    </w:p>
    <w:p w14:paraId="75E420BB" w14:textId="3FFFB55D" w:rsidR="009A548B" w:rsidRPr="00F72EEB" w:rsidRDefault="00DB3519">
      <w:pPr>
        <w:pStyle w:val="ANYWHEREFigureCaption"/>
      </w:pPr>
      <w:bookmarkStart w:id="256" w:name="_Toc502764831"/>
      <w:bookmarkStart w:id="257" w:name="_Toc506545598"/>
      <w:bookmarkStart w:id="258" w:name="_Toc514089928"/>
      <w:r w:rsidRPr="00F72EEB">
        <w:t xml:space="preserve">Figure </w:t>
      </w:r>
      <w:r w:rsidRPr="00F72EEB">
        <w:fldChar w:fldCharType="begin"/>
      </w:r>
      <w:r w:rsidRPr="00F72EEB">
        <w:instrText xml:space="preserve"> SEQ Ilustración \* ARABIC </w:instrText>
      </w:r>
      <w:r w:rsidRPr="00F72EEB">
        <w:fldChar w:fldCharType="separate"/>
      </w:r>
      <w:r w:rsidRPr="00F72EEB">
        <w:t>12</w:t>
      </w:r>
      <w:r w:rsidRPr="00F72EEB">
        <w:fldChar w:fldCharType="end"/>
      </w:r>
      <w:bookmarkStart w:id="259" w:name="_Toc31912"/>
      <w:bookmarkStart w:id="260" w:name="_Toc16348"/>
      <w:bookmarkStart w:id="261" w:name="_Toc20342"/>
      <w:r w:rsidRPr="00F72EEB">
        <w:t xml:space="preserve">: Functional specification of </w:t>
      </w:r>
      <w:r w:rsidR="005B4805" w:rsidRPr="00F72EEB">
        <w:t>A4Finn</w:t>
      </w:r>
      <w:r w:rsidRPr="00F72EEB">
        <w:t xml:space="preserve">, the </w:t>
      </w:r>
      <w:r w:rsidRPr="003807C6">
        <w:rPr>
          <w:b/>
        </w:rPr>
        <w:t>A4DEMOS</w:t>
      </w:r>
      <w:r w:rsidR="00500DD9" w:rsidRPr="00F72EEB">
        <w:t xml:space="preserve"> prototype </w:t>
      </w:r>
      <w:r w:rsidRPr="00F72EEB">
        <w:t>for South Savo pilot.</w:t>
      </w:r>
      <w:bookmarkEnd w:id="256"/>
      <w:bookmarkEnd w:id="257"/>
      <w:bookmarkEnd w:id="258"/>
      <w:bookmarkEnd w:id="259"/>
      <w:bookmarkEnd w:id="260"/>
      <w:bookmarkEnd w:id="261"/>
    </w:p>
    <w:p w14:paraId="4BC8A756" w14:textId="77777777" w:rsidR="009A548B" w:rsidRPr="00F72EEB" w:rsidRDefault="009A548B">
      <w:pPr>
        <w:pStyle w:val="ANYWHEREFigureCaption"/>
      </w:pPr>
      <w:bookmarkStart w:id="262" w:name="_Toc502764832"/>
    </w:p>
    <w:bookmarkEnd w:id="262"/>
    <w:p w14:paraId="6BC87351" w14:textId="77777777" w:rsidR="009A548B" w:rsidRPr="00F72EEB" w:rsidRDefault="00DB3519">
      <w:pPr>
        <w:pStyle w:val="ANYWHEREFigure"/>
      </w:pPr>
      <w:r w:rsidRPr="00F72EEB">
        <w:rPr>
          <w:noProof/>
          <w:lang w:val="es-ES_tradnl" w:eastAsia="es-ES_tradnl"/>
        </w:rPr>
        <w:drawing>
          <wp:inline distT="0" distB="0" distL="0" distR="0" wp14:anchorId="357679D5" wp14:editId="1D2CC29D">
            <wp:extent cx="6821170" cy="4361180"/>
            <wp:effectExtent l="0" t="0" r="12700" b="6350"/>
            <wp:docPr id="109"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 13"/>
                    <pic:cNvPicPr>
                      <a:picLocks noChangeAspect="1" noChangeArrowheads="1"/>
                    </pic:cNvPicPr>
                  </pic:nvPicPr>
                  <pic:blipFill>
                    <a:blip r:embed="rId32"/>
                    <a:srcRect/>
                    <a:stretch>
                      <a:fillRect/>
                    </a:stretch>
                  </pic:blipFill>
                  <pic:spPr>
                    <a:xfrm rot="5400000">
                      <a:off x="0" y="0"/>
                      <a:ext cx="6833747" cy="4369203"/>
                    </a:xfrm>
                    <a:prstGeom prst="rect">
                      <a:avLst/>
                    </a:prstGeom>
                    <a:noFill/>
                    <a:ln w="9525">
                      <a:noFill/>
                      <a:miter lim="800000"/>
                      <a:headEnd/>
                      <a:tailEnd/>
                    </a:ln>
                  </pic:spPr>
                </pic:pic>
              </a:graphicData>
            </a:graphic>
          </wp:inline>
        </w:drawing>
      </w:r>
    </w:p>
    <w:p w14:paraId="03FCEBE8" w14:textId="726DB7BB" w:rsidR="009A548B" w:rsidRPr="00F72EEB" w:rsidRDefault="00DB3519">
      <w:pPr>
        <w:pStyle w:val="ANYWHEREFigureCaption"/>
      </w:pPr>
      <w:bookmarkStart w:id="263" w:name="_Toc506545599"/>
      <w:bookmarkStart w:id="264" w:name="_Toc502764833"/>
      <w:bookmarkStart w:id="265" w:name="_Toc514089929"/>
      <w:r w:rsidRPr="00F72EEB">
        <w:t xml:space="preserve">Figure </w:t>
      </w:r>
      <w:r w:rsidRPr="00F72EEB">
        <w:fldChar w:fldCharType="begin"/>
      </w:r>
      <w:r w:rsidRPr="00F72EEB">
        <w:instrText xml:space="preserve"> SEQ Ilustración \* ARABIC </w:instrText>
      </w:r>
      <w:r w:rsidRPr="00F72EEB">
        <w:fldChar w:fldCharType="separate"/>
      </w:r>
      <w:r w:rsidRPr="00F72EEB">
        <w:t>13</w:t>
      </w:r>
      <w:r w:rsidRPr="00F72EEB">
        <w:fldChar w:fldCharType="end"/>
      </w:r>
      <w:bookmarkStart w:id="266" w:name="_Toc30848"/>
      <w:bookmarkStart w:id="267" w:name="_Toc23349"/>
      <w:bookmarkStart w:id="268" w:name="_Toc28459"/>
      <w:r w:rsidRPr="00F72EEB">
        <w:t xml:space="preserve">: Functional specification of </w:t>
      </w:r>
      <w:r w:rsidR="005B4805" w:rsidRPr="00F72EEB">
        <w:t>A4Finn</w:t>
      </w:r>
      <w:r w:rsidRPr="00F72EEB">
        <w:t xml:space="preserve"> with enhancement of </w:t>
      </w:r>
      <w:r w:rsidRPr="003807C6">
        <w:rPr>
          <w:b/>
        </w:rPr>
        <w:t>A4DEMOS</w:t>
      </w:r>
      <w:r w:rsidRPr="00F72EEB">
        <w:t xml:space="preserve"> functions.</w:t>
      </w:r>
      <w:bookmarkEnd w:id="263"/>
      <w:bookmarkEnd w:id="264"/>
      <w:bookmarkEnd w:id="265"/>
      <w:bookmarkEnd w:id="266"/>
      <w:bookmarkEnd w:id="267"/>
      <w:bookmarkEnd w:id="268"/>
    </w:p>
    <w:p w14:paraId="18F2D1F7" w14:textId="77777777" w:rsidR="009A548B" w:rsidRPr="00F72EEB" w:rsidRDefault="00DB3519">
      <w:pPr>
        <w:pStyle w:val="ANYWHERETITLE2"/>
      </w:pPr>
      <w:bookmarkStart w:id="269" w:name="_Toc497813052"/>
      <w:bookmarkStart w:id="270" w:name="_Toc503118202"/>
      <w:bookmarkStart w:id="271" w:name="_Toc506545928"/>
      <w:bookmarkStart w:id="272" w:name="_Toc514090464"/>
      <w:r w:rsidRPr="00F72EEB">
        <w:lastRenderedPageBreak/>
        <w:t>Canton Bern (Switzerland) Pilot</w:t>
      </w:r>
      <w:bookmarkEnd w:id="269"/>
      <w:r w:rsidRPr="00F72EEB">
        <w:t xml:space="preserve"> site</w:t>
      </w:r>
      <w:bookmarkEnd w:id="270"/>
      <w:bookmarkEnd w:id="271"/>
      <w:bookmarkEnd w:id="272"/>
    </w:p>
    <w:p w14:paraId="366DAA6D" w14:textId="77777777" w:rsidR="009A548B" w:rsidRPr="00F72EEB" w:rsidRDefault="00DB3519">
      <w:pPr>
        <w:pStyle w:val="ANYWHERETITLE3"/>
      </w:pPr>
      <w:bookmarkStart w:id="273" w:name="_Toc506545929"/>
      <w:bookmarkStart w:id="274" w:name="_Toc503118203"/>
      <w:bookmarkStart w:id="275" w:name="_Toc514090465"/>
      <w:r w:rsidRPr="00F72EEB">
        <w:t>Canton Bern pilot Use-cases summary</w:t>
      </w:r>
      <w:bookmarkEnd w:id="273"/>
      <w:bookmarkEnd w:id="274"/>
      <w:bookmarkEnd w:id="275"/>
    </w:p>
    <w:p w14:paraId="282FEC32" w14:textId="4D9CBEC8" w:rsidR="009A548B" w:rsidRPr="00F72EEB" w:rsidRDefault="00DB3519">
      <w:pPr>
        <w:pStyle w:val="ANYWHEREParagraphDeliverable"/>
        <w:rPr>
          <w:lang w:val="en-GB"/>
        </w:rPr>
      </w:pPr>
      <w:bookmarkStart w:id="276" w:name="_Toc497813053"/>
      <w:r w:rsidRPr="00F72EEB">
        <w:rPr>
          <w:lang w:val="en-GB"/>
        </w:rPr>
        <w:t xml:space="preserve">In accordance with WP6, the Canton Bern in Switzerland has been selected for the </w:t>
      </w:r>
      <w:r w:rsidRPr="003807C6">
        <w:rPr>
          <w:b/>
          <w:lang w:val="en-GB"/>
        </w:rPr>
        <w:t>A4DEMOS</w:t>
      </w:r>
      <w:r w:rsidRPr="00F72EEB">
        <w:rPr>
          <w:lang w:val="en-GB"/>
        </w:rPr>
        <w:t xml:space="preserve"> customization procedure. The local version will be called </w:t>
      </w:r>
      <w:r w:rsidR="005B4805" w:rsidRPr="00F72EEB">
        <w:rPr>
          <w:lang w:val="en-GB"/>
        </w:rPr>
        <w:t>A4Alps</w:t>
      </w:r>
      <w:r w:rsidRPr="00F72EEB">
        <w:rPr>
          <w:lang w:val="en-GB"/>
        </w:rPr>
        <w:t xml:space="preserve"> and will be developed by the partner AIRBUS. The purpose is that this version could be easily extended to other Alpine Cantons and regions presenting similar climatic and terrain characteristics.</w:t>
      </w:r>
    </w:p>
    <w:p w14:paraId="5184F069" w14:textId="77777777" w:rsidR="009A548B" w:rsidRPr="00F72EEB" w:rsidRDefault="00DB3519">
      <w:pPr>
        <w:pStyle w:val="ANYWHERETableHeader"/>
      </w:pPr>
      <w:bookmarkStart w:id="277" w:name="_Toc503092753"/>
      <w:bookmarkStart w:id="278" w:name="_Toc514089949"/>
      <w:r w:rsidRPr="00F72EEB">
        <w:t xml:space="preserve">Table </w:t>
      </w:r>
      <w:r w:rsidRPr="00F72EEB">
        <w:fldChar w:fldCharType="begin"/>
      </w:r>
      <w:r w:rsidRPr="00F72EEB">
        <w:instrText xml:space="preserve"> SEQ Tabla \* ARABIC </w:instrText>
      </w:r>
      <w:r w:rsidRPr="00F72EEB">
        <w:fldChar w:fldCharType="separate"/>
      </w:r>
      <w:r w:rsidRPr="00F72EEB">
        <w:t>11</w:t>
      </w:r>
      <w:r w:rsidRPr="00F72EEB">
        <w:fldChar w:fldCharType="end"/>
      </w:r>
      <w:r w:rsidRPr="00F72EEB">
        <w:t>: List and classification of actors for the Switzerland pilot.</w:t>
      </w:r>
      <w:bookmarkEnd w:id="276"/>
      <w:bookmarkEnd w:id="277"/>
      <w:bookmarkEnd w:id="278"/>
    </w:p>
    <w:tbl>
      <w:tblPr>
        <w:tblW w:w="8972" w:type="dxa"/>
        <w:jc w:val="center"/>
        <w:tblLayout w:type="fixed"/>
        <w:tblCellMar>
          <w:left w:w="0" w:type="dxa"/>
          <w:right w:w="0" w:type="dxa"/>
        </w:tblCellMar>
        <w:tblLook w:val="04A0" w:firstRow="1" w:lastRow="0" w:firstColumn="1" w:lastColumn="0" w:noHBand="0" w:noVBand="1"/>
      </w:tblPr>
      <w:tblGrid>
        <w:gridCol w:w="2660"/>
        <w:gridCol w:w="6312"/>
      </w:tblGrid>
      <w:tr w:rsidR="009A548B" w:rsidRPr="00F72EEB" w14:paraId="6C2E8497" w14:textId="77777777">
        <w:trPr>
          <w:trHeight w:val="300"/>
          <w:jc w:val="center"/>
        </w:trPr>
        <w:tc>
          <w:tcPr>
            <w:tcW w:w="8972" w:type="dxa"/>
            <w:gridSpan w:val="2"/>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7407D976" w14:textId="77777777" w:rsidR="009A548B" w:rsidRPr="00F72EEB" w:rsidRDefault="00DB3519">
            <w:pPr>
              <w:keepNext/>
            </w:pPr>
            <w:r w:rsidRPr="00F72EEB">
              <w:t>Actors</w:t>
            </w:r>
          </w:p>
        </w:tc>
      </w:tr>
      <w:tr w:rsidR="009A548B" w:rsidRPr="00F72EEB" w14:paraId="70BFC505" w14:textId="77777777">
        <w:trPr>
          <w:trHeight w:val="300"/>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4FA19774" w14:textId="77777777" w:rsidR="009A548B" w:rsidRPr="00F72EEB" w:rsidRDefault="00DB3519">
            <w:r w:rsidRPr="00F72EEB">
              <w:t>General</w:t>
            </w:r>
          </w:p>
        </w:tc>
        <w:tc>
          <w:tcPr>
            <w:tcW w:w="6312"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053C2E10" w14:textId="77777777" w:rsidR="009A548B" w:rsidRPr="00F72EEB" w:rsidRDefault="00DB3519">
            <w:r w:rsidRPr="00F72EEB">
              <w:t>Detailed listing</w:t>
            </w:r>
          </w:p>
        </w:tc>
      </w:tr>
      <w:tr w:rsidR="009A548B" w:rsidRPr="00F72EEB" w14:paraId="72080C22" w14:textId="77777777">
        <w:trPr>
          <w:trHeight w:val="300"/>
          <w:jc w:val="center"/>
        </w:trPr>
        <w:tc>
          <w:tcPr>
            <w:tcW w:w="266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14:paraId="07F64D47" w14:textId="77777777" w:rsidR="009A548B" w:rsidRPr="00F72EEB" w:rsidRDefault="00DB3519">
            <w:r w:rsidRPr="00F72EEB">
              <w:t>Information/data provider</w:t>
            </w:r>
          </w:p>
        </w:tc>
        <w:tc>
          <w:tcPr>
            <w:tcW w:w="63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EFF4508" w14:textId="77777777" w:rsidR="009A548B" w:rsidRPr="00F72EEB" w:rsidRDefault="00DB3519">
            <w:r w:rsidRPr="00F72EEB">
              <w:t>MH-EWS</w:t>
            </w:r>
          </w:p>
        </w:tc>
      </w:tr>
      <w:tr w:rsidR="009A548B" w:rsidRPr="00F72EEB" w14:paraId="58F5488D" w14:textId="77777777">
        <w:trPr>
          <w:trHeight w:val="300"/>
          <w:jc w:val="center"/>
        </w:trPr>
        <w:tc>
          <w:tcPr>
            <w:tcW w:w="2660" w:type="dxa"/>
            <w:vMerge/>
            <w:tcBorders>
              <w:top w:val="single" w:sz="4" w:space="0" w:color="000000"/>
              <w:left w:val="single" w:sz="4" w:space="0" w:color="000000"/>
              <w:bottom w:val="single" w:sz="4" w:space="0" w:color="000000"/>
              <w:right w:val="single" w:sz="4" w:space="0" w:color="000000"/>
            </w:tcBorders>
            <w:vAlign w:val="center"/>
          </w:tcPr>
          <w:p w14:paraId="39C67873" w14:textId="77777777" w:rsidR="009A548B" w:rsidRPr="00F72EEB" w:rsidRDefault="009A548B"/>
        </w:tc>
        <w:tc>
          <w:tcPr>
            <w:tcW w:w="63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E07B69C" w14:textId="77777777" w:rsidR="009A548B" w:rsidRPr="00F72EEB" w:rsidRDefault="00DB3519">
            <w:r w:rsidRPr="00F72EEB">
              <w:t>UNIGE</w:t>
            </w:r>
          </w:p>
        </w:tc>
      </w:tr>
      <w:tr w:rsidR="009A548B" w:rsidRPr="00F72EEB" w14:paraId="199892F9" w14:textId="77777777">
        <w:trPr>
          <w:trHeight w:val="300"/>
          <w:jc w:val="center"/>
        </w:trPr>
        <w:tc>
          <w:tcPr>
            <w:tcW w:w="2660" w:type="dxa"/>
            <w:vMerge/>
            <w:tcBorders>
              <w:top w:val="single" w:sz="4" w:space="0" w:color="000000"/>
              <w:left w:val="single" w:sz="4" w:space="0" w:color="000000"/>
              <w:bottom w:val="single" w:sz="4" w:space="0" w:color="000000"/>
              <w:right w:val="single" w:sz="4" w:space="0" w:color="000000"/>
            </w:tcBorders>
            <w:vAlign w:val="center"/>
          </w:tcPr>
          <w:p w14:paraId="54ED26CF" w14:textId="77777777" w:rsidR="009A548B" w:rsidRPr="00F72EEB" w:rsidRDefault="009A548B"/>
        </w:tc>
        <w:tc>
          <w:tcPr>
            <w:tcW w:w="63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28F6A805" w14:textId="77777777" w:rsidR="009A548B" w:rsidRPr="00F72EEB" w:rsidRDefault="00DB3519">
            <w:r w:rsidRPr="00F72EEB">
              <w:t>GEO7</w:t>
            </w:r>
          </w:p>
        </w:tc>
      </w:tr>
      <w:tr w:rsidR="009A548B" w:rsidRPr="00F72EEB" w14:paraId="2B7E3C24" w14:textId="77777777">
        <w:trPr>
          <w:trHeight w:val="300"/>
          <w:jc w:val="center"/>
        </w:trPr>
        <w:tc>
          <w:tcPr>
            <w:tcW w:w="2660" w:type="dxa"/>
            <w:vMerge/>
            <w:tcBorders>
              <w:top w:val="single" w:sz="4" w:space="0" w:color="000000"/>
              <w:left w:val="single" w:sz="4" w:space="0" w:color="000000"/>
              <w:bottom w:val="single" w:sz="4" w:space="0" w:color="000000"/>
              <w:right w:val="single" w:sz="4" w:space="0" w:color="000000"/>
            </w:tcBorders>
            <w:vAlign w:val="center"/>
          </w:tcPr>
          <w:p w14:paraId="0D4B150E" w14:textId="77777777" w:rsidR="009A548B" w:rsidRPr="00F72EEB" w:rsidRDefault="009A548B"/>
        </w:tc>
        <w:tc>
          <w:tcPr>
            <w:tcW w:w="63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4736F37" w14:textId="77777777" w:rsidR="009A548B" w:rsidRPr="00F72EEB" w:rsidRDefault="00DB3519">
            <w:r w:rsidRPr="00F72EEB">
              <w:t>local info (Meteoswiss)</w:t>
            </w:r>
          </w:p>
        </w:tc>
      </w:tr>
      <w:tr w:rsidR="009A548B" w:rsidRPr="00F72EEB" w14:paraId="4F783361" w14:textId="77777777">
        <w:trPr>
          <w:trHeight w:val="315"/>
          <w:jc w:val="center"/>
        </w:trPr>
        <w:tc>
          <w:tcPr>
            <w:tcW w:w="2660" w:type="dxa"/>
            <w:vMerge/>
            <w:tcBorders>
              <w:top w:val="single" w:sz="4" w:space="0" w:color="000000"/>
              <w:left w:val="single" w:sz="4" w:space="0" w:color="000000"/>
              <w:bottom w:val="single" w:sz="4" w:space="0" w:color="000000"/>
              <w:right w:val="single" w:sz="4" w:space="0" w:color="000000"/>
            </w:tcBorders>
            <w:vAlign w:val="center"/>
          </w:tcPr>
          <w:p w14:paraId="24D5FC88" w14:textId="77777777" w:rsidR="009A548B" w:rsidRPr="00F72EEB" w:rsidRDefault="009A548B"/>
        </w:tc>
        <w:tc>
          <w:tcPr>
            <w:tcW w:w="63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4045C3E0" w14:textId="77777777" w:rsidR="009A548B" w:rsidRPr="00F72EEB" w:rsidRDefault="00DB3519">
            <w:r w:rsidRPr="00F72EEB">
              <w:t>local info (Cantonal water reg. office)</w:t>
            </w:r>
          </w:p>
        </w:tc>
      </w:tr>
      <w:tr w:rsidR="009A548B" w:rsidRPr="00F72EEB" w14:paraId="71907686" w14:textId="77777777">
        <w:trPr>
          <w:trHeight w:val="300"/>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57E342" w14:textId="77777777" w:rsidR="009A548B" w:rsidRPr="00F72EEB" w:rsidRDefault="00DB3519">
            <w:r w:rsidRPr="00F72EEB">
              <w:t>Admin</w:t>
            </w:r>
          </w:p>
        </w:tc>
        <w:tc>
          <w:tcPr>
            <w:tcW w:w="63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3B63EB5" w14:textId="77777777" w:rsidR="009A548B" w:rsidRPr="00F72EEB" w:rsidRDefault="00DB3519">
            <w:r w:rsidRPr="00F72EEB">
              <w:t>Administrator</w:t>
            </w:r>
          </w:p>
        </w:tc>
      </w:tr>
      <w:tr w:rsidR="009A548B" w:rsidRPr="00F72EEB" w14:paraId="2CE770E8" w14:textId="77777777">
        <w:trPr>
          <w:trHeight w:val="300"/>
          <w:jc w:val="center"/>
        </w:trPr>
        <w:tc>
          <w:tcPr>
            <w:tcW w:w="266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14:paraId="4E1FEB8A" w14:textId="77777777" w:rsidR="009A548B" w:rsidRPr="00F72EEB" w:rsidRDefault="00DB3519">
            <w:r w:rsidRPr="00F72EEB">
              <w:t>User</w:t>
            </w:r>
          </w:p>
        </w:tc>
        <w:tc>
          <w:tcPr>
            <w:tcW w:w="63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399BE686" w14:textId="77777777" w:rsidR="009A548B" w:rsidRPr="00F72EEB" w:rsidRDefault="00DB3519">
            <w:r w:rsidRPr="00F72EEB">
              <w:t>Local organizations</w:t>
            </w:r>
          </w:p>
        </w:tc>
      </w:tr>
      <w:tr w:rsidR="009A548B" w:rsidRPr="00F72EEB" w14:paraId="6E6502C4" w14:textId="77777777">
        <w:trPr>
          <w:trHeight w:val="300"/>
          <w:jc w:val="center"/>
        </w:trPr>
        <w:tc>
          <w:tcPr>
            <w:tcW w:w="2660" w:type="dxa"/>
            <w:vMerge/>
            <w:tcBorders>
              <w:top w:val="single" w:sz="4" w:space="0" w:color="000000"/>
              <w:left w:val="single" w:sz="4" w:space="0" w:color="000000"/>
              <w:bottom w:val="single" w:sz="4" w:space="0" w:color="000000"/>
              <w:right w:val="single" w:sz="4" w:space="0" w:color="000000"/>
            </w:tcBorders>
            <w:vAlign w:val="center"/>
          </w:tcPr>
          <w:p w14:paraId="45E34009" w14:textId="77777777" w:rsidR="009A548B" w:rsidRPr="00F72EEB" w:rsidRDefault="009A548B"/>
        </w:tc>
        <w:tc>
          <w:tcPr>
            <w:tcW w:w="63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3A1C653F" w14:textId="77777777" w:rsidR="009A548B" w:rsidRPr="00F72EEB" w:rsidRDefault="00DB3519">
            <w:r w:rsidRPr="00F72EEB">
              <w:t>Cantonal Expert</w:t>
            </w:r>
          </w:p>
        </w:tc>
      </w:tr>
    </w:tbl>
    <w:p w14:paraId="34281416" w14:textId="77777777" w:rsidR="009A548B" w:rsidRPr="00F72EEB" w:rsidRDefault="009A548B"/>
    <w:p w14:paraId="009765A4" w14:textId="77777777" w:rsidR="009A548B" w:rsidRPr="00F72EEB" w:rsidRDefault="00DB3519">
      <w:r w:rsidRPr="00F72EEB">
        <w:t>Canton Bern pilot consists in a set of four distinct Use-cases listed below.</w:t>
      </w:r>
    </w:p>
    <w:p w14:paraId="4B22E94B" w14:textId="77777777" w:rsidR="009A548B" w:rsidRPr="00F72EEB" w:rsidRDefault="009A548B"/>
    <w:p w14:paraId="155CBC3D" w14:textId="77777777" w:rsidR="009A548B" w:rsidRPr="00F72EEB" w:rsidRDefault="00DB3519">
      <w:pPr>
        <w:pStyle w:val="ANYWHEREBulletText"/>
      </w:pPr>
      <w:r w:rsidRPr="00F72EEB">
        <w:t>UC-01: Medium term Forecast.</w:t>
      </w:r>
    </w:p>
    <w:p w14:paraId="21AE34DF" w14:textId="77777777" w:rsidR="009A548B" w:rsidRPr="00F72EEB" w:rsidRDefault="00DB3519">
      <w:pPr>
        <w:pStyle w:val="ANYWHEREBulletText"/>
      </w:pPr>
      <w:r w:rsidRPr="00F72EEB">
        <w:t>UC-02: Mass Movements.</w:t>
      </w:r>
    </w:p>
    <w:p w14:paraId="332F1825" w14:textId="77777777" w:rsidR="009A548B" w:rsidRPr="00F72EEB" w:rsidRDefault="00DB3519">
      <w:pPr>
        <w:pStyle w:val="ANYWHEREBulletText"/>
      </w:pPr>
      <w:r w:rsidRPr="00F72EEB">
        <w:t>UC-03: Landslides.</w:t>
      </w:r>
    </w:p>
    <w:p w14:paraId="30BE01B5" w14:textId="77777777" w:rsidR="009A548B" w:rsidRPr="00F72EEB" w:rsidRDefault="00DB3519">
      <w:pPr>
        <w:pStyle w:val="ANYWHEREBulletText"/>
      </w:pPr>
      <w:r w:rsidRPr="00F72EEB">
        <w:t>UC-04: Zug catchment Nowcasting.</w:t>
      </w:r>
    </w:p>
    <w:p w14:paraId="0454546D" w14:textId="77777777" w:rsidR="009A548B" w:rsidRPr="00F72EEB" w:rsidRDefault="00DB3519">
      <w:r w:rsidRPr="00F72EEB">
        <w:t xml:space="preserve">These Use-cases are fully described in Annex 5 to 8 and here a summary of the different requirements per Use-case is presented in </w:t>
      </w:r>
      <w:r w:rsidRPr="00F72EEB">
        <w:fldChar w:fldCharType="begin"/>
      </w:r>
      <w:r w:rsidRPr="00F72EEB">
        <w:instrText xml:space="preserve"> REF _Ref502853551 \h </w:instrText>
      </w:r>
      <w:r w:rsidRPr="00F72EEB">
        <w:fldChar w:fldCharType="separate"/>
      </w:r>
      <w:r w:rsidRPr="00F72EEB">
        <w:t>Table 12</w:t>
      </w:r>
      <w:r w:rsidRPr="00F72EEB">
        <w:fldChar w:fldCharType="end"/>
      </w:r>
      <w:r w:rsidRPr="00F72EEB">
        <w:t xml:space="preserve">, to provide an overview of the scope of this pilot (as a summary) before expressing (see </w:t>
      </w:r>
      <w:r w:rsidRPr="00F72EEB">
        <w:fldChar w:fldCharType="begin"/>
      </w:r>
      <w:r w:rsidRPr="00F72EEB">
        <w:instrText xml:space="preserve"> REF _Ref502853580 \h </w:instrText>
      </w:r>
      <w:r w:rsidRPr="00F72EEB">
        <w:fldChar w:fldCharType="separate"/>
      </w:r>
      <w:r w:rsidRPr="00F72EEB">
        <w:t>Table 13</w:t>
      </w:r>
      <w:r w:rsidRPr="00F72EEB">
        <w:fldChar w:fldCharType="end"/>
      </w:r>
      <w:r w:rsidRPr="00F72EEB">
        <w:t xml:space="preserve">) the synthesis of these requirements for the whole pilot. </w:t>
      </w:r>
    </w:p>
    <w:p w14:paraId="32377AA4" w14:textId="77777777" w:rsidR="009A548B" w:rsidRPr="00F72EEB" w:rsidRDefault="009A548B"/>
    <w:p w14:paraId="1568C364" w14:textId="77777777" w:rsidR="009A548B" w:rsidRPr="00F72EEB" w:rsidRDefault="00DB3519">
      <w:pPr>
        <w:pStyle w:val="ANYWHERETableContent"/>
      </w:pPr>
      <w:bookmarkStart w:id="279" w:name="_Ref502853551"/>
      <w:bookmarkStart w:id="280" w:name="_Toc503092754"/>
      <w:bookmarkStart w:id="281" w:name="_Toc497813054"/>
      <w:bookmarkStart w:id="282" w:name="_Toc514089950"/>
      <w:r w:rsidRPr="00F72EEB">
        <w:t xml:space="preserve">Table </w:t>
      </w:r>
      <w:r w:rsidRPr="00F72EEB">
        <w:fldChar w:fldCharType="begin"/>
      </w:r>
      <w:r w:rsidRPr="00F72EEB">
        <w:instrText xml:space="preserve"> SEQ Tabla \* ARABIC </w:instrText>
      </w:r>
      <w:r w:rsidRPr="00F72EEB">
        <w:fldChar w:fldCharType="separate"/>
      </w:r>
      <w:r w:rsidRPr="00F72EEB">
        <w:t>12</w:t>
      </w:r>
      <w:r w:rsidRPr="00F72EEB">
        <w:fldChar w:fldCharType="end"/>
      </w:r>
      <w:bookmarkEnd w:id="279"/>
      <w:r w:rsidRPr="00F72EEB">
        <w:t>: Summary and listing of the four Use-cases requirements per UC, born from the analyse of UC- description for the Canton Bern pilot.</w:t>
      </w:r>
      <w:bookmarkEnd w:id="280"/>
      <w:bookmarkEnd w:id="281"/>
      <w:bookmarkEnd w:id="282"/>
    </w:p>
    <w:tbl>
      <w:tblPr>
        <w:tblW w:w="9091" w:type="dxa"/>
        <w:jc w:val="center"/>
        <w:tblLayout w:type="fixed"/>
        <w:tblCellMar>
          <w:left w:w="0" w:type="dxa"/>
          <w:right w:w="0" w:type="dxa"/>
        </w:tblCellMar>
        <w:tblLook w:val="04A0" w:firstRow="1" w:lastRow="0" w:firstColumn="1" w:lastColumn="0" w:noHBand="0" w:noVBand="1"/>
      </w:tblPr>
      <w:tblGrid>
        <w:gridCol w:w="2421"/>
        <w:gridCol w:w="2410"/>
        <w:gridCol w:w="2410"/>
        <w:gridCol w:w="1850"/>
      </w:tblGrid>
      <w:tr w:rsidR="009A548B" w:rsidRPr="00F72EEB" w14:paraId="36CDC317" w14:textId="77777777">
        <w:trPr>
          <w:cantSplit/>
          <w:trHeight w:val="263"/>
          <w:jc w:val="center"/>
        </w:trPr>
        <w:tc>
          <w:tcPr>
            <w:tcW w:w="9091" w:type="dxa"/>
            <w:gridSpan w:val="4"/>
            <w:tcBorders>
              <w:top w:val="single" w:sz="8" w:space="0" w:color="000000"/>
              <w:left w:val="single" w:sz="8" w:space="0" w:color="000000"/>
              <w:bottom w:val="single" w:sz="4" w:space="0" w:color="000000"/>
              <w:right w:val="single" w:sz="8" w:space="0" w:color="000000"/>
            </w:tcBorders>
            <w:shd w:val="clear" w:color="auto" w:fill="D8D8D8"/>
            <w:tcMar>
              <w:top w:w="11" w:type="dxa"/>
              <w:left w:w="11" w:type="dxa"/>
              <w:bottom w:w="0" w:type="dxa"/>
              <w:right w:w="11" w:type="dxa"/>
            </w:tcMar>
          </w:tcPr>
          <w:p w14:paraId="6F1C96B0" w14:textId="77777777" w:rsidR="009A548B" w:rsidRPr="00F72EEB" w:rsidRDefault="00DB3519">
            <w:pPr>
              <w:rPr>
                <w:b/>
              </w:rPr>
            </w:pPr>
            <w:r w:rsidRPr="00F72EEB">
              <w:rPr>
                <w:b/>
              </w:rPr>
              <w:t>Switzerland Pilot</w:t>
            </w:r>
          </w:p>
        </w:tc>
      </w:tr>
      <w:tr w:rsidR="009A548B" w:rsidRPr="00F72EEB" w14:paraId="5E9A61D8" w14:textId="77777777">
        <w:trPr>
          <w:cantSplit/>
          <w:trHeight w:val="263"/>
          <w:jc w:val="center"/>
        </w:trPr>
        <w:tc>
          <w:tcPr>
            <w:tcW w:w="2421" w:type="dxa"/>
            <w:tcBorders>
              <w:top w:val="single" w:sz="4" w:space="0" w:color="000000"/>
              <w:left w:val="single" w:sz="8" w:space="0" w:color="000000"/>
              <w:bottom w:val="single" w:sz="4" w:space="0" w:color="000000"/>
              <w:right w:val="single" w:sz="4" w:space="0" w:color="000000"/>
            </w:tcBorders>
            <w:shd w:val="clear" w:color="auto" w:fill="D8D8D8"/>
            <w:tcMar>
              <w:top w:w="11" w:type="dxa"/>
              <w:left w:w="11" w:type="dxa"/>
              <w:bottom w:w="0" w:type="dxa"/>
              <w:right w:w="11" w:type="dxa"/>
            </w:tcMar>
          </w:tcPr>
          <w:p w14:paraId="0EC22B97" w14:textId="77777777" w:rsidR="009A548B" w:rsidRPr="00F72EEB" w:rsidRDefault="00DB3519">
            <w:pPr>
              <w:jc w:val="left"/>
              <w:rPr>
                <w:b/>
              </w:rPr>
            </w:pPr>
            <w:r w:rsidRPr="00F72EEB">
              <w:rPr>
                <w:b/>
              </w:rPr>
              <w:t>Use-case 1 to requirements</w:t>
            </w:r>
          </w:p>
        </w:tc>
        <w:tc>
          <w:tcPr>
            <w:tcW w:w="2410" w:type="dxa"/>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tcPr>
          <w:p w14:paraId="4A0EF85A" w14:textId="77777777" w:rsidR="009A548B" w:rsidRPr="00F72EEB" w:rsidRDefault="00DB3519">
            <w:pPr>
              <w:jc w:val="left"/>
              <w:rPr>
                <w:b/>
              </w:rPr>
            </w:pPr>
            <w:r w:rsidRPr="00F72EEB">
              <w:rPr>
                <w:b/>
              </w:rPr>
              <w:t>Use-case 2 to requirements</w:t>
            </w:r>
          </w:p>
        </w:tc>
        <w:tc>
          <w:tcPr>
            <w:tcW w:w="2410" w:type="dxa"/>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tcPr>
          <w:p w14:paraId="3B5A6CE3" w14:textId="77777777" w:rsidR="009A548B" w:rsidRPr="00F72EEB" w:rsidRDefault="00DB3519">
            <w:pPr>
              <w:jc w:val="left"/>
              <w:rPr>
                <w:b/>
              </w:rPr>
            </w:pPr>
            <w:r w:rsidRPr="00F72EEB">
              <w:rPr>
                <w:b/>
              </w:rPr>
              <w:t>Use-case 3 to requirements</w:t>
            </w:r>
          </w:p>
        </w:tc>
        <w:tc>
          <w:tcPr>
            <w:tcW w:w="1850" w:type="dxa"/>
            <w:tcBorders>
              <w:top w:val="single" w:sz="4" w:space="0" w:color="000000"/>
              <w:left w:val="single" w:sz="4" w:space="0" w:color="000000"/>
              <w:bottom w:val="single" w:sz="4" w:space="0" w:color="000000"/>
              <w:right w:val="single" w:sz="8" w:space="0" w:color="000000"/>
            </w:tcBorders>
            <w:shd w:val="clear" w:color="auto" w:fill="D8D8D8"/>
            <w:tcMar>
              <w:top w:w="11" w:type="dxa"/>
              <w:left w:w="11" w:type="dxa"/>
              <w:bottom w:w="0" w:type="dxa"/>
              <w:right w:w="11" w:type="dxa"/>
            </w:tcMar>
          </w:tcPr>
          <w:p w14:paraId="1710124A" w14:textId="77777777" w:rsidR="009A548B" w:rsidRPr="00F72EEB" w:rsidRDefault="00DB3519">
            <w:pPr>
              <w:jc w:val="left"/>
              <w:rPr>
                <w:b/>
              </w:rPr>
            </w:pPr>
            <w:r w:rsidRPr="00F72EEB">
              <w:rPr>
                <w:b/>
              </w:rPr>
              <w:t>User case 4 to requirements</w:t>
            </w:r>
          </w:p>
        </w:tc>
      </w:tr>
      <w:tr w:rsidR="009A548B" w:rsidRPr="00F72EEB" w14:paraId="629EA956" w14:textId="77777777">
        <w:trPr>
          <w:cantSplit/>
          <w:trHeight w:val="263"/>
          <w:jc w:val="center"/>
        </w:trPr>
        <w:tc>
          <w:tcPr>
            <w:tcW w:w="2421" w:type="dxa"/>
            <w:tcBorders>
              <w:top w:val="single" w:sz="4" w:space="0" w:color="000000"/>
              <w:left w:val="single" w:sz="8" w:space="0" w:color="000000"/>
              <w:bottom w:val="single" w:sz="4" w:space="0" w:color="000000"/>
              <w:right w:val="single" w:sz="4" w:space="0" w:color="000000"/>
            </w:tcBorders>
            <w:shd w:val="clear" w:color="auto" w:fill="D8D8D8"/>
            <w:tcMar>
              <w:top w:w="11" w:type="dxa"/>
              <w:left w:w="11" w:type="dxa"/>
              <w:bottom w:w="0" w:type="dxa"/>
              <w:right w:w="11" w:type="dxa"/>
            </w:tcMar>
          </w:tcPr>
          <w:p w14:paraId="63A887D0" w14:textId="77777777" w:rsidR="009A548B" w:rsidRPr="00F72EEB" w:rsidRDefault="00DB3519">
            <w:pPr>
              <w:jc w:val="left"/>
              <w:rPr>
                <w:b/>
              </w:rPr>
            </w:pPr>
            <w:r w:rsidRPr="00F72EEB">
              <w:rPr>
                <w:b/>
              </w:rPr>
              <w:t>Medium Term Forecast</w:t>
            </w:r>
          </w:p>
        </w:tc>
        <w:tc>
          <w:tcPr>
            <w:tcW w:w="2410" w:type="dxa"/>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tcPr>
          <w:p w14:paraId="536F296D" w14:textId="77777777" w:rsidR="009A548B" w:rsidRPr="00F72EEB" w:rsidRDefault="00DB3519">
            <w:pPr>
              <w:jc w:val="left"/>
              <w:rPr>
                <w:b/>
              </w:rPr>
            </w:pPr>
            <w:r w:rsidRPr="00F72EEB">
              <w:rPr>
                <w:b/>
              </w:rPr>
              <w:t>Mass Movements</w:t>
            </w:r>
          </w:p>
        </w:tc>
        <w:tc>
          <w:tcPr>
            <w:tcW w:w="2410" w:type="dxa"/>
            <w:tcBorders>
              <w:top w:val="single" w:sz="4" w:space="0" w:color="000000"/>
              <w:left w:val="single" w:sz="4" w:space="0" w:color="000000"/>
              <w:bottom w:val="single" w:sz="4" w:space="0" w:color="000000"/>
              <w:right w:val="single" w:sz="4" w:space="0" w:color="000000"/>
            </w:tcBorders>
            <w:shd w:val="clear" w:color="auto" w:fill="D8D8D8"/>
            <w:tcMar>
              <w:top w:w="11" w:type="dxa"/>
              <w:left w:w="11" w:type="dxa"/>
              <w:bottom w:w="0" w:type="dxa"/>
              <w:right w:w="11" w:type="dxa"/>
            </w:tcMar>
          </w:tcPr>
          <w:p w14:paraId="6A9525E5" w14:textId="77777777" w:rsidR="009A548B" w:rsidRPr="00F72EEB" w:rsidRDefault="00DB3519">
            <w:pPr>
              <w:jc w:val="left"/>
              <w:rPr>
                <w:b/>
              </w:rPr>
            </w:pPr>
            <w:r w:rsidRPr="00F72EEB">
              <w:rPr>
                <w:b/>
              </w:rPr>
              <w:t>Landslides</w:t>
            </w:r>
          </w:p>
        </w:tc>
        <w:tc>
          <w:tcPr>
            <w:tcW w:w="1850" w:type="dxa"/>
            <w:tcBorders>
              <w:top w:val="single" w:sz="4" w:space="0" w:color="000000"/>
              <w:left w:val="single" w:sz="4" w:space="0" w:color="000000"/>
              <w:bottom w:val="single" w:sz="4" w:space="0" w:color="000000"/>
              <w:right w:val="single" w:sz="8" w:space="0" w:color="000000"/>
            </w:tcBorders>
            <w:shd w:val="clear" w:color="auto" w:fill="D8D8D8"/>
            <w:tcMar>
              <w:top w:w="11" w:type="dxa"/>
              <w:left w:w="11" w:type="dxa"/>
              <w:bottom w:w="0" w:type="dxa"/>
              <w:right w:w="11" w:type="dxa"/>
            </w:tcMar>
          </w:tcPr>
          <w:p w14:paraId="76DBA039" w14:textId="77777777" w:rsidR="009A548B" w:rsidRPr="00F72EEB" w:rsidRDefault="00DB3519">
            <w:pPr>
              <w:jc w:val="left"/>
              <w:rPr>
                <w:b/>
              </w:rPr>
            </w:pPr>
            <w:r w:rsidRPr="00F72EEB">
              <w:rPr>
                <w:b/>
              </w:rPr>
              <w:t>Zug catchment Now casting</w:t>
            </w:r>
          </w:p>
        </w:tc>
      </w:tr>
      <w:tr w:rsidR="009A548B" w:rsidRPr="00F72EEB" w14:paraId="7C8F3010" w14:textId="77777777">
        <w:trPr>
          <w:cantSplit/>
          <w:trHeight w:val="276"/>
          <w:jc w:val="center"/>
        </w:trPr>
        <w:tc>
          <w:tcPr>
            <w:tcW w:w="2421" w:type="dxa"/>
            <w:tcBorders>
              <w:top w:val="single" w:sz="4" w:space="0" w:color="000000"/>
              <w:left w:val="single" w:sz="8" w:space="0" w:color="000000"/>
              <w:bottom w:val="single" w:sz="8" w:space="0" w:color="000000"/>
              <w:right w:val="single" w:sz="4" w:space="0" w:color="000000"/>
            </w:tcBorders>
            <w:shd w:val="clear" w:color="auto" w:fill="D8D8D8"/>
            <w:tcMar>
              <w:top w:w="11" w:type="dxa"/>
              <w:left w:w="11" w:type="dxa"/>
              <w:bottom w:w="0" w:type="dxa"/>
              <w:right w:w="11" w:type="dxa"/>
            </w:tcMar>
          </w:tcPr>
          <w:p w14:paraId="7BD3212E" w14:textId="77777777" w:rsidR="009A548B" w:rsidRPr="00F72EEB" w:rsidRDefault="00DB3519">
            <w:r w:rsidRPr="00F72EEB">
              <w:t>UC-01</w:t>
            </w:r>
          </w:p>
        </w:tc>
        <w:tc>
          <w:tcPr>
            <w:tcW w:w="2410" w:type="dxa"/>
            <w:tcBorders>
              <w:top w:val="single" w:sz="4" w:space="0" w:color="000000"/>
              <w:left w:val="single" w:sz="4" w:space="0" w:color="000000"/>
              <w:bottom w:val="single" w:sz="8" w:space="0" w:color="000000"/>
              <w:right w:val="single" w:sz="4" w:space="0" w:color="000000"/>
            </w:tcBorders>
            <w:shd w:val="clear" w:color="auto" w:fill="D8D8D8"/>
            <w:tcMar>
              <w:top w:w="11" w:type="dxa"/>
              <w:left w:w="11" w:type="dxa"/>
              <w:bottom w:w="0" w:type="dxa"/>
              <w:right w:w="11" w:type="dxa"/>
            </w:tcMar>
          </w:tcPr>
          <w:p w14:paraId="6DACD2DA" w14:textId="77777777" w:rsidR="009A548B" w:rsidRPr="00F72EEB" w:rsidRDefault="00DB3519">
            <w:r w:rsidRPr="00F72EEB">
              <w:t>UC-02</w:t>
            </w:r>
          </w:p>
        </w:tc>
        <w:tc>
          <w:tcPr>
            <w:tcW w:w="2410" w:type="dxa"/>
            <w:tcBorders>
              <w:top w:val="single" w:sz="4" w:space="0" w:color="000000"/>
              <w:left w:val="single" w:sz="4" w:space="0" w:color="000000"/>
              <w:bottom w:val="single" w:sz="8" w:space="0" w:color="000000"/>
              <w:right w:val="single" w:sz="4" w:space="0" w:color="000000"/>
            </w:tcBorders>
            <w:shd w:val="clear" w:color="auto" w:fill="D8D8D8"/>
            <w:tcMar>
              <w:top w:w="11" w:type="dxa"/>
              <w:left w:w="11" w:type="dxa"/>
              <w:bottom w:w="0" w:type="dxa"/>
              <w:right w:w="11" w:type="dxa"/>
            </w:tcMar>
          </w:tcPr>
          <w:p w14:paraId="1A21D9D4" w14:textId="77777777" w:rsidR="009A548B" w:rsidRPr="00F72EEB" w:rsidRDefault="00DB3519">
            <w:r w:rsidRPr="00F72EEB">
              <w:t>UC-03</w:t>
            </w:r>
          </w:p>
        </w:tc>
        <w:tc>
          <w:tcPr>
            <w:tcW w:w="1850" w:type="dxa"/>
            <w:tcBorders>
              <w:top w:val="single" w:sz="4" w:space="0" w:color="000000"/>
              <w:left w:val="single" w:sz="4" w:space="0" w:color="000000"/>
              <w:bottom w:val="single" w:sz="8" w:space="0" w:color="000000"/>
              <w:right w:val="single" w:sz="8" w:space="0" w:color="000000"/>
            </w:tcBorders>
            <w:shd w:val="clear" w:color="auto" w:fill="D8D8D8"/>
            <w:tcMar>
              <w:top w:w="11" w:type="dxa"/>
              <w:left w:w="11" w:type="dxa"/>
              <w:bottom w:w="0" w:type="dxa"/>
              <w:right w:w="11" w:type="dxa"/>
            </w:tcMar>
          </w:tcPr>
          <w:p w14:paraId="1FAE4B65" w14:textId="77777777" w:rsidR="009A548B" w:rsidRPr="00F72EEB" w:rsidRDefault="00DB3519">
            <w:r w:rsidRPr="00F72EEB">
              <w:t>UC-04</w:t>
            </w:r>
          </w:p>
        </w:tc>
      </w:tr>
      <w:tr w:rsidR="009A548B" w:rsidRPr="00F72EEB" w14:paraId="1A4C456E" w14:textId="77777777">
        <w:trPr>
          <w:cantSplit/>
          <w:trHeight w:val="276"/>
          <w:jc w:val="center"/>
        </w:trPr>
        <w:tc>
          <w:tcPr>
            <w:tcW w:w="2421" w:type="dxa"/>
            <w:tcBorders>
              <w:top w:val="single" w:sz="4" w:space="0" w:color="000000"/>
              <w:left w:val="single" w:sz="8" w:space="0" w:color="000000"/>
              <w:bottom w:val="single" w:sz="8" w:space="0" w:color="000000"/>
              <w:right w:val="single" w:sz="4" w:space="0" w:color="000000"/>
            </w:tcBorders>
            <w:shd w:val="clear" w:color="auto" w:fill="D8D8D8"/>
            <w:tcMar>
              <w:top w:w="11" w:type="dxa"/>
              <w:left w:w="11" w:type="dxa"/>
              <w:bottom w:w="0" w:type="dxa"/>
              <w:right w:w="11" w:type="dxa"/>
            </w:tcMar>
          </w:tcPr>
          <w:p w14:paraId="1C33D5DE" w14:textId="77777777" w:rsidR="009A548B" w:rsidRPr="00F72EEB" w:rsidRDefault="00DB3519">
            <w:r w:rsidRPr="00F72EEB">
              <w:t>Primary actor: user</w:t>
            </w:r>
          </w:p>
        </w:tc>
        <w:tc>
          <w:tcPr>
            <w:tcW w:w="2410" w:type="dxa"/>
            <w:tcBorders>
              <w:top w:val="single" w:sz="4" w:space="0" w:color="000000"/>
              <w:left w:val="single" w:sz="4" w:space="0" w:color="000000"/>
              <w:bottom w:val="single" w:sz="8" w:space="0" w:color="000000"/>
              <w:right w:val="single" w:sz="4" w:space="0" w:color="000000"/>
            </w:tcBorders>
            <w:shd w:val="clear" w:color="auto" w:fill="D8D8D8"/>
            <w:tcMar>
              <w:top w:w="11" w:type="dxa"/>
              <w:left w:w="11" w:type="dxa"/>
              <w:bottom w:w="0" w:type="dxa"/>
              <w:right w:w="11" w:type="dxa"/>
            </w:tcMar>
          </w:tcPr>
          <w:p w14:paraId="0BA06976" w14:textId="77777777" w:rsidR="009A548B" w:rsidRPr="00F72EEB" w:rsidRDefault="00DB3519">
            <w:r w:rsidRPr="00F72EEB">
              <w:t>Primary actor: user</w:t>
            </w:r>
          </w:p>
        </w:tc>
        <w:tc>
          <w:tcPr>
            <w:tcW w:w="2410" w:type="dxa"/>
            <w:tcBorders>
              <w:top w:val="single" w:sz="4" w:space="0" w:color="000000"/>
              <w:left w:val="single" w:sz="4" w:space="0" w:color="000000"/>
              <w:bottom w:val="single" w:sz="8" w:space="0" w:color="000000"/>
              <w:right w:val="single" w:sz="4" w:space="0" w:color="000000"/>
            </w:tcBorders>
            <w:shd w:val="clear" w:color="auto" w:fill="D8D8D8"/>
            <w:tcMar>
              <w:top w:w="11" w:type="dxa"/>
              <w:left w:w="11" w:type="dxa"/>
              <w:bottom w:w="0" w:type="dxa"/>
              <w:right w:w="11" w:type="dxa"/>
            </w:tcMar>
          </w:tcPr>
          <w:p w14:paraId="23FA961B" w14:textId="77777777" w:rsidR="009A548B" w:rsidRPr="00F72EEB" w:rsidRDefault="00DB3519">
            <w:r w:rsidRPr="00F72EEB">
              <w:t>Primary actor: user</w:t>
            </w:r>
          </w:p>
        </w:tc>
        <w:tc>
          <w:tcPr>
            <w:tcW w:w="1850" w:type="dxa"/>
            <w:tcBorders>
              <w:top w:val="single" w:sz="4" w:space="0" w:color="000000"/>
              <w:left w:val="single" w:sz="4" w:space="0" w:color="000000"/>
              <w:bottom w:val="single" w:sz="8" w:space="0" w:color="000000"/>
              <w:right w:val="single" w:sz="8" w:space="0" w:color="000000"/>
            </w:tcBorders>
            <w:shd w:val="clear" w:color="auto" w:fill="D8D8D8"/>
            <w:tcMar>
              <w:top w:w="11" w:type="dxa"/>
              <w:left w:w="11" w:type="dxa"/>
              <w:bottom w:w="0" w:type="dxa"/>
              <w:right w:w="11" w:type="dxa"/>
            </w:tcMar>
          </w:tcPr>
          <w:p w14:paraId="5F5D5329" w14:textId="77777777" w:rsidR="009A548B" w:rsidRPr="00F72EEB" w:rsidRDefault="00DB3519">
            <w:r w:rsidRPr="00F72EEB">
              <w:t>Primary actor: user</w:t>
            </w:r>
          </w:p>
        </w:tc>
      </w:tr>
      <w:tr w:rsidR="009A548B" w:rsidRPr="00F72EEB" w14:paraId="2451817A" w14:textId="77777777">
        <w:trPr>
          <w:cantSplit/>
          <w:trHeight w:val="525"/>
          <w:jc w:val="center"/>
        </w:trPr>
        <w:tc>
          <w:tcPr>
            <w:tcW w:w="2421"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7B105843" w14:textId="77777777" w:rsidR="009A548B" w:rsidRPr="00F72EEB" w:rsidRDefault="00DB3519">
            <w:pPr>
              <w:jc w:val="left"/>
            </w:pPr>
            <w:r w:rsidRPr="00F72EEB">
              <w:lastRenderedPageBreak/>
              <w:t>System must be accessed upon login</w:t>
            </w:r>
          </w:p>
        </w:tc>
        <w:tc>
          <w:tcPr>
            <w:tcW w:w="2410" w:type="dxa"/>
            <w:tcBorders>
              <w:top w:val="single" w:sz="8"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D16F13C" w14:textId="77777777" w:rsidR="009A548B" w:rsidRPr="00F72EEB" w:rsidRDefault="00DB3519">
            <w:pPr>
              <w:jc w:val="left"/>
            </w:pPr>
            <w:r w:rsidRPr="00F72EEB">
              <w:t>System must be accessed upon login</w:t>
            </w:r>
          </w:p>
        </w:tc>
        <w:tc>
          <w:tcPr>
            <w:tcW w:w="2410" w:type="dxa"/>
            <w:tcBorders>
              <w:top w:val="single" w:sz="8"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4315E0B" w14:textId="77777777" w:rsidR="009A548B" w:rsidRPr="00F72EEB" w:rsidRDefault="00DB3519">
            <w:pPr>
              <w:jc w:val="left"/>
            </w:pPr>
            <w:r w:rsidRPr="00F72EEB">
              <w:t>System must be accessed upon login</w:t>
            </w:r>
          </w:p>
        </w:tc>
        <w:tc>
          <w:tcPr>
            <w:tcW w:w="1850"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64F19E44" w14:textId="77777777" w:rsidR="009A548B" w:rsidRPr="00F72EEB" w:rsidRDefault="00DB3519">
            <w:pPr>
              <w:jc w:val="left"/>
            </w:pPr>
            <w:r w:rsidRPr="00F72EEB">
              <w:t>System must be accessed upon login</w:t>
            </w:r>
          </w:p>
        </w:tc>
      </w:tr>
      <w:tr w:rsidR="009A548B" w:rsidRPr="00F72EEB" w14:paraId="7F28618B" w14:textId="77777777">
        <w:trPr>
          <w:cantSplit/>
          <w:trHeight w:val="788"/>
          <w:jc w:val="center"/>
        </w:trPr>
        <w:tc>
          <w:tcPr>
            <w:tcW w:w="2421"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65E0F8F0" w14:textId="77777777" w:rsidR="009A548B" w:rsidRPr="00F72EEB" w:rsidRDefault="00DB3519">
            <w:pPr>
              <w:jc w:val="left"/>
            </w:pPr>
            <w:r w:rsidRPr="00F72EEB">
              <w:t>System must have several profiles configured (standard/expert)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02BB044E" w14:textId="77777777" w:rsidR="009A548B" w:rsidRPr="00F72EEB" w:rsidRDefault="00DB3519">
            <w:pPr>
              <w:jc w:val="left"/>
            </w:pPr>
            <w:r w:rsidRPr="00F72EEB">
              <w:t>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5BA0D424" w14:textId="77777777" w:rsidR="009A548B" w:rsidRPr="00F72EEB" w:rsidRDefault="00DB3519">
            <w:pPr>
              <w:jc w:val="left"/>
            </w:pPr>
            <w:r w:rsidRPr="00F72EEB">
              <w:t>System must configure several profiles (standard/expert)</w:t>
            </w:r>
          </w:p>
        </w:tc>
        <w:tc>
          <w:tcPr>
            <w:tcW w:w="185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43F73E93" w14:textId="77777777" w:rsidR="009A548B" w:rsidRPr="00F72EEB" w:rsidRDefault="00DB3519">
            <w:pPr>
              <w:jc w:val="left"/>
            </w:pPr>
            <w:r w:rsidRPr="00F72EEB">
              <w:t>System must configure several profiles (standard/expert)</w:t>
            </w:r>
          </w:p>
        </w:tc>
      </w:tr>
      <w:tr w:rsidR="009A548B" w:rsidRPr="00F72EEB" w14:paraId="33F5E062" w14:textId="77777777">
        <w:trPr>
          <w:cantSplit/>
          <w:trHeight w:val="788"/>
          <w:jc w:val="center"/>
        </w:trPr>
        <w:tc>
          <w:tcPr>
            <w:tcW w:w="2421"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4B331106" w14:textId="77777777" w:rsidR="009A548B" w:rsidRPr="00F72EEB" w:rsidRDefault="00DB3519">
            <w:pPr>
              <w:jc w:val="left"/>
            </w:pPr>
            <w:r w:rsidRPr="00F72EEB">
              <w:t>System must show a clicking map of 5 regions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0120F304" w14:textId="77777777" w:rsidR="009A548B" w:rsidRPr="00F72EEB" w:rsidRDefault="00DB3519">
            <w:pPr>
              <w:jc w:val="left"/>
            </w:pPr>
            <w:r w:rsidRPr="00F72EEB">
              <w:t>System must show a clicking map of 3 regions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6817A024" w14:textId="77777777" w:rsidR="009A548B" w:rsidRPr="00F72EEB" w:rsidRDefault="00DB3519">
            <w:pPr>
              <w:jc w:val="left"/>
            </w:pPr>
            <w:r w:rsidRPr="00F72EEB">
              <w:t>System must show a clicking map of 5 regions colored upon risk level</w:t>
            </w:r>
          </w:p>
        </w:tc>
        <w:tc>
          <w:tcPr>
            <w:tcW w:w="185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6D676E0D" w14:textId="77777777" w:rsidR="009A548B" w:rsidRPr="00F72EEB" w:rsidRDefault="00DB3519">
            <w:pPr>
              <w:jc w:val="left"/>
            </w:pPr>
            <w:r w:rsidRPr="00F72EEB">
              <w:t> </w:t>
            </w:r>
          </w:p>
        </w:tc>
      </w:tr>
      <w:tr w:rsidR="009A548B" w:rsidRPr="00F72EEB" w14:paraId="56429052" w14:textId="77777777">
        <w:trPr>
          <w:cantSplit/>
          <w:trHeight w:val="1050"/>
          <w:jc w:val="center"/>
        </w:trPr>
        <w:tc>
          <w:tcPr>
            <w:tcW w:w="2421"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7AADEC96" w14:textId="77777777" w:rsidR="009A548B" w:rsidRPr="00F72EEB" w:rsidRDefault="00DB3519">
            <w:pPr>
              <w:jc w:val="left"/>
            </w:pPr>
            <w:r w:rsidRPr="00F72EEB">
              <w:t>System uses data from UNIGE through MH-EWS and from MeteoSwiss (Threshold levels)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D5A204A" w14:textId="77777777" w:rsidR="009A548B" w:rsidRPr="00F72EEB" w:rsidRDefault="00DB3519">
            <w:pPr>
              <w:jc w:val="left"/>
            </w:pPr>
            <w:r w:rsidRPr="00F72EEB">
              <w:t>System uses data from Geo7 through MH-EWS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0595A302" w14:textId="77777777" w:rsidR="009A548B" w:rsidRPr="00F72EEB" w:rsidRDefault="00DB3519">
            <w:pPr>
              <w:jc w:val="left"/>
            </w:pPr>
            <w:r w:rsidRPr="00F72EEB">
              <w:t>System uses data from Geo7 through MH-EWS</w:t>
            </w:r>
          </w:p>
        </w:tc>
        <w:tc>
          <w:tcPr>
            <w:tcW w:w="185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589B3B66" w14:textId="77777777" w:rsidR="009A548B" w:rsidRPr="00F72EEB" w:rsidRDefault="00DB3519">
            <w:pPr>
              <w:jc w:val="left"/>
            </w:pPr>
            <w:r w:rsidRPr="00F72EEB">
              <w:t>System uses data from local data providers (Meteo Swiss &amp; Cantonal Water Reg. Office)</w:t>
            </w:r>
          </w:p>
        </w:tc>
      </w:tr>
      <w:tr w:rsidR="009A548B" w:rsidRPr="00F72EEB" w14:paraId="7A6694D7" w14:textId="77777777">
        <w:trPr>
          <w:cantSplit/>
          <w:trHeight w:val="788"/>
          <w:jc w:val="center"/>
        </w:trPr>
        <w:tc>
          <w:tcPr>
            <w:tcW w:w="2421"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52A77294" w14:textId="77777777" w:rsidR="009A548B" w:rsidRPr="00F72EEB" w:rsidRDefault="00DB3519">
            <w:pPr>
              <w:jc w:val="left"/>
            </w:pPr>
            <w:r w:rsidRPr="00F72EEB">
              <w:t xml:space="preserve">System must display a chart of the highest risk level aside of the map when clicked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CE37AF8" w14:textId="77777777" w:rsidR="009A548B" w:rsidRPr="00F72EEB" w:rsidRDefault="00DB3519">
            <w:pPr>
              <w:jc w:val="left"/>
            </w:pPr>
            <w:r w:rsidRPr="00F72EEB">
              <w:t>System must display 3 charts when a given region is clicked on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DF168D1" w14:textId="77777777" w:rsidR="009A548B" w:rsidRPr="00F72EEB" w:rsidRDefault="00DB3519">
            <w:pPr>
              <w:jc w:val="left"/>
            </w:pPr>
            <w:r w:rsidRPr="00F72EEB">
              <w:t>System must display a chart of risk level aside of the map when clicked on</w:t>
            </w:r>
          </w:p>
        </w:tc>
        <w:tc>
          <w:tcPr>
            <w:tcW w:w="185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714EE2FA" w14:textId="77777777" w:rsidR="009A548B" w:rsidRPr="00F72EEB" w:rsidRDefault="00DB3519">
            <w:pPr>
              <w:jc w:val="left"/>
            </w:pPr>
            <w:r w:rsidRPr="00F72EEB">
              <w:t>System must display a chart</w:t>
            </w:r>
          </w:p>
        </w:tc>
      </w:tr>
      <w:tr w:rsidR="009A548B" w:rsidRPr="00F72EEB" w14:paraId="15D7B279" w14:textId="77777777">
        <w:trPr>
          <w:cantSplit/>
          <w:trHeight w:val="788"/>
          <w:jc w:val="center"/>
        </w:trPr>
        <w:tc>
          <w:tcPr>
            <w:tcW w:w="2421"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tcPr>
          <w:p w14:paraId="4C68FE68" w14:textId="77777777" w:rsidR="009A548B" w:rsidRPr="00F72EEB" w:rsidRDefault="00DB3519">
            <w:pPr>
              <w:jc w:val="left"/>
            </w:pPr>
            <w:r w:rsidRPr="00F72EEB">
              <w:t>System must allow to click on the previous chart to display 5 more charts for experts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2F4B0D2" w14:textId="77777777" w:rsidR="009A548B" w:rsidRPr="00F72EEB" w:rsidRDefault="00DB3519">
            <w:pPr>
              <w:jc w:val="left"/>
            </w:pPr>
            <w:r w:rsidRPr="00F72EEB">
              <w:t>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0306EB6" w14:textId="77777777" w:rsidR="009A548B" w:rsidRPr="00F72EEB" w:rsidRDefault="00DB3519">
            <w:pPr>
              <w:jc w:val="left"/>
            </w:pPr>
            <w:r w:rsidRPr="00F72EEB">
              <w:t>System must allow to click on the previous chart to display 5 more charts for experts</w:t>
            </w:r>
          </w:p>
        </w:tc>
        <w:tc>
          <w:tcPr>
            <w:tcW w:w="185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tcPr>
          <w:p w14:paraId="4D1410DC" w14:textId="77777777" w:rsidR="009A548B" w:rsidRPr="00F72EEB" w:rsidRDefault="00DB3519">
            <w:pPr>
              <w:jc w:val="left"/>
            </w:pPr>
            <w:r w:rsidRPr="00F72EEB">
              <w:t>System must allow to click on the previous chart to display 2 more charts for experts</w:t>
            </w:r>
          </w:p>
        </w:tc>
      </w:tr>
      <w:tr w:rsidR="009A548B" w:rsidRPr="00F72EEB" w14:paraId="776632AA" w14:textId="77777777">
        <w:trPr>
          <w:cantSplit/>
          <w:trHeight w:val="538"/>
          <w:jc w:val="center"/>
        </w:trPr>
        <w:tc>
          <w:tcPr>
            <w:tcW w:w="2421" w:type="dxa"/>
            <w:tcBorders>
              <w:top w:val="single" w:sz="4" w:space="0" w:color="000000"/>
              <w:left w:val="single" w:sz="8" w:space="0" w:color="000000"/>
              <w:bottom w:val="single" w:sz="8" w:space="0" w:color="000000"/>
              <w:right w:val="single" w:sz="4" w:space="0" w:color="000000"/>
            </w:tcBorders>
            <w:shd w:val="clear" w:color="auto" w:fill="auto"/>
            <w:tcMar>
              <w:top w:w="11" w:type="dxa"/>
              <w:left w:w="11" w:type="dxa"/>
              <w:bottom w:w="0" w:type="dxa"/>
              <w:right w:w="11" w:type="dxa"/>
            </w:tcMar>
          </w:tcPr>
          <w:p w14:paraId="0EE68AAD" w14:textId="77777777" w:rsidR="009A548B" w:rsidRPr="00F72EEB" w:rsidRDefault="00DB3519">
            <w:pPr>
              <w:jc w:val="left"/>
            </w:pPr>
            <w:r w:rsidRPr="00F72EEB">
              <w:t> </w:t>
            </w:r>
          </w:p>
        </w:tc>
        <w:tc>
          <w:tcPr>
            <w:tcW w:w="2410" w:type="dxa"/>
            <w:tcBorders>
              <w:top w:val="single" w:sz="4" w:space="0" w:color="000000"/>
              <w:left w:val="single" w:sz="4" w:space="0" w:color="000000"/>
              <w:bottom w:val="single" w:sz="8" w:space="0" w:color="000000"/>
              <w:right w:val="single" w:sz="4" w:space="0" w:color="000000"/>
            </w:tcBorders>
            <w:shd w:val="clear" w:color="auto" w:fill="auto"/>
            <w:tcMar>
              <w:top w:w="11" w:type="dxa"/>
              <w:left w:w="11" w:type="dxa"/>
              <w:bottom w:w="0" w:type="dxa"/>
              <w:right w:w="11" w:type="dxa"/>
            </w:tcMar>
          </w:tcPr>
          <w:p w14:paraId="3D62C399" w14:textId="77777777" w:rsidR="009A548B" w:rsidRPr="00F72EEB" w:rsidRDefault="00DB3519">
            <w:pPr>
              <w:jc w:val="left"/>
            </w:pPr>
            <w:r w:rsidRPr="00F72EEB">
              <w:t> </w:t>
            </w:r>
          </w:p>
        </w:tc>
        <w:tc>
          <w:tcPr>
            <w:tcW w:w="2410" w:type="dxa"/>
            <w:tcBorders>
              <w:top w:val="single" w:sz="4" w:space="0" w:color="000000"/>
              <w:left w:val="single" w:sz="4" w:space="0" w:color="000000"/>
              <w:bottom w:val="single" w:sz="8" w:space="0" w:color="000000"/>
              <w:right w:val="single" w:sz="4" w:space="0" w:color="000000"/>
            </w:tcBorders>
            <w:shd w:val="clear" w:color="auto" w:fill="auto"/>
            <w:tcMar>
              <w:top w:w="11" w:type="dxa"/>
              <w:left w:w="11" w:type="dxa"/>
              <w:bottom w:w="0" w:type="dxa"/>
              <w:right w:w="11" w:type="dxa"/>
            </w:tcMar>
          </w:tcPr>
          <w:p w14:paraId="10F699A1" w14:textId="77777777" w:rsidR="009A548B" w:rsidRPr="00F72EEB" w:rsidRDefault="00DB3519">
            <w:pPr>
              <w:jc w:val="left"/>
            </w:pPr>
            <w:r w:rsidRPr="00F72EEB">
              <w:t> </w:t>
            </w:r>
          </w:p>
        </w:tc>
        <w:tc>
          <w:tcPr>
            <w:tcW w:w="1850" w:type="dxa"/>
            <w:tcBorders>
              <w:top w:val="single" w:sz="4" w:space="0" w:color="000000"/>
              <w:left w:val="single" w:sz="4" w:space="0" w:color="000000"/>
              <w:bottom w:val="single" w:sz="8" w:space="0" w:color="000000"/>
              <w:right w:val="single" w:sz="8" w:space="0" w:color="000000"/>
            </w:tcBorders>
            <w:shd w:val="clear" w:color="auto" w:fill="auto"/>
            <w:tcMar>
              <w:top w:w="11" w:type="dxa"/>
              <w:left w:w="11" w:type="dxa"/>
              <w:bottom w:w="0" w:type="dxa"/>
              <w:right w:w="11" w:type="dxa"/>
            </w:tcMar>
          </w:tcPr>
          <w:p w14:paraId="5F706F2E" w14:textId="77777777" w:rsidR="009A548B" w:rsidRPr="00F72EEB" w:rsidRDefault="00DB3519">
            <w:pPr>
              <w:jc w:val="left"/>
            </w:pPr>
            <w:r w:rsidRPr="00F72EEB">
              <w:t>System must send SMS if threshold exceeded</w:t>
            </w:r>
          </w:p>
        </w:tc>
      </w:tr>
    </w:tbl>
    <w:p w14:paraId="6AF30C4F" w14:textId="77777777" w:rsidR="00B51AC5" w:rsidRDefault="00B51AC5" w:rsidP="00B51AC5">
      <w:pPr>
        <w:pStyle w:val="ANYWHEREParagraphDeliverable"/>
      </w:pPr>
      <w:bookmarkStart w:id="283" w:name="_Toc503118204"/>
      <w:bookmarkStart w:id="284" w:name="_Toc506545930"/>
    </w:p>
    <w:p w14:paraId="7EA1258F" w14:textId="77777777" w:rsidR="00B51AC5" w:rsidRDefault="00B51AC5">
      <w:pPr>
        <w:jc w:val="left"/>
        <w:rPr>
          <w:b/>
          <w:bCs/>
          <w:color w:val="365F91" w:themeColor="accent1" w:themeShade="BF"/>
          <w:szCs w:val="24"/>
          <w:lang w:eastAsia="zh-CN"/>
        </w:rPr>
      </w:pPr>
      <w:r>
        <w:br w:type="page"/>
      </w:r>
    </w:p>
    <w:p w14:paraId="26B2A6BC" w14:textId="092C2C03" w:rsidR="009A548B" w:rsidRPr="00F72EEB" w:rsidRDefault="00DB3519" w:rsidP="00B51AC5">
      <w:pPr>
        <w:pStyle w:val="ANYWHERETITLE3"/>
      </w:pPr>
      <w:bookmarkStart w:id="285" w:name="_Toc514090466"/>
      <w:r w:rsidRPr="00F72EEB">
        <w:lastRenderedPageBreak/>
        <w:t>Canton Bern pilot requirements generalization</w:t>
      </w:r>
      <w:bookmarkEnd w:id="283"/>
      <w:bookmarkEnd w:id="284"/>
      <w:bookmarkEnd w:id="285"/>
    </w:p>
    <w:p w14:paraId="2EB34141" w14:textId="77777777" w:rsidR="009A548B" w:rsidRPr="00F72EEB" w:rsidRDefault="009A548B">
      <w:pPr>
        <w:pStyle w:val="ANYWHERETableHeader"/>
      </w:pPr>
    </w:p>
    <w:p w14:paraId="2DDB34FA" w14:textId="77777777" w:rsidR="009A548B" w:rsidRPr="00F72EEB" w:rsidRDefault="00DB3519">
      <w:pPr>
        <w:pStyle w:val="ANYWHERETableHeader"/>
        <w:rPr>
          <w:lang w:eastAsia="en-US"/>
        </w:rPr>
      </w:pPr>
      <w:r w:rsidRPr="00F72EEB">
        <w:t xml:space="preserve"> </w:t>
      </w:r>
      <w:bookmarkStart w:id="286" w:name="_Ref502853580"/>
      <w:bookmarkStart w:id="287" w:name="_Toc497813055"/>
      <w:bookmarkStart w:id="288" w:name="_Toc514089951"/>
      <w:r w:rsidRPr="00F72EEB">
        <w:t xml:space="preserve">Table </w:t>
      </w:r>
      <w:r w:rsidRPr="00F72EEB">
        <w:fldChar w:fldCharType="begin"/>
      </w:r>
      <w:r w:rsidRPr="00F72EEB">
        <w:instrText xml:space="preserve"> SEQ Tabla \* ARABIC </w:instrText>
      </w:r>
      <w:r w:rsidRPr="00F72EEB">
        <w:fldChar w:fldCharType="separate"/>
      </w:r>
      <w:r w:rsidRPr="00F72EEB">
        <w:t>13</w:t>
      </w:r>
      <w:r w:rsidRPr="00F72EEB">
        <w:fldChar w:fldCharType="end"/>
      </w:r>
      <w:bookmarkEnd w:id="286"/>
      <w:r w:rsidRPr="00F72EEB">
        <w:t xml:space="preserve">: </w:t>
      </w:r>
      <w:r w:rsidRPr="00F72EEB">
        <w:rPr>
          <w:lang w:eastAsia="en-US"/>
        </w:rPr>
        <w:t xml:space="preserve">Expression of the general requirements for the </w:t>
      </w:r>
      <w:r w:rsidRPr="00F72EEB">
        <w:t xml:space="preserve">Canton Bern </w:t>
      </w:r>
      <w:r w:rsidRPr="00F72EEB">
        <w:rPr>
          <w:lang w:eastAsia="en-US"/>
        </w:rPr>
        <w:t>pilot.</w:t>
      </w:r>
      <w:bookmarkEnd w:id="287"/>
      <w:bookmarkEnd w:id="288"/>
    </w:p>
    <w:tbl>
      <w:tblPr>
        <w:tblW w:w="9083" w:type="dxa"/>
        <w:tblLayout w:type="fixed"/>
        <w:tblCellMar>
          <w:left w:w="0" w:type="dxa"/>
          <w:right w:w="0" w:type="dxa"/>
        </w:tblCellMar>
        <w:tblLook w:val="04A0" w:firstRow="1" w:lastRow="0" w:firstColumn="1" w:lastColumn="0" w:noHBand="0" w:noVBand="1"/>
      </w:tblPr>
      <w:tblGrid>
        <w:gridCol w:w="1030"/>
        <w:gridCol w:w="8053"/>
      </w:tblGrid>
      <w:tr w:rsidR="009A548B" w:rsidRPr="00F72EEB" w14:paraId="3F221349" w14:textId="77777777">
        <w:trPr>
          <w:trHeight w:val="216"/>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4D8C36E8" w14:textId="77777777" w:rsidR="009A548B" w:rsidRPr="00F72EEB" w:rsidRDefault="009A548B"/>
        </w:tc>
        <w:tc>
          <w:tcPr>
            <w:tcW w:w="8053"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17234530" w14:textId="77777777" w:rsidR="009A548B" w:rsidRPr="00F72EEB" w:rsidRDefault="00DB3519">
            <w:pPr>
              <w:jc w:val="left"/>
              <w:rPr>
                <w:rFonts w:ascii="Calibri" w:eastAsia="Times New Roman" w:hAnsi="Calibri" w:cs="Calibri"/>
                <w:b/>
                <w:color w:val="000000"/>
                <w:lang w:eastAsia="en-US"/>
              </w:rPr>
            </w:pPr>
            <w:r w:rsidRPr="00F72EEB">
              <w:rPr>
                <w:rFonts w:ascii="Calibri" w:eastAsia="Times New Roman" w:hAnsi="Calibri" w:cs="Calibri"/>
                <w:b/>
                <w:color w:val="000000"/>
                <w:lang w:eastAsia="en-US"/>
              </w:rPr>
              <w:t xml:space="preserve"> </w:t>
            </w:r>
            <w:r w:rsidRPr="00F72EEB">
              <w:rPr>
                <w:b/>
                <w:lang w:eastAsia="en-US"/>
              </w:rPr>
              <w:t>Requirements</w:t>
            </w:r>
          </w:p>
        </w:tc>
      </w:tr>
      <w:tr w:rsidR="009A548B" w:rsidRPr="00F72EEB" w14:paraId="4EAEA8A8" w14:textId="77777777">
        <w:trPr>
          <w:trHeight w:val="216"/>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94AB0FD" w14:textId="77777777" w:rsidR="009A548B" w:rsidRPr="00F72EEB" w:rsidRDefault="00DB3519">
            <w:pPr>
              <w:spacing w:after="120"/>
            </w:pPr>
            <w:r w:rsidRPr="00F72EEB">
              <w:t>R-1</w:t>
            </w:r>
          </w:p>
        </w:tc>
        <w:tc>
          <w:tcPr>
            <w:tcW w:w="8053"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617488BD" w14:textId="77777777" w:rsidR="009A548B" w:rsidRPr="00F72EEB" w:rsidRDefault="00DB3519">
            <w:pPr>
              <w:spacing w:after="120"/>
              <w:jc w:val="left"/>
            </w:pPr>
            <w:r w:rsidRPr="00F72EEB">
              <w:t>System must be accessed upon login</w:t>
            </w:r>
          </w:p>
        </w:tc>
      </w:tr>
      <w:tr w:rsidR="009A548B" w:rsidRPr="00F72EEB" w14:paraId="204A68A6"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D890163" w14:textId="77777777" w:rsidR="009A548B" w:rsidRPr="00F72EEB" w:rsidRDefault="00DB3519">
            <w:pPr>
              <w:spacing w:after="120"/>
            </w:pPr>
            <w:r w:rsidRPr="00F72EEB">
              <w:t>R-2</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2C06E9F7" w14:textId="77777777" w:rsidR="009A548B" w:rsidRPr="00F72EEB" w:rsidRDefault="00DB3519">
            <w:pPr>
              <w:spacing w:after="120"/>
              <w:jc w:val="left"/>
            </w:pPr>
            <w:r w:rsidRPr="00F72EEB">
              <w:t>System must have several profiles configured (standard/expert)</w:t>
            </w:r>
          </w:p>
        </w:tc>
      </w:tr>
      <w:tr w:rsidR="009A548B" w:rsidRPr="00F72EEB" w14:paraId="2ED5724C"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619D5975" w14:textId="77777777" w:rsidR="009A548B" w:rsidRPr="00F72EEB" w:rsidRDefault="00DB3519">
            <w:pPr>
              <w:spacing w:after="120"/>
            </w:pPr>
            <w:r w:rsidRPr="00F72EEB">
              <w:t>R-3</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6C7DBD56" w14:textId="77777777" w:rsidR="009A548B" w:rsidRPr="00F72EEB" w:rsidRDefault="00DB3519">
            <w:pPr>
              <w:spacing w:after="120"/>
              <w:jc w:val="left"/>
            </w:pPr>
            <w:r w:rsidRPr="00F72EEB">
              <w:t>System must have a local admin to attribute user rights and to manage diffusion list and threshold for SMS alerts</w:t>
            </w:r>
          </w:p>
        </w:tc>
      </w:tr>
      <w:tr w:rsidR="009A548B" w:rsidRPr="00F72EEB" w14:paraId="0D8B86D9"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D8E905F" w14:textId="77777777" w:rsidR="009A548B" w:rsidRPr="00F72EEB" w:rsidRDefault="00DB3519">
            <w:pPr>
              <w:spacing w:after="120"/>
            </w:pPr>
            <w:r w:rsidRPr="00F72EEB">
              <w:t>R-4</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71456047" w14:textId="77777777" w:rsidR="009A548B" w:rsidRPr="00F72EEB" w:rsidRDefault="00DB3519">
            <w:pPr>
              <w:spacing w:after="120"/>
              <w:jc w:val="left"/>
            </w:pPr>
            <w:r w:rsidRPr="00F72EEB">
              <w:t xml:space="preserve">System must have data provided from several sources MH-EWS, Local data, new developed tools </w:t>
            </w:r>
          </w:p>
        </w:tc>
      </w:tr>
      <w:tr w:rsidR="009A548B" w:rsidRPr="00F72EEB" w14:paraId="43CD592D"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CC0DA78" w14:textId="77777777" w:rsidR="009A548B" w:rsidRPr="00F72EEB" w:rsidRDefault="00DB3519">
            <w:pPr>
              <w:spacing w:after="120"/>
            </w:pPr>
            <w:r w:rsidRPr="00F72EEB">
              <w:t>R-5</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4D8A0ACE" w14:textId="77777777" w:rsidR="009A548B" w:rsidRPr="00F72EEB" w:rsidRDefault="00DB3519">
            <w:pPr>
              <w:spacing w:after="120"/>
              <w:jc w:val="left"/>
            </w:pPr>
            <w:r w:rsidRPr="00F72EEB">
              <w:t>System allow selection: Medium term forecast/Mass movement/ Landslide/Zug catchment Nowcasting</w:t>
            </w:r>
          </w:p>
        </w:tc>
      </w:tr>
      <w:tr w:rsidR="009A548B" w:rsidRPr="00F72EEB" w14:paraId="2EA7E4ED"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7E2F31B" w14:textId="77777777" w:rsidR="009A548B" w:rsidRPr="00F72EEB" w:rsidRDefault="00DB3519">
            <w:pPr>
              <w:spacing w:after="120"/>
            </w:pPr>
            <w:r w:rsidRPr="00F72EEB">
              <w:t>R-6</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189531E5" w14:textId="77777777" w:rsidR="009A548B" w:rsidRPr="00F72EEB" w:rsidRDefault="00DB3519">
            <w:pPr>
              <w:spacing w:after="120"/>
              <w:jc w:val="left"/>
            </w:pPr>
            <w:r w:rsidRPr="00F72EEB">
              <w:t>System allows visualization of maps and charts which can be clickable</w:t>
            </w:r>
          </w:p>
        </w:tc>
      </w:tr>
      <w:tr w:rsidR="009A548B" w:rsidRPr="00F72EEB" w14:paraId="7ECF7033" w14:textId="77777777">
        <w:trPr>
          <w:trHeight w:val="227"/>
        </w:trPr>
        <w:tc>
          <w:tcPr>
            <w:tcW w:w="1030" w:type="dxa"/>
            <w:tcBorders>
              <w:top w:val="single" w:sz="4" w:space="0" w:color="000000"/>
              <w:left w:val="single" w:sz="8" w:space="0" w:color="000000"/>
              <w:bottom w:val="single" w:sz="8" w:space="0" w:color="000000"/>
              <w:right w:val="single" w:sz="4" w:space="0" w:color="000000"/>
            </w:tcBorders>
            <w:shd w:val="clear" w:color="auto" w:fill="auto"/>
            <w:tcMar>
              <w:top w:w="11" w:type="dxa"/>
              <w:left w:w="11" w:type="dxa"/>
              <w:bottom w:w="0" w:type="dxa"/>
              <w:right w:w="11" w:type="dxa"/>
            </w:tcMar>
            <w:vAlign w:val="center"/>
          </w:tcPr>
          <w:p w14:paraId="7A061D8E" w14:textId="77777777" w:rsidR="009A548B" w:rsidRPr="00F72EEB" w:rsidRDefault="00DB3519">
            <w:pPr>
              <w:spacing w:after="120"/>
            </w:pPr>
            <w:r w:rsidRPr="00F72EEB">
              <w:t>R-7</w:t>
            </w:r>
          </w:p>
        </w:tc>
        <w:tc>
          <w:tcPr>
            <w:tcW w:w="8053" w:type="dxa"/>
            <w:tcBorders>
              <w:top w:val="single" w:sz="4" w:space="0" w:color="000000"/>
              <w:left w:val="single" w:sz="4"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57A8B909" w14:textId="77777777" w:rsidR="009A548B" w:rsidRPr="00F72EEB" w:rsidRDefault="00DB3519">
            <w:pPr>
              <w:spacing w:after="120"/>
              <w:jc w:val="left"/>
            </w:pPr>
            <w:r w:rsidRPr="00F72EEB">
              <w:t>System should send alert through SMS</w:t>
            </w:r>
          </w:p>
        </w:tc>
      </w:tr>
    </w:tbl>
    <w:p w14:paraId="77103DE0" w14:textId="77777777" w:rsidR="009A548B" w:rsidRPr="00F72EEB" w:rsidRDefault="00DB3519">
      <w:r w:rsidRPr="00F72EEB">
        <w:br w:type="page"/>
      </w:r>
    </w:p>
    <w:p w14:paraId="4522A333" w14:textId="77777777" w:rsidR="009A548B" w:rsidRPr="00F72EEB" w:rsidRDefault="009A548B"/>
    <w:p w14:paraId="5CDBB9DC" w14:textId="77777777" w:rsidR="009A548B" w:rsidRPr="00F72EEB" w:rsidRDefault="00DB3519">
      <w:pPr>
        <w:pStyle w:val="ANYWHERETITLE3"/>
      </w:pPr>
      <w:bookmarkStart w:id="289" w:name="_Toc506545931"/>
      <w:bookmarkStart w:id="290" w:name="_Toc496000252"/>
      <w:bookmarkStart w:id="291" w:name="_Toc496000216"/>
      <w:bookmarkStart w:id="292" w:name="_Toc503118205"/>
      <w:bookmarkStart w:id="293" w:name="_Toc514090467"/>
      <w:r w:rsidRPr="00F72EEB">
        <w:t>Functional specifications</w:t>
      </w:r>
      <w:bookmarkEnd w:id="289"/>
      <w:bookmarkEnd w:id="290"/>
      <w:bookmarkEnd w:id="291"/>
      <w:bookmarkEnd w:id="292"/>
      <w:bookmarkEnd w:id="293"/>
    </w:p>
    <w:p w14:paraId="7476210F" w14:textId="77777777" w:rsidR="009A548B" w:rsidRPr="00F72EEB" w:rsidRDefault="00DB3519">
      <w:pPr>
        <w:pStyle w:val="ANYWHEREFigure"/>
      </w:pPr>
      <w:r w:rsidRPr="00F72EEB">
        <w:rPr>
          <w:noProof/>
          <w:lang w:val="es-ES_tradnl" w:eastAsia="es-ES_tradnl"/>
        </w:rPr>
        <w:drawing>
          <wp:inline distT="0" distB="0" distL="0" distR="0" wp14:anchorId="5932B988" wp14:editId="0A046E9A">
            <wp:extent cx="6481445" cy="4867275"/>
            <wp:effectExtent l="0" t="0" r="9525" b="10795"/>
            <wp:docPr id="114" name="Image 10" descr="H:\2016\1_Projets_EU\ANYWHERE\Deliverable_UNS\Material\A4DEMOS_SWIS_SPECV2_fig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 10" descr="H:\2016\1_Projets_EU\ANYWHERE\Deliverable_UNS\Material\A4DEMOS_SWIS_SPECV2_figonly.png"/>
                    <pic:cNvPicPr>
                      <a:picLocks noChangeAspect="1" noChangeArrowheads="1"/>
                    </pic:cNvPicPr>
                  </pic:nvPicPr>
                  <pic:blipFill>
                    <a:blip r:embed="rId33"/>
                    <a:srcRect/>
                    <a:stretch>
                      <a:fillRect/>
                    </a:stretch>
                  </pic:blipFill>
                  <pic:spPr>
                    <a:xfrm rot="5400000">
                      <a:off x="0" y="0"/>
                      <a:ext cx="6492692" cy="4875790"/>
                    </a:xfrm>
                    <a:prstGeom prst="rect">
                      <a:avLst/>
                    </a:prstGeom>
                    <a:noFill/>
                    <a:ln w="9525">
                      <a:noFill/>
                      <a:miter lim="800000"/>
                      <a:headEnd/>
                      <a:tailEnd/>
                    </a:ln>
                  </pic:spPr>
                </pic:pic>
              </a:graphicData>
            </a:graphic>
          </wp:inline>
        </w:drawing>
      </w:r>
    </w:p>
    <w:p w14:paraId="72DF2B1E" w14:textId="7F5B81F8" w:rsidR="009A548B" w:rsidRPr="00F72EEB" w:rsidRDefault="00DB3519">
      <w:pPr>
        <w:pStyle w:val="ANYWHEREFigureCaption"/>
      </w:pPr>
      <w:bookmarkStart w:id="294" w:name="_Toc502764834"/>
      <w:bookmarkStart w:id="295" w:name="_Toc506545600"/>
      <w:bookmarkStart w:id="296" w:name="_Toc514089930"/>
      <w:r w:rsidRPr="00F72EEB">
        <w:t xml:space="preserve">Figure </w:t>
      </w:r>
      <w:r w:rsidRPr="00F72EEB">
        <w:fldChar w:fldCharType="begin"/>
      </w:r>
      <w:r w:rsidRPr="00F72EEB">
        <w:instrText xml:space="preserve"> SEQ Ilustración \* ARABIC </w:instrText>
      </w:r>
      <w:r w:rsidRPr="00F72EEB">
        <w:fldChar w:fldCharType="separate"/>
      </w:r>
      <w:r w:rsidRPr="00F72EEB">
        <w:t>14</w:t>
      </w:r>
      <w:r w:rsidRPr="00F72EEB">
        <w:fldChar w:fldCharType="end"/>
      </w:r>
      <w:bookmarkStart w:id="297" w:name="_Toc25139"/>
      <w:bookmarkStart w:id="298" w:name="_Toc20759"/>
      <w:bookmarkStart w:id="299" w:name="_Toc28115"/>
      <w:r w:rsidRPr="00F72EEB">
        <w:t xml:space="preserve">: Functional specification of </w:t>
      </w:r>
      <w:r w:rsidR="005B4805" w:rsidRPr="00F72EEB">
        <w:t>A4Alps</w:t>
      </w:r>
      <w:r w:rsidRPr="00F72EEB">
        <w:t xml:space="preserve"> (</w:t>
      </w:r>
      <w:r w:rsidRPr="00B51AC5">
        <w:rPr>
          <w:b/>
        </w:rPr>
        <w:t>A4DEMOS</w:t>
      </w:r>
      <w:r w:rsidR="00500DD9" w:rsidRPr="00F72EEB">
        <w:t xml:space="preserve"> prototype </w:t>
      </w:r>
      <w:r w:rsidRPr="00F72EEB">
        <w:t>for Canton Bern pilot).</w:t>
      </w:r>
      <w:bookmarkEnd w:id="294"/>
      <w:bookmarkEnd w:id="295"/>
      <w:bookmarkEnd w:id="296"/>
      <w:bookmarkEnd w:id="297"/>
      <w:bookmarkEnd w:id="298"/>
      <w:bookmarkEnd w:id="299"/>
    </w:p>
    <w:p w14:paraId="0E218C87" w14:textId="0B427BC5" w:rsidR="009A548B" w:rsidRPr="00F72EEB" w:rsidRDefault="00145240" w:rsidP="00145240">
      <w:pPr>
        <w:pStyle w:val="ANYWHEREFigure"/>
      </w:pPr>
      <w:bookmarkStart w:id="300" w:name="_Toc502764835"/>
      <w:bookmarkStart w:id="301" w:name="_Toc502764836"/>
      <w:bookmarkStart w:id="302" w:name="_Toc514089931"/>
      <w:r w:rsidRPr="00F72EEB">
        <w:rPr>
          <w:noProof/>
          <w:lang w:val="es-ES_tradnl" w:eastAsia="es-ES_tradnl"/>
        </w:rPr>
        <w:lastRenderedPageBreak/>
        <w:drawing>
          <wp:anchor distT="0" distB="0" distL="114300" distR="114300" simplePos="0" relativeHeight="251680768" behindDoc="0" locked="0" layoutInCell="1" allowOverlap="1" wp14:anchorId="6713B567" wp14:editId="4C334F39">
            <wp:simplePos x="0" y="0"/>
            <wp:positionH relativeFrom="column">
              <wp:posOffset>-1094105</wp:posOffset>
            </wp:positionH>
            <wp:positionV relativeFrom="paragraph">
              <wp:posOffset>1057275</wp:posOffset>
            </wp:positionV>
            <wp:extent cx="8126095" cy="6012180"/>
            <wp:effectExtent l="2858" t="0" r="4762" b="4763"/>
            <wp:wrapTopAndBottom/>
            <wp:docPr id="6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9"/>
                    <pic:cNvPicPr>
                      <a:picLocks noChangeAspect="1" noChangeArrowheads="1"/>
                    </pic:cNvPicPr>
                  </pic:nvPicPr>
                  <pic:blipFill>
                    <a:blip r:embed="rId34"/>
                    <a:srcRect/>
                    <a:stretch>
                      <a:fillRect/>
                    </a:stretch>
                  </pic:blipFill>
                  <pic:spPr>
                    <a:xfrm rot="5400000">
                      <a:off x="0" y="0"/>
                      <a:ext cx="8126095" cy="601218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303" w:name="_Toc506545601"/>
      <w:bookmarkEnd w:id="300"/>
      <w:r w:rsidR="00DB3519" w:rsidRPr="00F72EEB">
        <w:t xml:space="preserve">Figure </w:t>
      </w:r>
      <w:r w:rsidR="00DB3519" w:rsidRPr="00F72EEB">
        <w:fldChar w:fldCharType="begin"/>
      </w:r>
      <w:r w:rsidR="00DB3519" w:rsidRPr="00F72EEB">
        <w:instrText xml:space="preserve"> SEQ Ilustración \* ARABIC </w:instrText>
      </w:r>
      <w:r w:rsidR="00DB3519" w:rsidRPr="00F72EEB">
        <w:fldChar w:fldCharType="separate"/>
      </w:r>
      <w:r w:rsidR="00DB3519" w:rsidRPr="00F72EEB">
        <w:t>15</w:t>
      </w:r>
      <w:r w:rsidR="00DB3519" w:rsidRPr="00F72EEB">
        <w:fldChar w:fldCharType="end"/>
      </w:r>
      <w:bookmarkStart w:id="304" w:name="_Toc8270"/>
      <w:bookmarkStart w:id="305" w:name="_Toc16853"/>
      <w:bookmarkStart w:id="306" w:name="_Toc9172"/>
      <w:r w:rsidR="00DB3519" w:rsidRPr="00F72EEB">
        <w:t xml:space="preserve">: Functional specification of </w:t>
      </w:r>
      <w:r w:rsidR="005B4805" w:rsidRPr="00F72EEB">
        <w:t>A4Alps</w:t>
      </w:r>
      <w:r w:rsidR="00DB3519" w:rsidRPr="00F72EEB">
        <w:t xml:space="preserve"> with enhancement of </w:t>
      </w:r>
      <w:r w:rsidR="00DB3519" w:rsidRPr="00B51AC5">
        <w:rPr>
          <w:b/>
        </w:rPr>
        <w:t>A4DEMOS</w:t>
      </w:r>
      <w:r w:rsidR="00DB3519" w:rsidRPr="00F72EEB">
        <w:t xml:space="preserve"> functions.</w:t>
      </w:r>
      <w:bookmarkEnd w:id="301"/>
      <w:bookmarkEnd w:id="302"/>
      <w:bookmarkEnd w:id="303"/>
      <w:bookmarkEnd w:id="304"/>
      <w:bookmarkEnd w:id="305"/>
      <w:bookmarkEnd w:id="306"/>
    </w:p>
    <w:p w14:paraId="3818DD40" w14:textId="77777777" w:rsidR="009A548B" w:rsidRPr="00F72EEB" w:rsidRDefault="00DB3519">
      <w:pPr>
        <w:pStyle w:val="ANYWHERETITLE2"/>
      </w:pPr>
      <w:bookmarkStart w:id="307" w:name="_Toc506545932"/>
      <w:bookmarkStart w:id="308" w:name="_Toc503118206"/>
      <w:bookmarkStart w:id="309" w:name="_Toc514090468"/>
      <w:r w:rsidRPr="00F72EEB">
        <w:lastRenderedPageBreak/>
        <w:t>Rogaland (Norway) implementation site</w:t>
      </w:r>
      <w:bookmarkEnd w:id="307"/>
      <w:bookmarkEnd w:id="308"/>
      <w:bookmarkEnd w:id="309"/>
    </w:p>
    <w:p w14:paraId="2CECC1A9" w14:textId="3C8473CB" w:rsidR="009A548B" w:rsidRPr="00F72EEB" w:rsidRDefault="00DB3519">
      <w:r w:rsidRPr="00F72EEB">
        <w:t xml:space="preserve">The Rogaland </w:t>
      </w:r>
      <w:r w:rsidR="00B51AC5">
        <w:t xml:space="preserve">region </w:t>
      </w:r>
      <w:r w:rsidRPr="00F72EEB">
        <w:t>(Norway) implementation site include</w:t>
      </w:r>
      <w:r w:rsidR="00B51AC5">
        <w:t>s</w:t>
      </w:r>
      <w:r w:rsidRPr="00F72EEB">
        <w:t xml:space="preserve"> two</w:t>
      </w:r>
      <w:r w:rsidR="00284EBF" w:rsidRPr="00F72EEB">
        <w:t xml:space="preserve"> </w:t>
      </w:r>
      <w:r w:rsidRPr="00F72EEB">
        <w:t xml:space="preserve">municipalities </w:t>
      </w:r>
      <w:r w:rsidR="00B51AC5">
        <w:t>which</w:t>
      </w:r>
      <w:r w:rsidRPr="00F72EEB">
        <w:t xml:space="preserve"> will test </w:t>
      </w:r>
      <w:r w:rsidR="00B51AC5" w:rsidRPr="00890D5F">
        <w:rPr>
          <w:b/>
        </w:rPr>
        <w:t>A4DEMOS</w:t>
      </w:r>
      <w:r w:rsidRPr="00F72EEB">
        <w:t xml:space="preserve"> implementation in Norway: </w:t>
      </w:r>
      <w:r w:rsidR="00145240" w:rsidRPr="00F72EEB">
        <w:t>Stavanger</w:t>
      </w:r>
      <w:r w:rsidRPr="00F72EEB">
        <w:t xml:space="preserve"> and Sauda municipalities. </w:t>
      </w:r>
    </w:p>
    <w:p w14:paraId="11CE28F8" w14:textId="77777777" w:rsidR="009A548B" w:rsidRPr="00F72EEB" w:rsidRDefault="00DB3519">
      <w:pPr>
        <w:pStyle w:val="ANYWHERETITLE3"/>
      </w:pPr>
      <w:bookmarkStart w:id="310" w:name="_Toc506545933"/>
      <w:bookmarkStart w:id="311" w:name="_Toc514090469"/>
      <w:r w:rsidRPr="00F72EEB">
        <w:t>Rogaland (Norway) Use-cases summary</w:t>
      </w:r>
      <w:bookmarkEnd w:id="310"/>
      <w:bookmarkEnd w:id="311"/>
    </w:p>
    <w:p w14:paraId="2D066AE4" w14:textId="77777777" w:rsidR="009A548B" w:rsidRPr="00F72EEB" w:rsidRDefault="009A548B">
      <w:pPr>
        <w:pStyle w:val="ANYWHERETableHeader"/>
      </w:pPr>
    </w:p>
    <w:p w14:paraId="6A3F7A87" w14:textId="77777777" w:rsidR="009A548B" w:rsidRPr="00F72EEB" w:rsidRDefault="00DB3519">
      <w:pPr>
        <w:pStyle w:val="ANYWHERETableHeader"/>
      </w:pPr>
      <w:bookmarkStart w:id="312" w:name="_Toc514089952"/>
      <w:r w:rsidRPr="00F72EEB">
        <w:t xml:space="preserve">Table </w:t>
      </w:r>
      <w:r w:rsidRPr="00F72EEB">
        <w:fldChar w:fldCharType="begin"/>
      </w:r>
      <w:r w:rsidRPr="00F72EEB">
        <w:instrText xml:space="preserve"> SEQ Tabla \* ARABIC </w:instrText>
      </w:r>
      <w:r w:rsidRPr="00F72EEB">
        <w:fldChar w:fldCharType="separate"/>
      </w:r>
      <w:r w:rsidRPr="00F72EEB">
        <w:t>14</w:t>
      </w:r>
      <w:r w:rsidRPr="00F72EEB">
        <w:fldChar w:fldCharType="end"/>
      </w:r>
      <w:r w:rsidRPr="00F72EEB">
        <w:t>: List and classification of actors for the Rogaland implementation site.</w:t>
      </w:r>
      <w:bookmarkEnd w:id="312"/>
    </w:p>
    <w:tbl>
      <w:tblPr>
        <w:tblW w:w="6609" w:type="dxa"/>
        <w:jc w:val="center"/>
        <w:tblLayout w:type="fixed"/>
        <w:tblCellMar>
          <w:left w:w="0" w:type="dxa"/>
          <w:right w:w="0" w:type="dxa"/>
        </w:tblCellMar>
        <w:tblLook w:val="04A0" w:firstRow="1" w:lastRow="0" w:firstColumn="1" w:lastColumn="0" w:noHBand="0" w:noVBand="1"/>
      </w:tblPr>
      <w:tblGrid>
        <w:gridCol w:w="2660"/>
        <w:gridCol w:w="3949"/>
      </w:tblGrid>
      <w:tr w:rsidR="009A548B" w:rsidRPr="00F72EEB" w14:paraId="302785D9" w14:textId="77777777">
        <w:trPr>
          <w:trHeight w:val="300"/>
          <w:jc w:val="center"/>
        </w:trPr>
        <w:tc>
          <w:tcPr>
            <w:tcW w:w="6609" w:type="dxa"/>
            <w:gridSpan w:val="2"/>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204C74BF" w14:textId="77777777" w:rsidR="009A548B" w:rsidRPr="00F72EEB" w:rsidRDefault="00DB3519">
            <w:r w:rsidRPr="00F72EEB">
              <w:t>Actors</w:t>
            </w:r>
          </w:p>
        </w:tc>
      </w:tr>
      <w:tr w:rsidR="009A548B" w:rsidRPr="00F72EEB" w14:paraId="0394DE8C" w14:textId="77777777">
        <w:trPr>
          <w:trHeight w:val="300"/>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7746B417" w14:textId="77777777" w:rsidR="009A548B" w:rsidRPr="00F72EEB" w:rsidRDefault="00DB3519">
            <w:r w:rsidRPr="00F72EEB">
              <w:t>General</w:t>
            </w:r>
          </w:p>
        </w:tc>
        <w:tc>
          <w:tcPr>
            <w:tcW w:w="3949"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6E77C386" w14:textId="77777777" w:rsidR="009A548B" w:rsidRPr="00F72EEB" w:rsidRDefault="00DB3519">
            <w:r w:rsidRPr="00F72EEB">
              <w:t>Detailed listing</w:t>
            </w:r>
          </w:p>
        </w:tc>
      </w:tr>
      <w:tr w:rsidR="009A548B" w:rsidRPr="00F72EEB" w14:paraId="66DB0CD0" w14:textId="77777777">
        <w:trPr>
          <w:trHeight w:val="300"/>
          <w:jc w:val="center"/>
        </w:trPr>
        <w:tc>
          <w:tcPr>
            <w:tcW w:w="2660"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tcPr>
          <w:p w14:paraId="012A65DF" w14:textId="77777777" w:rsidR="009A548B" w:rsidRPr="00F72EEB" w:rsidRDefault="00DB3519">
            <w:r w:rsidRPr="00F72EEB">
              <w:t>Information/data provider</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5292DAA7" w14:textId="77777777" w:rsidR="009A548B" w:rsidRPr="00F72EEB" w:rsidRDefault="00DB3519">
            <w:pPr>
              <w:jc w:val="left"/>
            </w:pPr>
            <w:r w:rsidRPr="00F72EEB">
              <w:t>MH-EWS</w:t>
            </w:r>
          </w:p>
        </w:tc>
      </w:tr>
      <w:tr w:rsidR="009A548B" w:rsidRPr="00F72EEB" w14:paraId="457DA226" w14:textId="77777777">
        <w:trPr>
          <w:trHeight w:val="300"/>
          <w:jc w:val="center"/>
        </w:trPr>
        <w:tc>
          <w:tcPr>
            <w:tcW w:w="2660" w:type="dxa"/>
            <w:vMerge/>
            <w:tcBorders>
              <w:left w:val="single" w:sz="4" w:space="0" w:color="000000"/>
              <w:right w:val="single" w:sz="4" w:space="0" w:color="000000"/>
            </w:tcBorders>
            <w:vAlign w:val="center"/>
          </w:tcPr>
          <w:p w14:paraId="7C876C30"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24E6B77" w14:textId="77777777" w:rsidR="009A548B" w:rsidRPr="00F72EEB" w:rsidRDefault="00DB3519">
            <w:pPr>
              <w:jc w:val="left"/>
            </w:pPr>
            <w:r w:rsidRPr="00F72EEB">
              <w:t>Halo: Weather services from Norwegian Meteorological Institute</w:t>
            </w:r>
          </w:p>
        </w:tc>
      </w:tr>
      <w:tr w:rsidR="009A548B" w:rsidRPr="00F72EEB" w14:paraId="1B9F7256" w14:textId="77777777">
        <w:trPr>
          <w:trHeight w:val="300"/>
          <w:jc w:val="center"/>
        </w:trPr>
        <w:tc>
          <w:tcPr>
            <w:tcW w:w="2660" w:type="dxa"/>
            <w:vMerge/>
            <w:tcBorders>
              <w:left w:val="single" w:sz="4" w:space="0" w:color="000000"/>
              <w:right w:val="single" w:sz="4" w:space="0" w:color="000000"/>
            </w:tcBorders>
            <w:vAlign w:val="center"/>
          </w:tcPr>
          <w:p w14:paraId="7FC2779F"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2741D93" w14:textId="77777777" w:rsidR="009A548B" w:rsidRPr="00F72EEB" w:rsidRDefault="00DB3519">
            <w:pPr>
              <w:jc w:val="left"/>
            </w:pPr>
            <w:r w:rsidRPr="00F72EEB">
              <w:t xml:space="preserve">NVE: Norwegian water resources and energy directorate </w:t>
            </w:r>
          </w:p>
        </w:tc>
      </w:tr>
      <w:tr w:rsidR="009A548B" w:rsidRPr="00F72EEB" w14:paraId="489694B6" w14:textId="77777777">
        <w:trPr>
          <w:trHeight w:val="349"/>
          <w:jc w:val="center"/>
        </w:trPr>
        <w:tc>
          <w:tcPr>
            <w:tcW w:w="2660" w:type="dxa"/>
            <w:vMerge/>
            <w:tcBorders>
              <w:left w:val="single" w:sz="4" w:space="0" w:color="000000"/>
              <w:right w:val="single" w:sz="4" w:space="0" w:color="000000"/>
            </w:tcBorders>
            <w:vAlign w:val="center"/>
          </w:tcPr>
          <w:p w14:paraId="4EF2103A" w14:textId="77777777" w:rsidR="009A548B" w:rsidRPr="00F72EEB" w:rsidRDefault="009A548B"/>
        </w:tc>
        <w:tc>
          <w:tcPr>
            <w:tcW w:w="3949" w:type="dxa"/>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bottom"/>
          </w:tcPr>
          <w:p w14:paraId="376569BF" w14:textId="77777777" w:rsidR="009A548B" w:rsidRPr="00F72EEB" w:rsidRDefault="00DB3519">
            <w:pPr>
              <w:jc w:val="left"/>
            </w:pPr>
            <w:r w:rsidRPr="00F72EEB">
              <w:t xml:space="preserve">Varsom.no: for the identification of the risk level for flood, snow melting and avalanches </w:t>
            </w:r>
          </w:p>
        </w:tc>
      </w:tr>
      <w:tr w:rsidR="009A548B" w:rsidRPr="00F72EEB" w14:paraId="6BADD8FB" w14:textId="77777777">
        <w:trPr>
          <w:trHeight w:val="315"/>
          <w:jc w:val="center"/>
        </w:trPr>
        <w:tc>
          <w:tcPr>
            <w:tcW w:w="2660" w:type="dxa"/>
            <w:vMerge/>
            <w:tcBorders>
              <w:left w:val="single" w:sz="4" w:space="0" w:color="000000"/>
              <w:right w:val="single" w:sz="4" w:space="0" w:color="000000"/>
            </w:tcBorders>
            <w:vAlign w:val="center"/>
          </w:tcPr>
          <w:p w14:paraId="53D3D92A"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13F124E" w14:textId="77777777" w:rsidR="009A548B" w:rsidRPr="00F72EEB" w:rsidRDefault="00DB3519">
            <w:pPr>
              <w:jc w:val="left"/>
            </w:pPr>
            <w:r w:rsidRPr="00F72EEB">
              <w:t>Yr.no: weather forecast website</w:t>
            </w:r>
          </w:p>
        </w:tc>
      </w:tr>
      <w:tr w:rsidR="009A548B" w:rsidRPr="00F72EEB" w14:paraId="01A8F462" w14:textId="77777777">
        <w:trPr>
          <w:trHeight w:val="315"/>
          <w:jc w:val="center"/>
        </w:trPr>
        <w:tc>
          <w:tcPr>
            <w:tcW w:w="2660" w:type="dxa"/>
            <w:vMerge/>
            <w:tcBorders>
              <w:left w:val="single" w:sz="4" w:space="0" w:color="000000"/>
              <w:right w:val="single" w:sz="4" w:space="0" w:color="000000"/>
            </w:tcBorders>
            <w:vAlign w:val="center"/>
          </w:tcPr>
          <w:p w14:paraId="0769FA31"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7AFE320" w14:textId="77777777" w:rsidR="009A548B" w:rsidRPr="00F72EEB" w:rsidRDefault="00DB3519">
            <w:pPr>
              <w:jc w:val="left"/>
            </w:pPr>
            <w:r w:rsidRPr="00F72EEB">
              <w:t xml:space="preserve">Kartverket.no: Norwegian Mapping Authority </w:t>
            </w:r>
          </w:p>
        </w:tc>
      </w:tr>
      <w:tr w:rsidR="009A548B" w:rsidRPr="00F72EEB" w14:paraId="225130E9" w14:textId="77777777">
        <w:trPr>
          <w:trHeight w:val="248"/>
          <w:jc w:val="center"/>
        </w:trPr>
        <w:tc>
          <w:tcPr>
            <w:tcW w:w="2660" w:type="dxa"/>
            <w:vMerge/>
            <w:tcBorders>
              <w:left w:val="single" w:sz="4" w:space="0" w:color="000000"/>
              <w:right w:val="single" w:sz="4" w:space="0" w:color="000000"/>
            </w:tcBorders>
            <w:vAlign w:val="center"/>
          </w:tcPr>
          <w:p w14:paraId="49B3F817" w14:textId="77777777" w:rsidR="009A548B" w:rsidRPr="00F72EEB" w:rsidRDefault="009A548B"/>
        </w:tc>
        <w:tc>
          <w:tcPr>
            <w:tcW w:w="3949" w:type="dxa"/>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bottom"/>
          </w:tcPr>
          <w:p w14:paraId="184175CE" w14:textId="77777777" w:rsidR="009A548B" w:rsidRPr="00F72EEB" w:rsidRDefault="00DB3519">
            <w:pPr>
              <w:jc w:val="left"/>
            </w:pPr>
            <w:r w:rsidRPr="00F72EEB">
              <w:t xml:space="preserve">Senorge.no : webservice </w:t>
            </w:r>
          </w:p>
        </w:tc>
      </w:tr>
      <w:tr w:rsidR="009A548B" w:rsidRPr="00F72EEB" w14:paraId="1A88DC42" w14:textId="77777777">
        <w:trPr>
          <w:trHeight w:val="580"/>
          <w:jc w:val="center"/>
        </w:trPr>
        <w:tc>
          <w:tcPr>
            <w:tcW w:w="2660" w:type="dxa"/>
            <w:tcBorders>
              <w:top w:val="single" w:sz="4" w:space="0" w:color="000000"/>
              <w:left w:val="single" w:sz="4" w:space="0" w:color="000000"/>
              <w:right w:val="single" w:sz="4" w:space="0" w:color="000000"/>
            </w:tcBorders>
            <w:shd w:val="clear" w:color="auto" w:fill="auto"/>
          </w:tcPr>
          <w:p w14:paraId="1FCE22A7" w14:textId="77777777" w:rsidR="009A548B" w:rsidRPr="00F72EEB" w:rsidRDefault="00DB3519">
            <w:r w:rsidRPr="00F72EEB">
              <w:t>User</w:t>
            </w:r>
          </w:p>
        </w:tc>
        <w:tc>
          <w:tcPr>
            <w:tcW w:w="3949" w:type="dxa"/>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bottom"/>
          </w:tcPr>
          <w:p w14:paraId="42142980" w14:textId="71FD8E23" w:rsidR="009A548B" w:rsidRPr="00F72EEB" w:rsidRDefault="00DB3519">
            <w:pPr>
              <w:jc w:val="left"/>
            </w:pPr>
            <w:r w:rsidRPr="00F72EEB">
              <w:t>Municipality crisis response team (</w:t>
            </w:r>
            <w:r w:rsidR="00145240" w:rsidRPr="00F72EEB">
              <w:t>Stavanger</w:t>
            </w:r>
            <w:r w:rsidRPr="00F72EEB">
              <w:t xml:space="preserve"> and Sauda) </w:t>
            </w:r>
          </w:p>
        </w:tc>
      </w:tr>
      <w:tr w:rsidR="009A548B" w:rsidRPr="00F72EEB" w14:paraId="17036812" w14:textId="77777777">
        <w:trPr>
          <w:trHeight w:val="300"/>
          <w:jc w:val="center"/>
        </w:trPr>
        <w:tc>
          <w:tcPr>
            <w:tcW w:w="2660" w:type="dxa"/>
            <w:tcBorders>
              <w:left w:val="single" w:sz="4" w:space="0" w:color="000000"/>
              <w:right w:val="single" w:sz="4" w:space="0" w:color="000000"/>
            </w:tcBorders>
            <w:tcMar>
              <w:top w:w="15" w:type="dxa"/>
              <w:left w:w="15" w:type="dxa"/>
              <w:bottom w:w="0" w:type="dxa"/>
              <w:right w:w="15" w:type="dxa"/>
            </w:tcMar>
            <w:vAlign w:val="center"/>
          </w:tcPr>
          <w:p w14:paraId="0F7691C4"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52C2D21C" w14:textId="77777777" w:rsidR="009A548B" w:rsidRPr="00F72EEB" w:rsidRDefault="00DB3519">
            <w:pPr>
              <w:jc w:val="left"/>
            </w:pPr>
            <w:r w:rsidRPr="00F72EEB">
              <w:t xml:space="preserve">Road Authorities </w:t>
            </w:r>
          </w:p>
        </w:tc>
      </w:tr>
      <w:tr w:rsidR="009A548B" w:rsidRPr="00F72EEB" w14:paraId="07C0C2AE" w14:textId="77777777">
        <w:trPr>
          <w:trHeight w:val="300"/>
          <w:jc w:val="center"/>
        </w:trPr>
        <w:tc>
          <w:tcPr>
            <w:tcW w:w="2660" w:type="dxa"/>
            <w:tcBorders>
              <w:left w:val="single" w:sz="4" w:space="0" w:color="000000"/>
              <w:bottom w:val="single" w:sz="4" w:space="0" w:color="000000"/>
              <w:right w:val="single" w:sz="4" w:space="0" w:color="000000"/>
            </w:tcBorders>
            <w:tcMar>
              <w:top w:w="15" w:type="dxa"/>
              <w:left w:w="15" w:type="dxa"/>
              <w:bottom w:w="0" w:type="dxa"/>
              <w:right w:w="15" w:type="dxa"/>
            </w:tcMar>
            <w:vAlign w:val="center"/>
          </w:tcPr>
          <w:p w14:paraId="78BC4397"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979FBE0" w14:textId="77777777" w:rsidR="009A548B" w:rsidRPr="00F72EEB" w:rsidRDefault="00DB3519">
            <w:pPr>
              <w:jc w:val="left"/>
            </w:pPr>
            <w:r w:rsidRPr="00F72EEB">
              <w:t xml:space="preserve">Hydro electric power station operator </w:t>
            </w:r>
          </w:p>
        </w:tc>
      </w:tr>
    </w:tbl>
    <w:p w14:paraId="08F93BD2" w14:textId="77777777" w:rsidR="009A548B" w:rsidRPr="00F72EEB" w:rsidRDefault="009A548B">
      <w:pPr>
        <w:pStyle w:val="ANYWHEREParagraphDeliverable"/>
        <w:rPr>
          <w:lang w:val="en-GB"/>
        </w:rPr>
      </w:pPr>
    </w:p>
    <w:p w14:paraId="5C789A04" w14:textId="08031F6C" w:rsidR="009A548B" w:rsidRPr="00F72EEB" w:rsidRDefault="00145240">
      <w:pPr>
        <w:pStyle w:val="ANYWHEREParagraphDeliverable"/>
        <w:rPr>
          <w:lang w:val="en-GB"/>
        </w:rPr>
      </w:pPr>
      <w:r w:rsidRPr="00F72EEB">
        <w:rPr>
          <w:lang w:val="en-GB"/>
        </w:rPr>
        <w:t>Stavanger</w:t>
      </w:r>
      <w:r w:rsidR="00DB3519" w:rsidRPr="00F72EEB">
        <w:rPr>
          <w:lang w:val="en-GB"/>
        </w:rPr>
        <w:t xml:space="preserve"> and Sauda (Norway) </w:t>
      </w:r>
      <w:r w:rsidRPr="00F72EEB">
        <w:rPr>
          <w:lang w:val="en-GB"/>
        </w:rPr>
        <w:t>cities</w:t>
      </w:r>
      <w:r w:rsidR="00DB3519" w:rsidRPr="00F72EEB">
        <w:rPr>
          <w:lang w:val="en-GB"/>
        </w:rPr>
        <w:t xml:space="preserve"> expressed as a main need, to have the possibility to use the </w:t>
      </w:r>
      <w:r w:rsidR="005B4805" w:rsidRPr="00F72EEB">
        <w:rPr>
          <w:rFonts w:ascii="Marker Felt" w:hAnsi="Marker Felt"/>
          <w:lang w:val="en-GB"/>
        </w:rPr>
        <w:t>ANYWHERE</w:t>
      </w:r>
      <w:r w:rsidR="00DB3519" w:rsidRPr="00F72EEB">
        <w:rPr>
          <w:lang w:val="en-GB"/>
        </w:rPr>
        <w:t xml:space="preserve"> </w:t>
      </w:r>
      <w:r w:rsidR="00DB3519" w:rsidRPr="00B51AC5">
        <w:rPr>
          <w:b/>
          <w:lang w:val="en-GB"/>
        </w:rPr>
        <w:t>MH-EWS</w:t>
      </w:r>
      <w:r w:rsidR="00DB3519" w:rsidRPr="00F72EEB">
        <w:rPr>
          <w:lang w:val="en-GB"/>
        </w:rPr>
        <w:t xml:space="preserve"> products, combined with local information regarding weather forecasts and measurements (gauging, traffic conditions, etc.). Moreover, will to inclusion of the specific tool "risk based decision support tool" outcomes in their</w:t>
      </w:r>
      <w:r w:rsidR="00500DD9" w:rsidRPr="00F72EEB">
        <w:rPr>
          <w:lang w:val="en-GB"/>
        </w:rPr>
        <w:t xml:space="preserve"> prototype </w:t>
      </w:r>
      <w:r w:rsidR="00DB3519" w:rsidRPr="00F72EEB">
        <w:rPr>
          <w:lang w:val="en-GB"/>
        </w:rPr>
        <w:t>has been expressed.</w:t>
      </w:r>
    </w:p>
    <w:p w14:paraId="19B9642C" w14:textId="405B1367" w:rsidR="009A548B" w:rsidRPr="00F72EEB" w:rsidRDefault="00DB3519">
      <w:r w:rsidRPr="00F72EEB">
        <w:t xml:space="preserve"> For this </w:t>
      </w:r>
      <w:r w:rsidR="00B51AC5" w:rsidRPr="00B51AC5">
        <w:rPr>
          <w:b/>
        </w:rPr>
        <w:t>A4DEMOS</w:t>
      </w:r>
      <w:r w:rsidR="00B51AC5">
        <w:t xml:space="preserve"> </w:t>
      </w:r>
      <w:r w:rsidRPr="00F72EEB">
        <w:t>implementation site, it is wanted to achieve:</w:t>
      </w:r>
    </w:p>
    <w:p w14:paraId="7844A1DB" w14:textId="77777777" w:rsidR="009A548B" w:rsidRPr="00F72EEB" w:rsidRDefault="00DB3519">
      <w:r w:rsidRPr="00F72EEB">
        <w:t>(1) To combine these sources of information to feed a risk based decision support tool (developed by SINTEF).</w:t>
      </w:r>
    </w:p>
    <w:p w14:paraId="7C023F66" w14:textId="53CB4C3D" w:rsidR="009A548B" w:rsidRPr="00F72EEB" w:rsidRDefault="00DB3519">
      <w:r w:rsidRPr="00F72EEB">
        <w:t xml:space="preserve">(2) To provide a </w:t>
      </w:r>
      <w:r w:rsidR="00BA0199">
        <w:t>system</w:t>
      </w:r>
      <w:r w:rsidRPr="00F72EEB">
        <w:t xml:space="preserve"> for visualization of forecast, measurement and risk based decision support tool outcomes, with three different types of User Interface (Map based, Chatbot and augmented reality User Interface.</w:t>
      </w:r>
    </w:p>
    <w:p w14:paraId="7D471B2C" w14:textId="77777777" w:rsidR="009A548B" w:rsidRPr="00F72EEB" w:rsidRDefault="00DB3519">
      <w:r w:rsidRPr="00F72EEB">
        <w:t>(3) To communicate/export through UMS system (which send SMS) and through an existing app to public.</w:t>
      </w:r>
    </w:p>
    <w:p w14:paraId="2BEA4F36" w14:textId="77777777" w:rsidR="009A548B" w:rsidRPr="00F72EEB" w:rsidRDefault="009A548B"/>
    <w:p w14:paraId="56ED9791" w14:textId="3020EBA3" w:rsidR="009A548B" w:rsidRPr="00F72EEB" w:rsidRDefault="00DB3519">
      <w:pPr>
        <w:pStyle w:val="ANYWHEREParagraphDeliverable"/>
        <w:rPr>
          <w:lang w:val="en-GB"/>
        </w:rPr>
      </w:pPr>
      <w:r w:rsidRPr="00F72EEB">
        <w:rPr>
          <w:lang w:val="en-GB"/>
        </w:rPr>
        <w:t xml:space="preserve">It has to be noted that the approach to express requirements and functional specifications of </w:t>
      </w:r>
      <w:r w:rsidR="00145240" w:rsidRPr="00F72EEB">
        <w:rPr>
          <w:lang w:val="en-GB"/>
        </w:rPr>
        <w:t>Stavanger</w:t>
      </w:r>
      <w:r w:rsidRPr="00F72EEB">
        <w:rPr>
          <w:lang w:val="en-GB"/>
        </w:rPr>
        <w:t xml:space="preserve"> </w:t>
      </w:r>
      <w:r w:rsidR="00145240" w:rsidRPr="00F72EEB">
        <w:rPr>
          <w:lang w:val="en-GB"/>
        </w:rPr>
        <w:t>city</w:t>
      </w:r>
      <w:r w:rsidRPr="00F72EEB">
        <w:rPr>
          <w:lang w:val="en-GB"/>
        </w:rPr>
        <w:t xml:space="preserve"> results from the same approach as the other pilot sites </w:t>
      </w:r>
      <w:r w:rsidRPr="00F72EEB">
        <w:rPr>
          <w:lang w:val="en-GB"/>
        </w:rPr>
        <w:lastRenderedPageBreak/>
        <w:t>(Use-Case description in Annex 11). However, interviews were conducted here under the form of a workshop among Norwegian partners, and the outcome of this workshop is included in a report produced by HSUH (RAKOS) (Annex 1</w:t>
      </w:r>
      <w:r w:rsidR="00106DA2" w:rsidRPr="00F72EEB">
        <w:rPr>
          <w:lang w:val="en-GB"/>
        </w:rPr>
        <w:t>1</w:t>
      </w:r>
      <w:r w:rsidRPr="00F72EEB">
        <w:rPr>
          <w:lang w:val="en-GB"/>
        </w:rPr>
        <w:t xml:space="preserve">). The workshop completed information from the Use-Case description and illustrates that the </w:t>
      </w:r>
      <w:r w:rsidR="00145240" w:rsidRPr="00F72EEB">
        <w:rPr>
          <w:lang w:val="en-GB"/>
        </w:rPr>
        <w:t>Stavanger</w:t>
      </w:r>
      <w:r w:rsidRPr="00F72EEB">
        <w:rPr>
          <w:lang w:val="en-GB"/>
        </w:rPr>
        <w:t xml:space="preserve"> </w:t>
      </w:r>
      <w:r w:rsidR="00145240" w:rsidRPr="00F72EEB">
        <w:rPr>
          <w:lang w:val="en-GB"/>
        </w:rPr>
        <w:t>city</w:t>
      </w:r>
      <w:r w:rsidRPr="00F72EEB">
        <w:rPr>
          <w:lang w:val="en-GB"/>
        </w:rPr>
        <w:t xml:space="preserve"> has the same needs as Sauda </w:t>
      </w:r>
      <w:r w:rsidR="00145240" w:rsidRPr="00F72EEB">
        <w:rPr>
          <w:lang w:val="en-GB"/>
        </w:rPr>
        <w:t>city</w:t>
      </w:r>
      <w:r w:rsidRPr="00F72EEB">
        <w:rPr>
          <w:lang w:val="en-GB"/>
        </w:rPr>
        <w:t xml:space="preserve"> in Norway. Thus, requirements and specifications of </w:t>
      </w:r>
      <w:r w:rsidR="00145240" w:rsidRPr="00F72EEB">
        <w:rPr>
          <w:lang w:val="en-GB"/>
        </w:rPr>
        <w:t>Stavanger city</w:t>
      </w:r>
      <w:r w:rsidRPr="00F72EEB">
        <w:rPr>
          <w:lang w:val="en-GB"/>
        </w:rPr>
        <w:t xml:space="preserve"> can be transposed to Sauda </w:t>
      </w:r>
      <w:r w:rsidR="00145240" w:rsidRPr="00F72EEB">
        <w:rPr>
          <w:lang w:val="en-GB"/>
        </w:rPr>
        <w:t>city</w:t>
      </w:r>
      <w:r w:rsidRPr="00F72EEB">
        <w:rPr>
          <w:lang w:val="en-GB"/>
        </w:rPr>
        <w:t xml:space="preserve"> and deployment of </w:t>
      </w:r>
      <w:r w:rsidRPr="00B51AC5">
        <w:rPr>
          <w:b/>
          <w:lang w:val="en-GB"/>
        </w:rPr>
        <w:t>A4</w:t>
      </w:r>
      <w:r w:rsidR="00B51AC5" w:rsidRPr="00B51AC5">
        <w:rPr>
          <w:b/>
          <w:lang w:val="en-GB"/>
        </w:rPr>
        <w:t>DEMOS</w:t>
      </w:r>
      <w:r w:rsidRPr="00F72EEB">
        <w:rPr>
          <w:lang w:val="en-GB"/>
        </w:rPr>
        <w:t xml:space="preserve"> for Sauda will be a practical test of </w:t>
      </w:r>
      <w:r w:rsidR="00B51AC5">
        <w:rPr>
          <w:lang w:val="en-GB"/>
        </w:rPr>
        <w:t>its</w:t>
      </w:r>
      <w:r w:rsidRPr="00F72EEB">
        <w:rPr>
          <w:lang w:val="en-GB"/>
        </w:rPr>
        <w:t xml:space="preserve"> capacity to be </w:t>
      </w:r>
      <w:r w:rsidR="00B51AC5">
        <w:rPr>
          <w:lang w:val="en-GB"/>
        </w:rPr>
        <w:t>implemented in</w:t>
      </w:r>
      <w:r w:rsidRPr="00F72EEB">
        <w:rPr>
          <w:lang w:val="en-GB"/>
        </w:rPr>
        <w:t xml:space="preserve"> new places.</w:t>
      </w:r>
    </w:p>
    <w:p w14:paraId="73DC846B" w14:textId="77777777" w:rsidR="009A548B" w:rsidRPr="00F72EEB" w:rsidRDefault="00DB3519">
      <w:pPr>
        <w:pStyle w:val="ANYWHERETITLE3"/>
      </w:pPr>
      <w:bookmarkStart w:id="313" w:name="_Toc504045542"/>
      <w:bookmarkStart w:id="314" w:name="_Toc504045545"/>
      <w:bookmarkStart w:id="315" w:name="_Toc504045544"/>
      <w:bookmarkStart w:id="316" w:name="_Toc504045541"/>
      <w:bookmarkStart w:id="317" w:name="_Toc504045543"/>
      <w:bookmarkStart w:id="318" w:name="_Toc506545934"/>
      <w:bookmarkStart w:id="319" w:name="_Toc514090470"/>
      <w:bookmarkEnd w:id="313"/>
      <w:bookmarkEnd w:id="314"/>
      <w:bookmarkEnd w:id="315"/>
      <w:bookmarkEnd w:id="316"/>
      <w:bookmarkEnd w:id="317"/>
      <w:r w:rsidRPr="00F72EEB">
        <w:t>Rogaland (Norway) requirements generalization</w:t>
      </w:r>
      <w:bookmarkEnd w:id="318"/>
      <w:bookmarkEnd w:id="319"/>
    </w:p>
    <w:p w14:paraId="6DD0E88A" w14:textId="77777777" w:rsidR="009A548B" w:rsidRPr="00F72EEB" w:rsidRDefault="00DB3519">
      <w:pPr>
        <w:rPr>
          <w:lang w:eastAsia="en-US"/>
        </w:rPr>
      </w:pPr>
      <w:bookmarkStart w:id="320" w:name="_Toc514089953"/>
      <w:r w:rsidRPr="00F72EEB">
        <w:t xml:space="preserve">Table </w:t>
      </w:r>
      <w:r w:rsidRPr="00F72EEB">
        <w:fldChar w:fldCharType="begin"/>
      </w:r>
      <w:r w:rsidRPr="00F72EEB">
        <w:instrText xml:space="preserve"> SEQ Tabla \* ARABIC </w:instrText>
      </w:r>
      <w:r w:rsidRPr="00F72EEB">
        <w:fldChar w:fldCharType="separate"/>
      </w:r>
      <w:r w:rsidRPr="00F72EEB">
        <w:t>15</w:t>
      </w:r>
      <w:r w:rsidRPr="00F72EEB">
        <w:fldChar w:fldCharType="end"/>
      </w:r>
      <w:r w:rsidRPr="00F72EEB">
        <w:t xml:space="preserve">: </w:t>
      </w:r>
      <w:r w:rsidRPr="00F72EEB">
        <w:rPr>
          <w:lang w:eastAsia="en-US"/>
        </w:rPr>
        <w:t>Expression of the general requirements for Rogaland implementation site.</w:t>
      </w:r>
      <w:bookmarkEnd w:id="320"/>
    </w:p>
    <w:tbl>
      <w:tblPr>
        <w:tblW w:w="9083" w:type="dxa"/>
        <w:tblLayout w:type="fixed"/>
        <w:tblCellMar>
          <w:left w:w="0" w:type="dxa"/>
          <w:right w:w="0" w:type="dxa"/>
        </w:tblCellMar>
        <w:tblLook w:val="04A0" w:firstRow="1" w:lastRow="0" w:firstColumn="1" w:lastColumn="0" w:noHBand="0" w:noVBand="1"/>
      </w:tblPr>
      <w:tblGrid>
        <w:gridCol w:w="1030"/>
        <w:gridCol w:w="8053"/>
      </w:tblGrid>
      <w:tr w:rsidR="009A548B" w:rsidRPr="00F72EEB" w14:paraId="223D772E" w14:textId="77777777">
        <w:trPr>
          <w:trHeight w:val="216"/>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0275F717" w14:textId="77777777" w:rsidR="009A548B" w:rsidRPr="00F72EEB" w:rsidRDefault="009A548B"/>
        </w:tc>
        <w:tc>
          <w:tcPr>
            <w:tcW w:w="8053"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0294D1B3" w14:textId="77777777" w:rsidR="009A548B" w:rsidRPr="00F72EEB" w:rsidRDefault="00DB3519">
            <w:pPr>
              <w:jc w:val="left"/>
              <w:rPr>
                <w:rFonts w:ascii="Calibri" w:eastAsia="Times New Roman" w:hAnsi="Calibri" w:cs="Calibri"/>
                <w:b/>
                <w:color w:val="000000"/>
                <w:lang w:eastAsia="en-US"/>
              </w:rPr>
            </w:pPr>
            <w:r w:rsidRPr="00F72EEB">
              <w:rPr>
                <w:rFonts w:ascii="Calibri" w:eastAsia="Times New Roman" w:hAnsi="Calibri" w:cs="Calibri"/>
                <w:b/>
                <w:color w:val="000000"/>
                <w:lang w:eastAsia="en-US"/>
              </w:rPr>
              <w:t xml:space="preserve"> </w:t>
            </w:r>
            <w:r w:rsidRPr="00F72EEB">
              <w:rPr>
                <w:b/>
                <w:lang w:eastAsia="en-US"/>
              </w:rPr>
              <w:t>Requirements</w:t>
            </w:r>
          </w:p>
        </w:tc>
      </w:tr>
      <w:tr w:rsidR="009A548B" w:rsidRPr="00F72EEB" w14:paraId="1C17AAE6" w14:textId="77777777">
        <w:trPr>
          <w:trHeight w:val="216"/>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2B11DE33" w14:textId="77777777" w:rsidR="009A548B" w:rsidRPr="00F72EEB" w:rsidRDefault="00DB3519">
            <w:pPr>
              <w:spacing w:after="120"/>
            </w:pPr>
            <w:r w:rsidRPr="00F72EEB">
              <w:t>R-1</w:t>
            </w:r>
          </w:p>
        </w:tc>
        <w:tc>
          <w:tcPr>
            <w:tcW w:w="8053"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67860917" w14:textId="77777777" w:rsidR="009A548B" w:rsidRPr="00F72EEB" w:rsidRDefault="00DB3519">
            <w:pPr>
              <w:spacing w:after="120"/>
              <w:jc w:val="left"/>
            </w:pPr>
            <w:r w:rsidRPr="00F72EEB">
              <w:t>System must be accessed upon login</w:t>
            </w:r>
          </w:p>
        </w:tc>
      </w:tr>
      <w:tr w:rsidR="009A548B" w:rsidRPr="00F72EEB" w14:paraId="3B879720"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303F07A" w14:textId="77777777" w:rsidR="009A548B" w:rsidRPr="00F72EEB" w:rsidRDefault="00DB3519">
            <w:pPr>
              <w:spacing w:after="120"/>
            </w:pPr>
            <w:r w:rsidRPr="00F72EEB">
              <w:t>R-2</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592D57A1" w14:textId="77777777" w:rsidR="009A548B" w:rsidRPr="00F72EEB" w:rsidRDefault="00DB3519">
            <w:pPr>
              <w:spacing w:after="120"/>
              <w:jc w:val="left"/>
            </w:pPr>
            <w:r w:rsidRPr="00F72EEB">
              <w:t>System must have several profiles configured</w:t>
            </w:r>
          </w:p>
        </w:tc>
      </w:tr>
      <w:tr w:rsidR="009A548B" w:rsidRPr="00F72EEB" w14:paraId="3FE04B1C"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BBD8615" w14:textId="77777777" w:rsidR="009A548B" w:rsidRPr="00F72EEB" w:rsidRDefault="00DB3519">
            <w:pPr>
              <w:spacing w:after="120"/>
            </w:pPr>
            <w:r w:rsidRPr="00F72EEB">
              <w:t>R-3</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10CDBD35" w14:textId="77777777" w:rsidR="009A548B" w:rsidRPr="00F72EEB" w:rsidRDefault="00DB3519">
            <w:pPr>
              <w:spacing w:after="120"/>
              <w:jc w:val="left"/>
            </w:pPr>
            <w:r w:rsidRPr="00F72EEB">
              <w:t xml:space="preserve">System must collect and gather inputs from MH-EWS, regional and local information </w:t>
            </w:r>
          </w:p>
        </w:tc>
      </w:tr>
      <w:tr w:rsidR="009A548B" w:rsidRPr="00F72EEB" w14:paraId="3A9C8F74"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AAE3522" w14:textId="77777777" w:rsidR="009A548B" w:rsidRPr="00F72EEB" w:rsidRDefault="00DB3519">
            <w:pPr>
              <w:spacing w:after="120"/>
            </w:pPr>
            <w:r w:rsidRPr="00F72EEB">
              <w:t>R-4</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28392987" w14:textId="77777777" w:rsidR="009A548B" w:rsidRPr="00F72EEB" w:rsidRDefault="00DB3519">
            <w:pPr>
              <w:spacing w:after="120"/>
              <w:jc w:val="left"/>
            </w:pPr>
            <w:r w:rsidRPr="00F72EEB">
              <w:t xml:space="preserve">System should include in its core a risk-based decision support tool based on a decision support model (developed by SINTEF) composed of DEXi and CIM models </w:t>
            </w:r>
          </w:p>
          <w:p w14:paraId="33FAE128" w14:textId="77777777" w:rsidR="009A548B" w:rsidRPr="00F72EEB" w:rsidRDefault="009A548B">
            <w:pPr>
              <w:spacing w:after="120"/>
              <w:jc w:val="left"/>
            </w:pPr>
          </w:p>
        </w:tc>
      </w:tr>
      <w:tr w:rsidR="009A548B" w:rsidRPr="00F72EEB" w14:paraId="5CAE9E70"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23381967" w14:textId="77777777" w:rsidR="009A548B" w:rsidRPr="00F72EEB" w:rsidRDefault="00DB3519">
            <w:pPr>
              <w:spacing w:after="120"/>
            </w:pPr>
            <w:r w:rsidRPr="00F72EEB">
              <w:t>R-5</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3A334A1A" w14:textId="77777777" w:rsidR="009A548B" w:rsidRPr="00F72EEB" w:rsidRDefault="00DB3519">
            <w:pPr>
              <w:spacing w:after="120"/>
              <w:jc w:val="left"/>
            </w:pPr>
            <w:r w:rsidRPr="00F72EEB">
              <w:t xml:space="preserve">System allows visualization through three types of user interfaces: Map based, Chatbot and augmented reality user interface </w:t>
            </w:r>
          </w:p>
        </w:tc>
      </w:tr>
      <w:tr w:rsidR="009A548B" w:rsidRPr="00F72EEB" w14:paraId="716E8251"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201041B" w14:textId="77777777" w:rsidR="009A548B" w:rsidRPr="00F72EEB" w:rsidRDefault="00DB3519">
            <w:pPr>
              <w:spacing w:after="120"/>
            </w:pPr>
            <w:r w:rsidRPr="00F72EEB">
              <w:t>R-6</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6C075C58" w14:textId="7423A070" w:rsidR="009A548B" w:rsidRPr="00F72EEB" w:rsidRDefault="00DB3519">
            <w:pPr>
              <w:spacing w:after="120"/>
              <w:jc w:val="left"/>
            </w:pPr>
            <w:r w:rsidRPr="00F72EEB">
              <w:t xml:space="preserve">System should be linked with the UMS communication currently used </w:t>
            </w:r>
            <w:r w:rsidR="00F72EEB" w:rsidRPr="00F72EEB">
              <w:t>in</w:t>
            </w:r>
            <w:r w:rsidRPr="00F72EEB">
              <w:t xml:space="preserve"> Rogaland </w:t>
            </w:r>
          </w:p>
        </w:tc>
      </w:tr>
    </w:tbl>
    <w:p w14:paraId="378A626D" w14:textId="77777777" w:rsidR="009A548B" w:rsidRPr="00F72EEB" w:rsidRDefault="00DB3519">
      <w:pPr>
        <w:jc w:val="left"/>
      </w:pPr>
      <w:r w:rsidRPr="00F72EEB">
        <w:br w:type="page"/>
      </w:r>
    </w:p>
    <w:p w14:paraId="52EEB2F5" w14:textId="77777777" w:rsidR="009A548B" w:rsidRPr="00F72EEB" w:rsidRDefault="00DB3519">
      <w:pPr>
        <w:pStyle w:val="ANYWHERETITLE3"/>
      </w:pPr>
      <w:bookmarkStart w:id="321" w:name="_Toc506545935"/>
      <w:bookmarkStart w:id="322" w:name="_Toc514090471"/>
      <w:r w:rsidRPr="00F72EEB">
        <w:lastRenderedPageBreak/>
        <w:t>Functional specifications</w:t>
      </w:r>
      <w:bookmarkEnd w:id="321"/>
      <w:bookmarkEnd w:id="322"/>
    </w:p>
    <w:p w14:paraId="2A544629" w14:textId="77777777" w:rsidR="009A548B" w:rsidRPr="00F72EEB" w:rsidRDefault="009A548B">
      <w:pPr>
        <w:pStyle w:val="ANYWHEREFigureCaption"/>
      </w:pPr>
    </w:p>
    <w:p w14:paraId="7E144E9C" w14:textId="77777777" w:rsidR="009A548B" w:rsidRPr="00F72EEB" w:rsidRDefault="00DB3519">
      <w:pPr>
        <w:pStyle w:val="ANYWHEREFigureCaption"/>
      </w:pPr>
      <w:r w:rsidRPr="00F72EEB">
        <w:rPr>
          <w:noProof/>
          <w:lang w:val="es-ES_tradnl" w:eastAsia="es-ES_tradnl"/>
        </w:rPr>
        <w:drawing>
          <wp:inline distT="0" distB="0" distL="0" distR="0" wp14:anchorId="2F52C05F" wp14:editId="14AAC92B">
            <wp:extent cx="6505575" cy="4205605"/>
            <wp:effectExtent l="0" t="0" r="635" b="1905"/>
            <wp:docPr id="11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 13"/>
                    <pic:cNvPicPr>
                      <a:picLocks noChangeAspect="1" noChangeArrowheads="1"/>
                    </pic:cNvPicPr>
                  </pic:nvPicPr>
                  <pic:blipFill>
                    <a:blip r:embed="rId35"/>
                    <a:srcRect/>
                    <a:stretch>
                      <a:fillRect/>
                    </a:stretch>
                  </pic:blipFill>
                  <pic:spPr>
                    <a:xfrm rot="5400000">
                      <a:off x="0" y="0"/>
                      <a:ext cx="6510968" cy="4209454"/>
                    </a:xfrm>
                    <a:prstGeom prst="rect">
                      <a:avLst/>
                    </a:prstGeom>
                    <a:noFill/>
                    <a:ln w="9525">
                      <a:noFill/>
                      <a:miter lim="800000"/>
                      <a:headEnd/>
                      <a:tailEnd/>
                    </a:ln>
                  </pic:spPr>
                </pic:pic>
              </a:graphicData>
            </a:graphic>
          </wp:inline>
        </w:drawing>
      </w:r>
    </w:p>
    <w:p w14:paraId="50DFAD3D" w14:textId="478AD7C2" w:rsidR="00500DD9" w:rsidRPr="00F72EEB" w:rsidRDefault="00DB3519" w:rsidP="00500DD9">
      <w:pPr>
        <w:pStyle w:val="ANYWHEREFigureCaption"/>
      </w:pPr>
      <w:bookmarkStart w:id="323" w:name="_Toc506545602"/>
      <w:bookmarkStart w:id="324" w:name="_Toc514089932"/>
      <w:r w:rsidRPr="00F72EEB">
        <w:t xml:space="preserve">Figure </w:t>
      </w:r>
      <w:r w:rsidRPr="00F72EEB">
        <w:fldChar w:fldCharType="begin"/>
      </w:r>
      <w:r w:rsidRPr="00F72EEB">
        <w:instrText xml:space="preserve"> SEQ Ilustración \* ARABIC </w:instrText>
      </w:r>
      <w:r w:rsidRPr="00F72EEB">
        <w:fldChar w:fldCharType="separate"/>
      </w:r>
      <w:r w:rsidRPr="00F72EEB">
        <w:t>16</w:t>
      </w:r>
      <w:r w:rsidRPr="00F72EEB">
        <w:fldChar w:fldCharType="end"/>
      </w:r>
      <w:bookmarkStart w:id="325" w:name="_Toc11830"/>
      <w:bookmarkStart w:id="326" w:name="_Toc26441"/>
      <w:bookmarkStart w:id="327" w:name="_Toc30182"/>
      <w:r w:rsidRPr="00F72EEB">
        <w:t xml:space="preserve">: Functional specification of </w:t>
      </w:r>
      <w:r w:rsidR="00500DD9" w:rsidRPr="00B51AC5">
        <w:rPr>
          <w:b/>
        </w:rPr>
        <w:t>A4DEMOS</w:t>
      </w:r>
      <w:r w:rsidR="00500DD9" w:rsidRPr="00F72EEB">
        <w:t xml:space="preserve"> prototype </w:t>
      </w:r>
      <w:r w:rsidRPr="00F72EEB">
        <w:t>for Rogaland (Norway) implementation site.</w:t>
      </w:r>
      <w:bookmarkEnd w:id="323"/>
      <w:bookmarkEnd w:id="324"/>
      <w:bookmarkEnd w:id="325"/>
      <w:bookmarkEnd w:id="326"/>
      <w:bookmarkEnd w:id="327"/>
      <w:r w:rsidR="00500DD9" w:rsidRPr="00F72EEB">
        <w:t xml:space="preserve"> </w:t>
      </w:r>
    </w:p>
    <w:p w14:paraId="6C18ADF5" w14:textId="7DEEE54D" w:rsidR="009A548B" w:rsidRPr="00F72EEB" w:rsidRDefault="009A548B">
      <w:pPr>
        <w:pStyle w:val="ANYWHEREFigureCaption"/>
      </w:pPr>
    </w:p>
    <w:p w14:paraId="09D67071" w14:textId="77777777" w:rsidR="009A548B" w:rsidRPr="00F72EEB" w:rsidRDefault="00DB3519">
      <w:pPr>
        <w:pStyle w:val="ANYWHEREFigure"/>
      </w:pPr>
      <w:bookmarkStart w:id="328" w:name="_Toc496000254"/>
      <w:bookmarkStart w:id="329" w:name="_Toc496000218"/>
      <w:r w:rsidRPr="00F72EEB">
        <w:rPr>
          <w:b/>
          <w:bCs w:val="0"/>
          <w:noProof/>
          <w:szCs w:val="24"/>
          <w:lang w:val="es-ES_tradnl" w:eastAsia="es-ES_tradnl"/>
        </w:rPr>
        <w:lastRenderedPageBreak/>
        <w:drawing>
          <wp:inline distT="0" distB="0" distL="0" distR="0" wp14:anchorId="54B097BF" wp14:editId="15BA531B">
            <wp:extent cx="7428230" cy="4564380"/>
            <wp:effectExtent l="0" t="0" r="7620" b="8890"/>
            <wp:docPr id="11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 12"/>
                    <pic:cNvPicPr>
                      <a:picLocks noChangeAspect="1" noChangeArrowheads="1"/>
                    </pic:cNvPicPr>
                  </pic:nvPicPr>
                  <pic:blipFill>
                    <a:blip r:embed="rId36"/>
                    <a:srcRect/>
                    <a:stretch>
                      <a:fillRect/>
                    </a:stretch>
                  </pic:blipFill>
                  <pic:spPr>
                    <a:xfrm rot="5400000">
                      <a:off x="0" y="0"/>
                      <a:ext cx="7451716" cy="4578636"/>
                    </a:xfrm>
                    <a:prstGeom prst="rect">
                      <a:avLst/>
                    </a:prstGeom>
                    <a:noFill/>
                    <a:ln w="9525">
                      <a:noFill/>
                      <a:miter lim="800000"/>
                      <a:headEnd/>
                      <a:tailEnd/>
                    </a:ln>
                  </pic:spPr>
                </pic:pic>
              </a:graphicData>
            </a:graphic>
          </wp:inline>
        </w:drawing>
      </w:r>
    </w:p>
    <w:p w14:paraId="02A449D7" w14:textId="05EC7BF2" w:rsidR="009A548B" w:rsidRPr="00F72EEB" w:rsidRDefault="00DB3519">
      <w:pPr>
        <w:pStyle w:val="ANYWHEREFigureCaption"/>
      </w:pPr>
      <w:bookmarkStart w:id="330" w:name="_Toc506545603"/>
      <w:bookmarkStart w:id="331" w:name="_Toc514089933"/>
      <w:r w:rsidRPr="00F72EEB">
        <w:t xml:space="preserve">Figure </w:t>
      </w:r>
      <w:r w:rsidRPr="00F72EEB">
        <w:fldChar w:fldCharType="begin"/>
      </w:r>
      <w:r w:rsidRPr="00F72EEB">
        <w:instrText xml:space="preserve"> SEQ Ilustración \* ARABIC </w:instrText>
      </w:r>
      <w:r w:rsidRPr="00F72EEB">
        <w:fldChar w:fldCharType="separate"/>
      </w:r>
      <w:r w:rsidRPr="00F72EEB">
        <w:t>17</w:t>
      </w:r>
      <w:r w:rsidRPr="00F72EEB">
        <w:fldChar w:fldCharType="end"/>
      </w:r>
      <w:bookmarkStart w:id="332" w:name="_Toc21342"/>
      <w:bookmarkStart w:id="333" w:name="_Toc28113"/>
      <w:bookmarkStart w:id="334" w:name="_Toc32507"/>
      <w:r w:rsidRPr="00F72EEB">
        <w:t xml:space="preserve">: Functional specification of A4EU </w:t>
      </w:r>
      <w:r w:rsidR="00B51AC5">
        <w:t xml:space="preserve">for </w:t>
      </w:r>
      <w:r w:rsidRPr="00F72EEB">
        <w:t xml:space="preserve">Rogaland </w:t>
      </w:r>
      <w:r w:rsidR="00B51AC5">
        <w:t>(</w:t>
      </w:r>
      <w:r w:rsidRPr="00F72EEB">
        <w:t xml:space="preserve">Norway) with enhancement of </w:t>
      </w:r>
      <w:r w:rsidRPr="00B51AC5">
        <w:rPr>
          <w:b/>
        </w:rPr>
        <w:t>A4DEMOS</w:t>
      </w:r>
      <w:r w:rsidRPr="00F72EEB">
        <w:t xml:space="preserve"> functions.</w:t>
      </w:r>
      <w:bookmarkEnd w:id="330"/>
      <w:bookmarkEnd w:id="331"/>
      <w:bookmarkEnd w:id="332"/>
      <w:bookmarkEnd w:id="333"/>
      <w:bookmarkEnd w:id="334"/>
    </w:p>
    <w:p w14:paraId="73B165B7" w14:textId="233FBFF9" w:rsidR="009A548B" w:rsidRPr="00F72EEB" w:rsidRDefault="00DB3519">
      <w:pPr>
        <w:pStyle w:val="ANYWHERETITLE2"/>
      </w:pPr>
      <w:bookmarkStart w:id="335" w:name="_Toc506545936"/>
      <w:bookmarkStart w:id="336" w:name="_Toc503118207"/>
      <w:bookmarkStart w:id="337" w:name="_Toc514090472"/>
      <w:r w:rsidRPr="00F72EEB">
        <w:lastRenderedPageBreak/>
        <w:t>Corsica (France) implementation site</w:t>
      </w:r>
      <w:bookmarkEnd w:id="335"/>
      <w:bookmarkEnd w:id="336"/>
      <w:bookmarkEnd w:id="337"/>
    </w:p>
    <w:p w14:paraId="1E8D0FB9" w14:textId="1A96B8E4" w:rsidR="009A548B" w:rsidRPr="00F72EEB" w:rsidRDefault="00DB3519">
      <w:pPr>
        <w:pStyle w:val="ANYWHERETITLE3"/>
      </w:pPr>
      <w:bookmarkStart w:id="338" w:name="_Toc506545937"/>
      <w:bookmarkStart w:id="339" w:name="_Toc514090473"/>
      <w:r w:rsidRPr="00F72EEB">
        <w:t>Corsica (France) Use-cases summary</w:t>
      </w:r>
      <w:bookmarkEnd w:id="338"/>
      <w:bookmarkEnd w:id="339"/>
    </w:p>
    <w:p w14:paraId="24A0E17C" w14:textId="77777777" w:rsidR="009A548B" w:rsidRPr="00F72EEB" w:rsidRDefault="009A548B">
      <w:pPr>
        <w:pStyle w:val="ANYWHERETableHeader"/>
      </w:pPr>
    </w:p>
    <w:p w14:paraId="4AF70B24" w14:textId="281FA203" w:rsidR="009A548B" w:rsidRPr="00F72EEB" w:rsidRDefault="00DB3519">
      <w:pPr>
        <w:pStyle w:val="ANYWHERETableHeader"/>
      </w:pPr>
      <w:bookmarkStart w:id="340" w:name="_Toc514089954"/>
      <w:r w:rsidRPr="00F72EEB">
        <w:t xml:space="preserve">Table </w:t>
      </w:r>
      <w:r w:rsidRPr="00F72EEB">
        <w:fldChar w:fldCharType="begin"/>
      </w:r>
      <w:r w:rsidRPr="00F72EEB">
        <w:instrText xml:space="preserve"> SEQ Tabla \* ARABIC </w:instrText>
      </w:r>
      <w:r w:rsidRPr="00F72EEB">
        <w:fldChar w:fldCharType="separate"/>
      </w:r>
      <w:r w:rsidRPr="00F72EEB">
        <w:t>16</w:t>
      </w:r>
      <w:r w:rsidRPr="00F72EEB">
        <w:fldChar w:fldCharType="end"/>
      </w:r>
      <w:r w:rsidRPr="00F72EEB">
        <w:t xml:space="preserve">: List and classification of actors for the </w:t>
      </w:r>
      <w:r w:rsidR="007F68E8" w:rsidRPr="00F72EEB">
        <w:t>Corsica</w:t>
      </w:r>
      <w:r w:rsidRPr="00F72EEB">
        <w:t xml:space="preserve"> implementation site.</w:t>
      </w:r>
      <w:bookmarkEnd w:id="340"/>
    </w:p>
    <w:tbl>
      <w:tblPr>
        <w:tblW w:w="6609" w:type="dxa"/>
        <w:jc w:val="center"/>
        <w:tblLayout w:type="fixed"/>
        <w:tblCellMar>
          <w:left w:w="0" w:type="dxa"/>
          <w:right w:w="0" w:type="dxa"/>
        </w:tblCellMar>
        <w:tblLook w:val="04A0" w:firstRow="1" w:lastRow="0" w:firstColumn="1" w:lastColumn="0" w:noHBand="0" w:noVBand="1"/>
      </w:tblPr>
      <w:tblGrid>
        <w:gridCol w:w="2660"/>
        <w:gridCol w:w="3949"/>
      </w:tblGrid>
      <w:tr w:rsidR="009A548B" w:rsidRPr="00F72EEB" w14:paraId="1C76D6E3" w14:textId="77777777">
        <w:trPr>
          <w:trHeight w:val="300"/>
          <w:jc w:val="center"/>
        </w:trPr>
        <w:tc>
          <w:tcPr>
            <w:tcW w:w="6609" w:type="dxa"/>
            <w:gridSpan w:val="2"/>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02734DA8" w14:textId="77777777" w:rsidR="009A548B" w:rsidRPr="00F72EEB" w:rsidRDefault="00DB3519">
            <w:r w:rsidRPr="00F72EEB">
              <w:t>Actors</w:t>
            </w:r>
          </w:p>
        </w:tc>
      </w:tr>
      <w:tr w:rsidR="009A548B" w:rsidRPr="00F72EEB" w14:paraId="2C968C57" w14:textId="77777777">
        <w:trPr>
          <w:trHeight w:val="300"/>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161E866E" w14:textId="77777777" w:rsidR="009A548B" w:rsidRPr="00F72EEB" w:rsidRDefault="00DB3519">
            <w:r w:rsidRPr="00F72EEB">
              <w:t>General</w:t>
            </w:r>
          </w:p>
        </w:tc>
        <w:tc>
          <w:tcPr>
            <w:tcW w:w="3949" w:type="dxa"/>
            <w:tcBorders>
              <w:top w:val="single" w:sz="4" w:space="0" w:color="000000"/>
              <w:left w:val="single" w:sz="4" w:space="0" w:color="000000"/>
              <w:bottom w:val="single" w:sz="4" w:space="0" w:color="000000"/>
              <w:right w:val="single" w:sz="4" w:space="0" w:color="000000"/>
            </w:tcBorders>
            <w:shd w:val="clear" w:color="auto" w:fill="D8D8D8"/>
            <w:tcMar>
              <w:top w:w="15" w:type="dxa"/>
              <w:left w:w="15" w:type="dxa"/>
              <w:bottom w:w="0" w:type="dxa"/>
              <w:right w:w="15" w:type="dxa"/>
            </w:tcMar>
            <w:vAlign w:val="bottom"/>
          </w:tcPr>
          <w:p w14:paraId="2C17EAC7" w14:textId="77777777" w:rsidR="009A548B" w:rsidRPr="00F72EEB" w:rsidRDefault="00DB3519">
            <w:r w:rsidRPr="00F72EEB">
              <w:t>Detailed listing</w:t>
            </w:r>
          </w:p>
        </w:tc>
      </w:tr>
      <w:tr w:rsidR="009A548B" w:rsidRPr="00F72EEB" w14:paraId="3BBDE6D1" w14:textId="77777777">
        <w:trPr>
          <w:trHeight w:val="300"/>
          <w:jc w:val="center"/>
        </w:trPr>
        <w:tc>
          <w:tcPr>
            <w:tcW w:w="2660"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tcPr>
          <w:p w14:paraId="2692BA5A" w14:textId="77777777" w:rsidR="009A548B" w:rsidRPr="00F72EEB" w:rsidRDefault="00DB3519">
            <w:r w:rsidRPr="00F72EEB">
              <w:t>Information/data provider</w:t>
            </w:r>
          </w:p>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603D2E1" w14:textId="77777777" w:rsidR="009A548B" w:rsidRPr="00F72EEB" w:rsidRDefault="00DB3519">
            <w:r w:rsidRPr="00F72EEB">
              <w:t>MH-EWS</w:t>
            </w:r>
          </w:p>
        </w:tc>
      </w:tr>
      <w:tr w:rsidR="009A548B" w:rsidRPr="00F72EEB" w14:paraId="2E2123FB" w14:textId="77777777">
        <w:trPr>
          <w:trHeight w:val="300"/>
          <w:jc w:val="center"/>
        </w:trPr>
        <w:tc>
          <w:tcPr>
            <w:tcW w:w="2660" w:type="dxa"/>
            <w:vMerge/>
            <w:tcBorders>
              <w:left w:val="single" w:sz="4" w:space="0" w:color="000000"/>
              <w:right w:val="single" w:sz="4" w:space="0" w:color="000000"/>
            </w:tcBorders>
            <w:vAlign w:val="center"/>
          </w:tcPr>
          <w:p w14:paraId="7F4CBB09"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3DB043AD" w14:textId="77777777" w:rsidR="009A548B" w:rsidRPr="00F72EEB" w:rsidRDefault="00DB3519">
            <w:r w:rsidRPr="00F72EEB">
              <w:t>Corsica Services</w:t>
            </w:r>
          </w:p>
        </w:tc>
      </w:tr>
      <w:tr w:rsidR="009A548B" w:rsidRPr="00F72EEB" w14:paraId="57160661" w14:textId="77777777">
        <w:trPr>
          <w:trHeight w:val="781"/>
          <w:jc w:val="center"/>
        </w:trPr>
        <w:tc>
          <w:tcPr>
            <w:tcW w:w="2660" w:type="dxa"/>
            <w:tcBorders>
              <w:top w:val="single" w:sz="4" w:space="0" w:color="000000"/>
              <w:left w:val="single" w:sz="4" w:space="0" w:color="000000"/>
              <w:right w:val="single" w:sz="4" w:space="0" w:color="000000"/>
            </w:tcBorders>
            <w:shd w:val="clear" w:color="auto" w:fill="auto"/>
          </w:tcPr>
          <w:p w14:paraId="486E2FBF" w14:textId="77777777" w:rsidR="009A548B" w:rsidRPr="00F72EEB" w:rsidRDefault="00DB3519">
            <w:r w:rsidRPr="00F72EEB">
              <w:t>User</w:t>
            </w:r>
          </w:p>
        </w:tc>
        <w:tc>
          <w:tcPr>
            <w:tcW w:w="3949" w:type="dxa"/>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bottom"/>
          </w:tcPr>
          <w:p w14:paraId="462A8AE1" w14:textId="77777777" w:rsidR="009A548B" w:rsidRPr="00F72EEB" w:rsidRDefault="00DB3519">
            <w:r w:rsidRPr="00F72EEB">
              <w:t>Administration</w:t>
            </w:r>
          </w:p>
          <w:p w14:paraId="691EA111" w14:textId="77777777" w:rsidR="009A548B" w:rsidRPr="00F72EEB" w:rsidRDefault="009A548B"/>
        </w:tc>
      </w:tr>
      <w:tr w:rsidR="009A548B" w:rsidRPr="00F72EEB" w14:paraId="02966E23" w14:textId="77777777">
        <w:trPr>
          <w:trHeight w:val="300"/>
          <w:jc w:val="center"/>
        </w:trPr>
        <w:tc>
          <w:tcPr>
            <w:tcW w:w="2660" w:type="dxa"/>
            <w:tcBorders>
              <w:left w:val="single" w:sz="4" w:space="0" w:color="000000"/>
              <w:right w:val="single" w:sz="4" w:space="0" w:color="000000"/>
            </w:tcBorders>
            <w:tcMar>
              <w:top w:w="15" w:type="dxa"/>
              <w:left w:w="15" w:type="dxa"/>
              <w:bottom w:w="0" w:type="dxa"/>
              <w:right w:w="15" w:type="dxa"/>
            </w:tcMar>
            <w:vAlign w:val="center"/>
          </w:tcPr>
          <w:p w14:paraId="02FFA516"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246CFB69" w14:textId="77777777" w:rsidR="009A548B" w:rsidRPr="00F72EEB" w:rsidRDefault="00DB3519">
            <w:r w:rsidRPr="00F72EEB">
              <w:t>ICS</w:t>
            </w:r>
          </w:p>
          <w:p w14:paraId="03F5AA64" w14:textId="77777777" w:rsidR="009A548B" w:rsidRPr="00F72EEB" w:rsidRDefault="009A548B"/>
        </w:tc>
      </w:tr>
      <w:tr w:rsidR="009A548B" w:rsidRPr="00F72EEB" w14:paraId="745A5917" w14:textId="77777777">
        <w:trPr>
          <w:trHeight w:val="300"/>
          <w:jc w:val="center"/>
        </w:trPr>
        <w:tc>
          <w:tcPr>
            <w:tcW w:w="2660" w:type="dxa"/>
            <w:tcBorders>
              <w:left w:val="single" w:sz="4" w:space="0" w:color="000000"/>
              <w:bottom w:val="single" w:sz="4" w:space="0" w:color="000000"/>
              <w:right w:val="single" w:sz="4" w:space="0" w:color="000000"/>
            </w:tcBorders>
            <w:tcMar>
              <w:top w:w="15" w:type="dxa"/>
              <w:left w:w="15" w:type="dxa"/>
              <w:bottom w:w="0" w:type="dxa"/>
              <w:right w:w="15" w:type="dxa"/>
            </w:tcMar>
            <w:vAlign w:val="center"/>
          </w:tcPr>
          <w:p w14:paraId="600BE3D8" w14:textId="77777777" w:rsidR="009A548B" w:rsidRPr="00F72EEB" w:rsidRDefault="009A548B"/>
        </w:tc>
        <w:tc>
          <w:tcPr>
            <w:tcW w:w="394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4330B8FA" w14:textId="77777777" w:rsidR="009A548B" w:rsidRPr="00F72EEB" w:rsidRDefault="00DB3519">
            <w:r w:rsidRPr="00F72EEB">
              <w:t xml:space="preserve">Operator </w:t>
            </w:r>
          </w:p>
          <w:p w14:paraId="3F3521B1" w14:textId="77777777" w:rsidR="009A548B" w:rsidRPr="00F72EEB" w:rsidRDefault="009A548B"/>
        </w:tc>
      </w:tr>
    </w:tbl>
    <w:p w14:paraId="4918C6BC" w14:textId="77777777" w:rsidR="009A548B" w:rsidRPr="00F72EEB" w:rsidRDefault="009A548B">
      <w:pPr>
        <w:jc w:val="left"/>
      </w:pPr>
    </w:p>
    <w:p w14:paraId="568CEC0B" w14:textId="60972547" w:rsidR="009A548B" w:rsidRPr="00F72EEB" w:rsidRDefault="00DB3519">
      <w:pPr>
        <w:pStyle w:val="ANYWHEREParagraphDeliverable"/>
        <w:rPr>
          <w:lang w:val="en-GB" w:eastAsia="zh-CN"/>
        </w:rPr>
      </w:pPr>
      <w:r w:rsidRPr="00F72EEB">
        <w:rPr>
          <w:lang w:val="en-GB" w:eastAsia="zh-CN"/>
        </w:rPr>
        <w:t>In Corsica, the Biguglia implementation site is prone to two major risks which are flash floods and wildfires. Moreover, floods are related here to local intense rainfall events and impacts are mainly mitigated by operation of a key infrastructure (bridge). Thus flood impact are notably related to manual barrier operation at a key bridge location.</w:t>
      </w:r>
    </w:p>
    <w:p w14:paraId="7748425A" w14:textId="38636983" w:rsidR="009A548B" w:rsidRPr="00F72EEB" w:rsidRDefault="00DB3519">
      <w:pPr>
        <w:pStyle w:val="ANYWHEREParagraphDeliverable"/>
        <w:rPr>
          <w:lang w:val="en-GB" w:eastAsia="zh-CN"/>
        </w:rPr>
      </w:pPr>
      <w:r w:rsidRPr="00F72EEB">
        <w:rPr>
          <w:lang w:val="en-GB" w:eastAsia="zh-CN"/>
        </w:rPr>
        <w:t xml:space="preserve">The objectives of this implementation site is to provide </w:t>
      </w:r>
      <w:r w:rsidR="00B51AC5">
        <w:rPr>
          <w:lang w:val="en-GB" w:eastAsia="zh-CN"/>
        </w:rPr>
        <w:t>to the SDIS2B</w:t>
      </w:r>
      <w:r w:rsidRPr="00F72EEB">
        <w:rPr>
          <w:lang w:val="en-GB" w:eastAsia="zh-CN"/>
        </w:rPr>
        <w:t xml:space="preserve"> users </w:t>
      </w:r>
      <w:r w:rsidR="00B51AC5" w:rsidRPr="00F72EEB">
        <w:rPr>
          <w:lang w:val="en-GB" w:eastAsia="zh-CN"/>
        </w:rPr>
        <w:t xml:space="preserve">access </w:t>
      </w:r>
      <w:r w:rsidR="00B51AC5">
        <w:rPr>
          <w:lang w:val="en-GB" w:eastAsia="zh-CN"/>
        </w:rPr>
        <w:t xml:space="preserve">to the </w:t>
      </w:r>
      <w:r w:rsidRPr="00B51AC5">
        <w:rPr>
          <w:b/>
          <w:lang w:val="en-GB" w:eastAsia="zh-CN"/>
        </w:rPr>
        <w:t>MH-EWS</w:t>
      </w:r>
      <w:r w:rsidRPr="00F72EEB">
        <w:rPr>
          <w:lang w:val="en-GB" w:eastAsia="zh-CN"/>
        </w:rPr>
        <w:t xml:space="preserve"> products and local monitoring custom visualization for three different types of levels: </w:t>
      </w:r>
    </w:p>
    <w:p w14:paraId="2A26672A" w14:textId="77777777" w:rsidR="009A548B" w:rsidRPr="00F72EEB" w:rsidRDefault="00DB3519">
      <w:pPr>
        <w:pStyle w:val="ANYWHEREParagraphDeliverable"/>
        <w:numPr>
          <w:ilvl w:val="0"/>
          <w:numId w:val="7"/>
        </w:numPr>
        <w:rPr>
          <w:lang w:val="en-GB" w:eastAsia="zh-CN"/>
        </w:rPr>
      </w:pPr>
      <w:r w:rsidRPr="00F72EEB">
        <w:rPr>
          <w:lang w:val="en-GB" w:eastAsia="zh-CN"/>
        </w:rPr>
        <w:t xml:space="preserve">ADMIN LEVEL (Implementation GIS, sensors, preparedness scenario operations &amp; training) </w:t>
      </w:r>
    </w:p>
    <w:p w14:paraId="1E508276" w14:textId="77777777" w:rsidR="009A548B" w:rsidRPr="00F72EEB" w:rsidRDefault="00DB3519">
      <w:pPr>
        <w:pStyle w:val="ANYWHEREParagraphDeliverable"/>
        <w:numPr>
          <w:ilvl w:val="0"/>
          <w:numId w:val="7"/>
        </w:numPr>
        <w:rPr>
          <w:lang w:val="en-GB" w:eastAsia="zh-CN"/>
        </w:rPr>
      </w:pPr>
      <w:r w:rsidRPr="00F72EEB">
        <w:rPr>
          <w:lang w:val="en-GB" w:eastAsia="zh-CN"/>
        </w:rPr>
        <w:t>ICS LEVEL (Real time visual, operation and anticipation)</w:t>
      </w:r>
    </w:p>
    <w:p w14:paraId="11A9B84B" w14:textId="77777777" w:rsidR="009A548B" w:rsidRPr="00F72EEB" w:rsidRDefault="00DB3519">
      <w:pPr>
        <w:pStyle w:val="ANYWHEREParagraphDeliverable"/>
        <w:numPr>
          <w:ilvl w:val="0"/>
          <w:numId w:val="7"/>
        </w:numPr>
        <w:rPr>
          <w:lang w:val="en-GB" w:eastAsia="zh-CN"/>
        </w:rPr>
      </w:pPr>
      <w:r w:rsidRPr="00F72EEB">
        <w:rPr>
          <w:lang w:val="en-GB" w:eastAsia="zh-CN"/>
        </w:rPr>
        <w:t>OPERATOR LEVEL (real time operations following &amp; coordination)</w:t>
      </w:r>
    </w:p>
    <w:p w14:paraId="370FDD67" w14:textId="4DA73826" w:rsidR="009A548B" w:rsidRPr="00F72EEB" w:rsidRDefault="00DB3519">
      <w:pPr>
        <w:pStyle w:val="ANYWHEREParagraphDeliverable"/>
        <w:rPr>
          <w:lang w:val="en-GB" w:eastAsia="zh-CN"/>
        </w:rPr>
      </w:pPr>
      <w:r w:rsidRPr="00F72EEB">
        <w:rPr>
          <w:lang w:val="en-GB" w:eastAsia="zh-CN"/>
        </w:rPr>
        <w:t xml:space="preserve">In depth studies are on-going to assess the levels of operation of the bridge. A </w:t>
      </w:r>
      <w:r w:rsidR="00B51AC5" w:rsidRPr="00F72EEB">
        <w:rPr>
          <w:lang w:val="en-GB" w:eastAsia="zh-CN"/>
        </w:rPr>
        <w:t>modelling</w:t>
      </w:r>
      <w:r w:rsidRPr="00F72EEB">
        <w:rPr>
          <w:lang w:val="en-GB" w:eastAsia="zh-CN"/>
        </w:rPr>
        <w:t xml:space="preserve"> tool is currently developed locally under by SDIS2B coordination, and specific instrumentation of the catchment is ongoing. This simulation tool will be part of </w:t>
      </w:r>
      <w:r w:rsidR="00B51AC5">
        <w:rPr>
          <w:lang w:val="en-GB" w:eastAsia="zh-CN"/>
        </w:rPr>
        <w:t xml:space="preserve">the </w:t>
      </w:r>
      <w:r w:rsidR="00B51AC5" w:rsidRPr="00B51AC5">
        <w:rPr>
          <w:b/>
          <w:lang w:val="en-GB" w:eastAsia="zh-CN"/>
        </w:rPr>
        <w:t>A4DEMOS</w:t>
      </w:r>
      <w:r w:rsidR="00500DD9" w:rsidRPr="00F72EEB">
        <w:rPr>
          <w:lang w:val="en-GB" w:eastAsia="zh-CN"/>
        </w:rPr>
        <w:t xml:space="preserve"> prototype </w:t>
      </w:r>
      <w:r w:rsidRPr="00F72EEB">
        <w:rPr>
          <w:lang w:val="en-GB" w:eastAsia="zh-CN"/>
        </w:rPr>
        <w:t xml:space="preserve">for Corsica, receiving the data from </w:t>
      </w:r>
      <w:r w:rsidRPr="00B51AC5">
        <w:rPr>
          <w:b/>
          <w:lang w:val="en-GB" w:eastAsia="zh-CN"/>
        </w:rPr>
        <w:t>MH-EWS</w:t>
      </w:r>
      <w:r w:rsidRPr="00F72EEB">
        <w:rPr>
          <w:lang w:val="en-GB" w:eastAsia="zh-CN"/>
        </w:rPr>
        <w:t xml:space="preserve"> and local data as inputs, and feeding the visualization part of A4EU </w:t>
      </w:r>
      <w:r w:rsidR="00B51AC5">
        <w:rPr>
          <w:lang w:val="en-GB" w:eastAsia="zh-CN"/>
        </w:rPr>
        <w:t xml:space="preserve">for </w:t>
      </w:r>
      <w:r w:rsidRPr="00F72EEB">
        <w:rPr>
          <w:lang w:val="en-GB" w:eastAsia="zh-CN"/>
        </w:rPr>
        <w:t>Corsica</w:t>
      </w:r>
      <w:r w:rsidR="00500DD9" w:rsidRPr="00F72EEB">
        <w:rPr>
          <w:lang w:val="en-GB" w:eastAsia="zh-CN"/>
        </w:rPr>
        <w:t xml:space="preserve"> prototype </w:t>
      </w:r>
      <w:r w:rsidRPr="00F72EEB">
        <w:rPr>
          <w:lang w:val="en-GB" w:eastAsia="zh-CN"/>
        </w:rPr>
        <w:t>by its outputs.</w:t>
      </w:r>
    </w:p>
    <w:p w14:paraId="7BC4BA25" w14:textId="77777777" w:rsidR="007F68E8" w:rsidRPr="00F72EEB" w:rsidRDefault="007F68E8">
      <w:pPr>
        <w:pStyle w:val="ANYWHEREParagraphDeliverable"/>
        <w:rPr>
          <w:lang w:val="en-GB" w:eastAsia="zh-CN"/>
        </w:rPr>
      </w:pPr>
    </w:p>
    <w:p w14:paraId="76AD8F2F" w14:textId="5C188096" w:rsidR="009A548B" w:rsidRPr="00F72EEB" w:rsidRDefault="00DB3519">
      <w:pPr>
        <w:pStyle w:val="ANYWHERETITLE3"/>
      </w:pPr>
      <w:bookmarkStart w:id="341" w:name="_Toc506545938"/>
      <w:bookmarkStart w:id="342" w:name="_Toc514090474"/>
      <w:r w:rsidRPr="00F72EEB">
        <w:t>Corsica (France) requirements generalization</w:t>
      </w:r>
      <w:bookmarkEnd w:id="341"/>
      <w:bookmarkEnd w:id="342"/>
    </w:p>
    <w:p w14:paraId="7B5AE4F3" w14:textId="3309D0A9" w:rsidR="009A548B" w:rsidRPr="00F72EEB" w:rsidRDefault="00DB3519">
      <w:pPr>
        <w:pStyle w:val="ANYWHERETableHeader"/>
        <w:rPr>
          <w:lang w:eastAsia="en-US"/>
        </w:rPr>
      </w:pPr>
      <w:bookmarkStart w:id="343" w:name="_Toc514089955"/>
      <w:r w:rsidRPr="00F72EEB">
        <w:t xml:space="preserve">Table </w:t>
      </w:r>
      <w:r w:rsidRPr="00F72EEB">
        <w:fldChar w:fldCharType="begin"/>
      </w:r>
      <w:r w:rsidRPr="00F72EEB">
        <w:instrText xml:space="preserve"> SEQ Tabla \* ARABIC </w:instrText>
      </w:r>
      <w:r w:rsidRPr="00F72EEB">
        <w:fldChar w:fldCharType="separate"/>
      </w:r>
      <w:r w:rsidRPr="00F72EEB">
        <w:t>17</w:t>
      </w:r>
      <w:r w:rsidRPr="00F72EEB">
        <w:fldChar w:fldCharType="end"/>
      </w:r>
      <w:r w:rsidRPr="00F72EEB">
        <w:t xml:space="preserve">: </w:t>
      </w:r>
      <w:r w:rsidRPr="00F72EEB">
        <w:rPr>
          <w:lang w:eastAsia="en-US"/>
        </w:rPr>
        <w:t>Expression of the general requirements for Corsica (France) implementation site.</w:t>
      </w:r>
      <w:bookmarkEnd w:id="343"/>
    </w:p>
    <w:tbl>
      <w:tblPr>
        <w:tblW w:w="9083" w:type="dxa"/>
        <w:tblLayout w:type="fixed"/>
        <w:tblCellMar>
          <w:left w:w="0" w:type="dxa"/>
          <w:right w:w="0" w:type="dxa"/>
        </w:tblCellMar>
        <w:tblLook w:val="04A0" w:firstRow="1" w:lastRow="0" w:firstColumn="1" w:lastColumn="0" w:noHBand="0" w:noVBand="1"/>
      </w:tblPr>
      <w:tblGrid>
        <w:gridCol w:w="1030"/>
        <w:gridCol w:w="8053"/>
      </w:tblGrid>
      <w:tr w:rsidR="009A548B" w:rsidRPr="00F72EEB" w14:paraId="51A81036" w14:textId="77777777">
        <w:trPr>
          <w:trHeight w:val="216"/>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690E2740" w14:textId="77777777" w:rsidR="009A548B" w:rsidRPr="00F72EEB" w:rsidRDefault="009A548B">
            <w:pPr>
              <w:keepNext/>
            </w:pPr>
          </w:p>
        </w:tc>
        <w:tc>
          <w:tcPr>
            <w:tcW w:w="8053"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5F04AE85" w14:textId="77777777" w:rsidR="009A548B" w:rsidRPr="00F72EEB" w:rsidRDefault="00DB3519">
            <w:pPr>
              <w:keepNext/>
              <w:jc w:val="left"/>
              <w:rPr>
                <w:rFonts w:ascii="Calibri" w:eastAsia="Times New Roman" w:hAnsi="Calibri" w:cs="Calibri"/>
                <w:b/>
                <w:color w:val="000000"/>
                <w:lang w:eastAsia="en-US"/>
              </w:rPr>
            </w:pPr>
            <w:r w:rsidRPr="00F72EEB">
              <w:rPr>
                <w:rFonts w:ascii="Calibri" w:eastAsia="Times New Roman" w:hAnsi="Calibri" w:cs="Calibri"/>
                <w:b/>
                <w:color w:val="000000"/>
                <w:lang w:eastAsia="en-US"/>
              </w:rPr>
              <w:t xml:space="preserve"> </w:t>
            </w:r>
            <w:r w:rsidRPr="00F72EEB">
              <w:rPr>
                <w:b/>
                <w:lang w:eastAsia="en-US"/>
              </w:rPr>
              <w:t>Requirements</w:t>
            </w:r>
          </w:p>
        </w:tc>
      </w:tr>
      <w:tr w:rsidR="009A548B" w:rsidRPr="00F72EEB" w14:paraId="22D3F340" w14:textId="77777777">
        <w:trPr>
          <w:trHeight w:val="216"/>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782D709" w14:textId="77777777" w:rsidR="009A548B" w:rsidRPr="00F72EEB" w:rsidRDefault="00DB3519">
            <w:pPr>
              <w:spacing w:after="120"/>
            </w:pPr>
            <w:r w:rsidRPr="00F72EEB">
              <w:t>R-1</w:t>
            </w:r>
          </w:p>
        </w:tc>
        <w:tc>
          <w:tcPr>
            <w:tcW w:w="8053"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318051EE" w14:textId="77777777" w:rsidR="009A548B" w:rsidRPr="00F72EEB" w:rsidRDefault="00DB3519">
            <w:pPr>
              <w:spacing w:after="120"/>
              <w:jc w:val="left"/>
            </w:pPr>
            <w:r w:rsidRPr="00F72EEB">
              <w:t>System must be accessed upon login</w:t>
            </w:r>
          </w:p>
        </w:tc>
      </w:tr>
      <w:tr w:rsidR="009A548B" w:rsidRPr="00F72EEB" w14:paraId="6D0C3F60"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827A548" w14:textId="77777777" w:rsidR="009A548B" w:rsidRPr="00F72EEB" w:rsidRDefault="00DB3519">
            <w:pPr>
              <w:spacing w:after="120"/>
            </w:pPr>
            <w:r w:rsidRPr="00F72EEB">
              <w:lastRenderedPageBreak/>
              <w:t>R-2</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63FC9C7C" w14:textId="77777777" w:rsidR="009A548B" w:rsidRPr="00F72EEB" w:rsidRDefault="00DB3519">
            <w:pPr>
              <w:spacing w:after="120"/>
              <w:jc w:val="left"/>
            </w:pPr>
            <w:r w:rsidRPr="00F72EEB">
              <w:t>System must have several profiles configured</w:t>
            </w:r>
          </w:p>
        </w:tc>
      </w:tr>
      <w:tr w:rsidR="009A548B" w:rsidRPr="00F72EEB" w14:paraId="7FB38CA6"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09E82929" w14:textId="77777777" w:rsidR="009A548B" w:rsidRPr="00F72EEB" w:rsidRDefault="00DB3519">
            <w:pPr>
              <w:spacing w:after="120"/>
            </w:pPr>
            <w:r w:rsidRPr="00F72EEB">
              <w:t>R-3</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2A7FB0EF" w14:textId="77777777" w:rsidR="009A548B" w:rsidRPr="00F72EEB" w:rsidRDefault="00DB3519">
            <w:pPr>
              <w:spacing w:after="120"/>
              <w:jc w:val="left"/>
            </w:pPr>
            <w:r w:rsidRPr="00F72EEB">
              <w:t xml:space="preserve">System must collect and gather inputs from MH-EWS, regional and local information </w:t>
            </w:r>
          </w:p>
        </w:tc>
      </w:tr>
      <w:tr w:rsidR="009A548B" w:rsidRPr="00F72EEB" w14:paraId="2EE65AE0"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2627B59E" w14:textId="77777777" w:rsidR="009A548B" w:rsidRPr="00F72EEB" w:rsidRDefault="00DB3519">
            <w:pPr>
              <w:spacing w:after="120"/>
            </w:pPr>
            <w:r w:rsidRPr="00F72EEB">
              <w:t>R-4</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5C6F24DF" w14:textId="77777777" w:rsidR="009A548B" w:rsidRPr="00F72EEB" w:rsidRDefault="00DB3519">
            <w:pPr>
              <w:spacing w:after="120"/>
              <w:jc w:val="left"/>
            </w:pPr>
            <w:r w:rsidRPr="00F72EEB">
              <w:t>System should include in its core a Corsica simulation and operation modeling tool</w:t>
            </w:r>
          </w:p>
        </w:tc>
      </w:tr>
      <w:tr w:rsidR="009A548B" w:rsidRPr="00F72EEB" w14:paraId="02D1BD56"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6391160" w14:textId="77777777" w:rsidR="009A548B" w:rsidRPr="00F72EEB" w:rsidRDefault="00DB3519">
            <w:pPr>
              <w:spacing w:after="120"/>
            </w:pPr>
            <w:r w:rsidRPr="00F72EEB">
              <w:t>R-5</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665C6D15" w14:textId="77777777" w:rsidR="009A548B" w:rsidRPr="00F72EEB" w:rsidRDefault="00DB3519">
            <w:pPr>
              <w:spacing w:after="120"/>
              <w:jc w:val="left"/>
            </w:pPr>
            <w:r w:rsidRPr="00F72EEB">
              <w:t>System allows customizable Map based visualization</w:t>
            </w:r>
          </w:p>
        </w:tc>
      </w:tr>
      <w:tr w:rsidR="0019534E" w:rsidRPr="00F72EEB" w14:paraId="1C026368" w14:textId="77777777">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6986BEFC" w14:textId="7CE0D685" w:rsidR="0019534E" w:rsidRPr="00F72EEB" w:rsidRDefault="0019534E">
            <w:pPr>
              <w:spacing w:after="120"/>
            </w:pPr>
            <w:r w:rsidRPr="00F72EEB">
              <w:t>R-6</w:t>
            </w:r>
          </w:p>
        </w:tc>
        <w:tc>
          <w:tcPr>
            <w:tcW w:w="805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7159C5B3" w14:textId="22AC5E88" w:rsidR="0019534E" w:rsidRPr="00F72EEB" w:rsidRDefault="0019534E">
            <w:pPr>
              <w:spacing w:after="120"/>
              <w:jc w:val="left"/>
            </w:pPr>
            <w:r w:rsidRPr="00F72EEB">
              <w:t>System should be linked with the PREDICT services provided to municipalities</w:t>
            </w:r>
          </w:p>
        </w:tc>
      </w:tr>
    </w:tbl>
    <w:p w14:paraId="435945A3" w14:textId="77777777" w:rsidR="009A548B" w:rsidRPr="00F72EEB" w:rsidRDefault="00DB3519">
      <w:pPr>
        <w:pStyle w:val="ANYWHERETITLE3"/>
      </w:pPr>
      <w:bookmarkStart w:id="344" w:name="_Toc506545939"/>
      <w:r w:rsidRPr="00F72EEB">
        <w:br w:type="page"/>
      </w:r>
    </w:p>
    <w:p w14:paraId="52D15D4D" w14:textId="77777777" w:rsidR="009A548B" w:rsidRPr="00F72EEB" w:rsidRDefault="00DB3519">
      <w:pPr>
        <w:pStyle w:val="ANYWHERETITLE3"/>
      </w:pPr>
      <w:bookmarkStart w:id="345" w:name="_Toc514090475"/>
      <w:r w:rsidRPr="00F72EEB">
        <w:lastRenderedPageBreak/>
        <w:t>Functional specifications</w:t>
      </w:r>
      <w:bookmarkEnd w:id="344"/>
      <w:bookmarkEnd w:id="345"/>
    </w:p>
    <w:p w14:paraId="44F530B5" w14:textId="77777777" w:rsidR="009A548B" w:rsidRPr="00F72EEB" w:rsidRDefault="00DB3519">
      <w:pPr>
        <w:pStyle w:val="ANYWHEREFigure"/>
        <w:rPr>
          <w:lang w:eastAsia="fr-FR"/>
        </w:rPr>
      </w:pPr>
      <w:r w:rsidRPr="00F72EEB">
        <w:rPr>
          <w:noProof/>
          <w:lang w:val="es-ES_tradnl" w:eastAsia="es-ES_tradnl"/>
        </w:rPr>
        <w:drawing>
          <wp:inline distT="0" distB="0" distL="0" distR="0" wp14:anchorId="2812E8AF" wp14:editId="78754C0D">
            <wp:extent cx="6600825" cy="4958715"/>
            <wp:effectExtent l="0" t="0" r="9525" b="13335"/>
            <wp:docPr id="6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14"/>
                    <pic:cNvPicPr>
                      <a:picLocks noChangeAspect="1" noChangeArrowheads="1"/>
                    </pic:cNvPicPr>
                  </pic:nvPicPr>
                  <pic:blipFill>
                    <a:blip r:embed="rId37"/>
                    <a:srcRect/>
                    <a:stretch>
                      <a:fillRect/>
                    </a:stretch>
                  </pic:blipFill>
                  <pic:spPr>
                    <a:xfrm rot="5400000">
                      <a:off x="0" y="0"/>
                      <a:ext cx="6600825" cy="4958715"/>
                    </a:xfrm>
                    <a:prstGeom prst="rect">
                      <a:avLst/>
                    </a:prstGeom>
                    <a:noFill/>
                    <a:ln w="9525">
                      <a:noFill/>
                      <a:miter lim="800000"/>
                      <a:headEnd/>
                      <a:tailEnd/>
                    </a:ln>
                  </pic:spPr>
                </pic:pic>
              </a:graphicData>
            </a:graphic>
          </wp:inline>
        </w:drawing>
      </w:r>
    </w:p>
    <w:p w14:paraId="0D5A7283" w14:textId="473F09ED" w:rsidR="009A548B" w:rsidRPr="00F72EEB" w:rsidRDefault="00DB3519">
      <w:pPr>
        <w:pStyle w:val="ANYWHEREFigureCaption"/>
      </w:pPr>
      <w:bookmarkStart w:id="346" w:name="_Toc506545604"/>
      <w:bookmarkStart w:id="347" w:name="_Toc514089934"/>
      <w:r w:rsidRPr="00F72EEB">
        <w:t xml:space="preserve">Figure </w:t>
      </w:r>
      <w:r w:rsidRPr="00F72EEB">
        <w:fldChar w:fldCharType="begin"/>
      </w:r>
      <w:r w:rsidRPr="00F72EEB">
        <w:instrText xml:space="preserve"> SEQ Ilustración \* ARABIC </w:instrText>
      </w:r>
      <w:r w:rsidRPr="00F72EEB">
        <w:fldChar w:fldCharType="separate"/>
      </w:r>
      <w:r w:rsidRPr="00F72EEB">
        <w:t>18</w:t>
      </w:r>
      <w:r w:rsidRPr="00F72EEB">
        <w:fldChar w:fldCharType="end"/>
      </w:r>
      <w:bookmarkStart w:id="348" w:name="_Toc12765"/>
      <w:bookmarkStart w:id="349" w:name="_Toc23997"/>
      <w:bookmarkStart w:id="350" w:name="_Toc17832"/>
      <w:r w:rsidRPr="00F72EEB">
        <w:t xml:space="preserve">: Functional specification of </w:t>
      </w:r>
      <w:r w:rsidR="00500DD9" w:rsidRPr="00B51AC5">
        <w:rPr>
          <w:b/>
        </w:rPr>
        <w:t>A4DEMOS</w:t>
      </w:r>
      <w:r w:rsidR="00500DD9" w:rsidRPr="00F72EEB">
        <w:t xml:space="preserve"> prototype </w:t>
      </w:r>
      <w:r w:rsidRPr="00F72EEB">
        <w:t>for Corsica (France) implementation site.</w:t>
      </w:r>
      <w:bookmarkEnd w:id="346"/>
      <w:bookmarkEnd w:id="347"/>
      <w:bookmarkEnd w:id="348"/>
      <w:bookmarkEnd w:id="349"/>
      <w:bookmarkEnd w:id="350"/>
    </w:p>
    <w:p w14:paraId="61E7CE80" w14:textId="77777777" w:rsidR="009A548B" w:rsidRPr="00F72EEB" w:rsidRDefault="00DB3519">
      <w:pPr>
        <w:pStyle w:val="ANYWHEREFigure"/>
        <w:rPr>
          <w:lang w:eastAsia="fr-FR"/>
        </w:rPr>
      </w:pPr>
      <w:r w:rsidRPr="00F72EEB">
        <w:rPr>
          <w:noProof/>
          <w:lang w:val="es-ES_tradnl" w:eastAsia="es-ES_tradnl"/>
        </w:rPr>
        <w:lastRenderedPageBreak/>
        <w:drawing>
          <wp:inline distT="0" distB="0" distL="0" distR="0" wp14:anchorId="46F37DB1" wp14:editId="0629C998">
            <wp:extent cx="6590030" cy="4885055"/>
            <wp:effectExtent l="0" t="0" r="6985" b="8890"/>
            <wp:docPr id="11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 16"/>
                    <pic:cNvPicPr>
                      <a:picLocks noChangeAspect="1" noChangeArrowheads="1"/>
                    </pic:cNvPicPr>
                  </pic:nvPicPr>
                  <pic:blipFill>
                    <a:blip r:embed="rId38"/>
                    <a:srcRect/>
                    <a:stretch>
                      <a:fillRect/>
                    </a:stretch>
                  </pic:blipFill>
                  <pic:spPr>
                    <a:xfrm rot="5400000">
                      <a:off x="0" y="0"/>
                      <a:ext cx="6613509" cy="4902833"/>
                    </a:xfrm>
                    <a:prstGeom prst="rect">
                      <a:avLst/>
                    </a:prstGeom>
                    <a:noFill/>
                    <a:ln w="9525">
                      <a:noFill/>
                      <a:miter lim="800000"/>
                      <a:headEnd/>
                      <a:tailEnd/>
                    </a:ln>
                  </pic:spPr>
                </pic:pic>
              </a:graphicData>
            </a:graphic>
          </wp:inline>
        </w:drawing>
      </w:r>
    </w:p>
    <w:p w14:paraId="14E9E636" w14:textId="4539AA7F" w:rsidR="009A548B" w:rsidRPr="00F72EEB" w:rsidRDefault="00DB3519">
      <w:pPr>
        <w:pStyle w:val="ANYWHEREFigureCaption"/>
      </w:pPr>
      <w:bookmarkStart w:id="351" w:name="_Toc506545605"/>
      <w:bookmarkStart w:id="352" w:name="_Toc514089935"/>
      <w:r w:rsidRPr="00F72EEB">
        <w:t xml:space="preserve">Figure </w:t>
      </w:r>
      <w:r w:rsidRPr="00F72EEB">
        <w:fldChar w:fldCharType="begin"/>
      </w:r>
      <w:r w:rsidRPr="00F72EEB">
        <w:instrText xml:space="preserve"> SEQ Ilustración \* ARABIC </w:instrText>
      </w:r>
      <w:r w:rsidRPr="00F72EEB">
        <w:fldChar w:fldCharType="separate"/>
      </w:r>
      <w:r w:rsidRPr="00F72EEB">
        <w:t>19</w:t>
      </w:r>
      <w:r w:rsidRPr="00F72EEB">
        <w:fldChar w:fldCharType="end"/>
      </w:r>
      <w:bookmarkStart w:id="353" w:name="_Toc23226"/>
      <w:bookmarkStart w:id="354" w:name="_Toc1478"/>
      <w:bookmarkStart w:id="355" w:name="_Toc4563"/>
      <w:r w:rsidRPr="00F72EEB">
        <w:t>: Functional specification of A4EU</w:t>
      </w:r>
      <w:r w:rsidR="00500DD9" w:rsidRPr="00F72EEB">
        <w:t xml:space="preserve"> prototype </w:t>
      </w:r>
      <w:r w:rsidRPr="00F72EEB">
        <w:t xml:space="preserve">for </w:t>
      </w:r>
      <w:r w:rsidR="0019534E" w:rsidRPr="00F72EEB">
        <w:t>Corsica (</w:t>
      </w:r>
      <w:r w:rsidRPr="00F72EEB">
        <w:t xml:space="preserve">France) with enhancement of </w:t>
      </w:r>
      <w:r w:rsidRPr="00B51AC5">
        <w:rPr>
          <w:b/>
        </w:rPr>
        <w:t>A4DEMOS</w:t>
      </w:r>
      <w:r w:rsidRPr="00F72EEB">
        <w:t xml:space="preserve"> functions.</w:t>
      </w:r>
      <w:bookmarkEnd w:id="351"/>
      <w:bookmarkEnd w:id="352"/>
      <w:bookmarkEnd w:id="353"/>
      <w:bookmarkEnd w:id="354"/>
      <w:bookmarkEnd w:id="355"/>
    </w:p>
    <w:p w14:paraId="6C3153B2" w14:textId="77777777" w:rsidR="009A548B" w:rsidRPr="00F72EEB" w:rsidRDefault="009A548B">
      <w:pPr>
        <w:pStyle w:val="ANYWHEREParagraphDeliverable"/>
        <w:rPr>
          <w:lang w:val="en-GB"/>
        </w:rPr>
      </w:pPr>
    </w:p>
    <w:p w14:paraId="3B64C8B4" w14:textId="77777777" w:rsidR="009A548B" w:rsidRPr="00F72EEB" w:rsidRDefault="00DB3519">
      <w:pPr>
        <w:jc w:val="left"/>
        <w:rPr>
          <w:b/>
          <w:color w:val="365F91" w:themeColor="accent1" w:themeShade="BF"/>
          <w:sz w:val="28"/>
        </w:rPr>
      </w:pPr>
      <w:bookmarkStart w:id="356" w:name="_Toc496000118"/>
      <w:bookmarkStart w:id="357" w:name="_Toc496000219"/>
      <w:bookmarkStart w:id="358" w:name="_Toc497813064"/>
      <w:bookmarkStart w:id="359" w:name="_Toc496000255"/>
      <w:bookmarkEnd w:id="328"/>
      <w:bookmarkEnd w:id="329"/>
      <w:r w:rsidRPr="00F72EEB">
        <w:br w:type="page"/>
      </w:r>
    </w:p>
    <w:p w14:paraId="247470BE" w14:textId="77777777" w:rsidR="009A548B" w:rsidRPr="00F72EEB" w:rsidRDefault="00DB3519" w:rsidP="004B7FEC">
      <w:pPr>
        <w:pStyle w:val="ANYWHERETITLE2"/>
      </w:pPr>
      <w:bookmarkStart w:id="360" w:name="_Toc506545940"/>
      <w:bookmarkStart w:id="361" w:name="_Toc514090476"/>
      <w:r w:rsidRPr="00F72EEB">
        <w:lastRenderedPageBreak/>
        <w:t>Summary of the requirements and functional specifications</w:t>
      </w:r>
      <w:bookmarkStart w:id="362" w:name="_Toc503118209"/>
      <w:bookmarkEnd w:id="356"/>
      <w:bookmarkEnd w:id="357"/>
      <w:bookmarkEnd w:id="358"/>
      <w:bookmarkEnd w:id="359"/>
      <w:r w:rsidRPr="00F72EEB">
        <w:t xml:space="preserve"> per pilots</w:t>
      </w:r>
      <w:bookmarkEnd w:id="360"/>
      <w:bookmarkEnd w:id="361"/>
      <w:bookmarkEnd w:id="362"/>
    </w:p>
    <w:p w14:paraId="3DC6F481" w14:textId="4C44DA7D" w:rsidR="009A548B" w:rsidRPr="00F72EEB" w:rsidRDefault="00DB3519">
      <w:pPr>
        <w:pStyle w:val="ANYWHEREParagraphDeliverable"/>
        <w:rPr>
          <w:lang w:val="en-GB"/>
        </w:rPr>
      </w:pPr>
      <w:bookmarkStart w:id="363" w:name="_Toc504045555"/>
      <w:bookmarkStart w:id="364" w:name="_Toc504045554"/>
      <w:bookmarkEnd w:id="363"/>
      <w:bookmarkEnd w:id="364"/>
      <w:r w:rsidRPr="00F72EEB">
        <w:rPr>
          <w:lang w:val="en-GB"/>
        </w:rPr>
        <w:t xml:space="preserve">This section summarizes the requirements identified in the </w:t>
      </w:r>
      <w:r w:rsidR="00F72EEB" w:rsidRPr="00F72EEB">
        <w:rPr>
          <w:lang w:val="en-GB"/>
        </w:rPr>
        <w:t>6</w:t>
      </w:r>
      <w:r w:rsidRPr="00F72EEB">
        <w:rPr>
          <w:lang w:val="en-GB"/>
        </w:rPr>
        <w:t xml:space="preserve"> pilot sites and the</w:t>
      </w:r>
      <w:r w:rsidR="00F72EEB" w:rsidRPr="00F72EEB">
        <w:rPr>
          <w:lang w:val="en-GB"/>
        </w:rPr>
        <w:t>ir</w:t>
      </w:r>
      <w:r w:rsidRPr="00F72EEB">
        <w:rPr>
          <w:lang w:val="en-GB"/>
        </w:rPr>
        <w:t xml:space="preserve"> parallelism with functions of the generic </w:t>
      </w:r>
      <w:r w:rsidRPr="00B51AC5">
        <w:rPr>
          <w:b/>
          <w:lang w:val="en-GB"/>
        </w:rPr>
        <w:t>A4DEMOS</w:t>
      </w:r>
      <w:r w:rsidRPr="00F72EEB">
        <w:rPr>
          <w:lang w:val="en-GB"/>
        </w:rPr>
        <w:t xml:space="preserve"> functionalities. Thus, for each pilot a table highlights the parallelism between the pilot requirements and the </w:t>
      </w:r>
      <w:r w:rsidRPr="00B51AC5">
        <w:rPr>
          <w:b/>
          <w:lang w:val="en-GB"/>
        </w:rPr>
        <w:t>A4DEMOS</w:t>
      </w:r>
      <w:r w:rsidRPr="00F72EEB">
        <w:rPr>
          <w:lang w:val="en-GB"/>
        </w:rPr>
        <w:t xml:space="preserve"> functions (Tables 18 to 21) respectively for Liguria, Catalonia South Savo, Canton Bern, Rogaland and</w:t>
      </w:r>
      <w:r w:rsidR="00284EBF" w:rsidRPr="00F72EEB">
        <w:rPr>
          <w:lang w:val="en-GB"/>
        </w:rPr>
        <w:t xml:space="preserve"> </w:t>
      </w:r>
      <w:r w:rsidRPr="00F72EEB">
        <w:rPr>
          <w:lang w:val="en-GB"/>
        </w:rPr>
        <w:t xml:space="preserve">Corsica implementations. This process helps to enhance the functional decomposition of the </w:t>
      </w:r>
      <w:r w:rsidRPr="00B51AC5">
        <w:rPr>
          <w:b/>
          <w:lang w:val="en-GB"/>
        </w:rPr>
        <w:t>A4DEMOS</w:t>
      </w:r>
      <w:r w:rsidRPr="00F72EEB">
        <w:rPr>
          <w:lang w:val="en-GB"/>
        </w:rPr>
        <w:t xml:space="preserve"> generic </w:t>
      </w:r>
      <w:r w:rsidR="00BA0199">
        <w:rPr>
          <w:lang w:val="en-GB"/>
        </w:rPr>
        <w:t>system</w:t>
      </w:r>
      <w:r w:rsidRPr="00F72EEB">
        <w:rPr>
          <w:lang w:val="en-GB"/>
        </w:rPr>
        <w:t xml:space="preserve"> for each customized version. </w:t>
      </w:r>
    </w:p>
    <w:p w14:paraId="33A30257" w14:textId="77777777" w:rsidR="0019534E" w:rsidRPr="00F72EEB" w:rsidRDefault="0019534E">
      <w:pPr>
        <w:pStyle w:val="ANYWHEREParagraphDeliverable"/>
        <w:rPr>
          <w:lang w:val="en-GB"/>
        </w:rPr>
      </w:pPr>
    </w:p>
    <w:p w14:paraId="2DEBDF35" w14:textId="03112275" w:rsidR="009A548B" w:rsidRPr="00F72EEB" w:rsidRDefault="00DB3519">
      <w:pPr>
        <w:pStyle w:val="ANYWHERETableContent"/>
        <w:rPr>
          <w:lang w:eastAsia="en-US"/>
        </w:rPr>
      </w:pPr>
      <w:bookmarkStart w:id="365" w:name="_Toc503092755"/>
      <w:bookmarkStart w:id="366" w:name="_Toc514089956"/>
      <w:r w:rsidRPr="00F72EEB">
        <w:t xml:space="preserve">Table </w:t>
      </w:r>
      <w:r w:rsidRPr="00F72EEB">
        <w:fldChar w:fldCharType="begin"/>
      </w:r>
      <w:r w:rsidRPr="00F72EEB">
        <w:instrText xml:space="preserve"> SEQ Tabla \* ARABIC </w:instrText>
      </w:r>
      <w:r w:rsidRPr="00F72EEB">
        <w:fldChar w:fldCharType="separate"/>
      </w:r>
      <w:r w:rsidRPr="00F72EEB">
        <w:t>18</w:t>
      </w:r>
      <w:r w:rsidRPr="00F72EEB">
        <w:fldChar w:fldCharType="end"/>
      </w:r>
      <w:r w:rsidRPr="00F72EEB">
        <w:t xml:space="preserve">: </w:t>
      </w:r>
      <w:r w:rsidRPr="00F72EEB">
        <w:rPr>
          <w:lang w:eastAsia="en-US"/>
        </w:rPr>
        <w:t xml:space="preserve">Liguria requirements in the context of </w:t>
      </w:r>
      <w:r w:rsidRPr="00B51AC5">
        <w:rPr>
          <w:b/>
          <w:lang w:eastAsia="en-US"/>
        </w:rPr>
        <w:t>A4DEMOS</w:t>
      </w:r>
      <w:r w:rsidRPr="00F72EEB">
        <w:rPr>
          <w:lang w:eastAsia="en-US"/>
        </w:rPr>
        <w:t xml:space="preserve"> functionalities</w:t>
      </w:r>
      <w:bookmarkEnd w:id="365"/>
      <w:bookmarkEnd w:id="366"/>
    </w:p>
    <w:tbl>
      <w:tblPr>
        <w:tblW w:w="9072" w:type="dxa"/>
        <w:tblInd w:w="108" w:type="dxa"/>
        <w:tblLayout w:type="fixed"/>
        <w:tblLook w:val="04A0" w:firstRow="1" w:lastRow="0" w:firstColumn="1" w:lastColumn="0" w:noHBand="0" w:noVBand="1"/>
      </w:tblPr>
      <w:tblGrid>
        <w:gridCol w:w="1276"/>
        <w:gridCol w:w="5103"/>
        <w:gridCol w:w="2693"/>
      </w:tblGrid>
      <w:tr w:rsidR="009A548B" w:rsidRPr="00F72EEB" w14:paraId="4CFB60D5" w14:textId="77777777">
        <w:trPr>
          <w:trHeight w:val="284"/>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4CDEC7B9" w14:textId="77777777" w:rsidR="009A548B" w:rsidRPr="00F72EEB" w:rsidRDefault="009A548B">
            <w:pPr>
              <w:pStyle w:val="ANYWHERETable1"/>
            </w:pPr>
          </w:p>
        </w:tc>
        <w:tc>
          <w:tcPr>
            <w:tcW w:w="5103" w:type="dxa"/>
            <w:tcBorders>
              <w:top w:val="single" w:sz="4" w:space="0" w:color="auto"/>
              <w:left w:val="nil"/>
              <w:bottom w:val="single" w:sz="4" w:space="0" w:color="auto"/>
              <w:right w:val="single" w:sz="4" w:space="0" w:color="auto"/>
            </w:tcBorders>
            <w:shd w:val="clear" w:color="auto" w:fill="auto"/>
            <w:vAlign w:val="center"/>
          </w:tcPr>
          <w:p w14:paraId="19A0EB63" w14:textId="77777777" w:rsidR="009A548B" w:rsidRPr="00F72EEB" w:rsidRDefault="00DB3519">
            <w:pPr>
              <w:pStyle w:val="ANYWHERETable1"/>
              <w:rPr>
                <w:b/>
              </w:rPr>
            </w:pPr>
            <w:r w:rsidRPr="00F72EEB">
              <w:rPr>
                <w:b/>
              </w:rPr>
              <w:t>Requirement</w:t>
            </w:r>
          </w:p>
        </w:tc>
        <w:tc>
          <w:tcPr>
            <w:tcW w:w="2693" w:type="dxa"/>
            <w:tcBorders>
              <w:top w:val="single" w:sz="4" w:space="0" w:color="auto"/>
              <w:left w:val="nil"/>
              <w:right w:val="single" w:sz="4" w:space="0" w:color="auto"/>
            </w:tcBorders>
          </w:tcPr>
          <w:p w14:paraId="4D72ED03" w14:textId="77777777" w:rsidR="009A548B" w:rsidRPr="00F72EEB" w:rsidRDefault="00DB3519">
            <w:pPr>
              <w:pStyle w:val="ANYWHERETable1"/>
              <w:jc w:val="left"/>
              <w:rPr>
                <w:b/>
              </w:rPr>
            </w:pPr>
            <w:r w:rsidRPr="00F72EEB">
              <w:rPr>
                <w:b/>
              </w:rPr>
              <w:t>Parallelism with A4DEMOS functions</w:t>
            </w:r>
          </w:p>
        </w:tc>
      </w:tr>
      <w:tr w:rsidR="009A548B" w:rsidRPr="00F72EEB" w14:paraId="3B8E54B4" w14:textId="77777777">
        <w:trPr>
          <w:trHeight w:val="284"/>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2BEB5ED" w14:textId="77777777" w:rsidR="009A548B" w:rsidRPr="00F72EEB" w:rsidRDefault="00DB3519">
            <w:pPr>
              <w:pStyle w:val="ANYWHERETable1"/>
            </w:pPr>
            <w:r w:rsidRPr="00F72EEB">
              <w:t>R-1</w:t>
            </w:r>
          </w:p>
        </w:tc>
        <w:tc>
          <w:tcPr>
            <w:tcW w:w="5103" w:type="dxa"/>
            <w:tcBorders>
              <w:top w:val="single" w:sz="4" w:space="0" w:color="auto"/>
              <w:left w:val="nil"/>
              <w:bottom w:val="single" w:sz="4" w:space="0" w:color="auto"/>
              <w:right w:val="single" w:sz="4" w:space="0" w:color="auto"/>
            </w:tcBorders>
            <w:shd w:val="clear" w:color="auto" w:fill="auto"/>
            <w:vAlign w:val="center"/>
          </w:tcPr>
          <w:p w14:paraId="49562A2D" w14:textId="77777777" w:rsidR="009A548B" w:rsidRPr="00F72EEB" w:rsidRDefault="00DB3519">
            <w:pPr>
              <w:pStyle w:val="ANYWHERETable1"/>
              <w:jc w:val="left"/>
            </w:pPr>
            <w:r w:rsidRPr="00F72EEB">
              <w:t>System should be accessed by login through web service</w:t>
            </w:r>
          </w:p>
        </w:tc>
        <w:tc>
          <w:tcPr>
            <w:tcW w:w="2693" w:type="dxa"/>
            <w:vMerge w:val="restart"/>
            <w:tcBorders>
              <w:top w:val="single" w:sz="4" w:space="0" w:color="auto"/>
              <w:left w:val="nil"/>
              <w:right w:val="single" w:sz="4" w:space="0" w:color="auto"/>
            </w:tcBorders>
            <w:vAlign w:val="center"/>
          </w:tcPr>
          <w:p w14:paraId="099CDB77" w14:textId="77777777" w:rsidR="009A548B" w:rsidRPr="00F72EEB" w:rsidRDefault="00DB3519">
            <w:pPr>
              <w:pStyle w:val="ANYWHERETable1"/>
              <w:jc w:val="left"/>
            </w:pPr>
            <w:r w:rsidRPr="00F72EEB">
              <w:t>Information integration layer: F1-F3</w:t>
            </w:r>
          </w:p>
          <w:p w14:paraId="619C12E9" w14:textId="77777777" w:rsidR="009A548B" w:rsidRPr="00F72EEB" w:rsidRDefault="009A548B">
            <w:pPr>
              <w:pStyle w:val="ANYWHERETable1"/>
              <w:jc w:val="left"/>
            </w:pPr>
          </w:p>
        </w:tc>
      </w:tr>
      <w:tr w:rsidR="009A548B" w:rsidRPr="00F72EEB" w14:paraId="54BC198F" w14:textId="77777777">
        <w:trPr>
          <w:trHeight w:val="271"/>
        </w:trPr>
        <w:tc>
          <w:tcPr>
            <w:tcW w:w="1276" w:type="dxa"/>
            <w:tcBorders>
              <w:top w:val="nil"/>
              <w:left w:val="single" w:sz="4" w:space="0" w:color="auto"/>
              <w:bottom w:val="single" w:sz="4" w:space="0" w:color="auto"/>
              <w:right w:val="single" w:sz="4" w:space="0" w:color="auto"/>
            </w:tcBorders>
            <w:shd w:val="clear" w:color="auto" w:fill="auto"/>
            <w:vAlign w:val="bottom"/>
          </w:tcPr>
          <w:p w14:paraId="5E5451FC" w14:textId="77777777" w:rsidR="009A548B" w:rsidRPr="00F72EEB" w:rsidRDefault="00DB3519">
            <w:pPr>
              <w:pStyle w:val="ANYWHERETable1"/>
            </w:pPr>
            <w:r w:rsidRPr="00F72EEB">
              <w:t>R-2</w:t>
            </w:r>
          </w:p>
        </w:tc>
        <w:tc>
          <w:tcPr>
            <w:tcW w:w="5103" w:type="dxa"/>
            <w:tcBorders>
              <w:top w:val="nil"/>
              <w:left w:val="nil"/>
              <w:bottom w:val="single" w:sz="4" w:space="0" w:color="auto"/>
              <w:right w:val="single" w:sz="4" w:space="0" w:color="auto"/>
            </w:tcBorders>
            <w:shd w:val="clear" w:color="auto" w:fill="auto"/>
            <w:vAlign w:val="center"/>
          </w:tcPr>
          <w:p w14:paraId="63DA0D28" w14:textId="77777777" w:rsidR="009A548B" w:rsidRPr="00F72EEB" w:rsidRDefault="00DB3519">
            <w:pPr>
              <w:pStyle w:val="ANYWHERETable1"/>
              <w:jc w:val="left"/>
            </w:pPr>
            <w:r w:rsidRPr="00F72EEB">
              <w:t xml:space="preserve">System should centralize hazard and exposure information to provide impact information </w:t>
            </w:r>
          </w:p>
        </w:tc>
        <w:tc>
          <w:tcPr>
            <w:tcW w:w="2693" w:type="dxa"/>
            <w:vMerge/>
            <w:tcBorders>
              <w:left w:val="nil"/>
              <w:bottom w:val="single" w:sz="4" w:space="0" w:color="auto"/>
              <w:right w:val="single" w:sz="4" w:space="0" w:color="auto"/>
            </w:tcBorders>
            <w:vAlign w:val="center"/>
          </w:tcPr>
          <w:p w14:paraId="3F37A4DA" w14:textId="77777777" w:rsidR="009A548B" w:rsidRPr="00F72EEB" w:rsidRDefault="009A548B">
            <w:pPr>
              <w:pStyle w:val="ANYWHERETable1"/>
              <w:jc w:val="left"/>
            </w:pPr>
          </w:p>
        </w:tc>
      </w:tr>
      <w:tr w:rsidR="009A548B" w:rsidRPr="00F72EEB" w14:paraId="27FD41A1" w14:textId="77777777">
        <w:trPr>
          <w:trHeight w:val="271"/>
        </w:trPr>
        <w:tc>
          <w:tcPr>
            <w:tcW w:w="1276" w:type="dxa"/>
            <w:tcBorders>
              <w:top w:val="nil"/>
              <w:left w:val="single" w:sz="4" w:space="0" w:color="auto"/>
              <w:bottom w:val="single" w:sz="4" w:space="0" w:color="auto"/>
              <w:right w:val="single" w:sz="4" w:space="0" w:color="auto"/>
            </w:tcBorders>
            <w:shd w:val="clear" w:color="auto" w:fill="auto"/>
            <w:vAlign w:val="bottom"/>
          </w:tcPr>
          <w:p w14:paraId="4F2D5F09" w14:textId="77777777" w:rsidR="009A548B" w:rsidRPr="00F72EEB" w:rsidRDefault="00DB3519">
            <w:pPr>
              <w:pStyle w:val="ANYWHERETable1"/>
            </w:pPr>
            <w:r w:rsidRPr="00F72EEB">
              <w:t>R-3</w:t>
            </w:r>
          </w:p>
        </w:tc>
        <w:tc>
          <w:tcPr>
            <w:tcW w:w="5103" w:type="dxa"/>
            <w:tcBorders>
              <w:top w:val="nil"/>
              <w:left w:val="nil"/>
              <w:bottom w:val="single" w:sz="4" w:space="0" w:color="auto"/>
              <w:right w:val="single" w:sz="4" w:space="0" w:color="auto"/>
            </w:tcBorders>
            <w:shd w:val="clear" w:color="auto" w:fill="auto"/>
            <w:vAlign w:val="center"/>
          </w:tcPr>
          <w:p w14:paraId="1AA3BF2D" w14:textId="77777777" w:rsidR="009A548B" w:rsidRPr="00F72EEB" w:rsidRDefault="00DB3519">
            <w:pPr>
              <w:pStyle w:val="ANYWHERETable1"/>
              <w:jc w:val="left"/>
            </w:pPr>
            <w:r w:rsidRPr="00F72EEB">
              <w:t>System will allow exposure information to be updated by user</w:t>
            </w:r>
          </w:p>
        </w:tc>
        <w:tc>
          <w:tcPr>
            <w:tcW w:w="2693" w:type="dxa"/>
            <w:vMerge w:val="restart"/>
            <w:tcBorders>
              <w:top w:val="nil"/>
              <w:left w:val="nil"/>
              <w:right w:val="single" w:sz="4" w:space="0" w:color="auto"/>
            </w:tcBorders>
            <w:vAlign w:val="center"/>
          </w:tcPr>
          <w:p w14:paraId="16E9F233" w14:textId="77777777" w:rsidR="009A548B" w:rsidRPr="00F72EEB" w:rsidRDefault="00DB3519">
            <w:pPr>
              <w:pStyle w:val="ANYWHERETable1"/>
              <w:jc w:val="left"/>
            </w:pPr>
            <w:r w:rsidRPr="00F72EEB">
              <w:t>IS with analysis and ICT enhancement layer: F4-F5</w:t>
            </w:r>
          </w:p>
        </w:tc>
      </w:tr>
      <w:tr w:rsidR="009A548B" w:rsidRPr="00F72EEB" w14:paraId="632163AB" w14:textId="77777777">
        <w:trPr>
          <w:trHeight w:val="271"/>
        </w:trPr>
        <w:tc>
          <w:tcPr>
            <w:tcW w:w="1276" w:type="dxa"/>
            <w:tcBorders>
              <w:top w:val="nil"/>
              <w:left w:val="single" w:sz="4" w:space="0" w:color="auto"/>
              <w:bottom w:val="single" w:sz="4" w:space="0" w:color="auto"/>
              <w:right w:val="single" w:sz="4" w:space="0" w:color="auto"/>
            </w:tcBorders>
            <w:shd w:val="clear" w:color="auto" w:fill="auto"/>
            <w:vAlign w:val="bottom"/>
          </w:tcPr>
          <w:p w14:paraId="39CB92AF" w14:textId="77777777" w:rsidR="009A548B" w:rsidRPr="00F72EEB" w:rsidRDefault="00DB3519">
            <w:pPr>
              <w:pStyle w:val="ANYWHERETable1"/>
            </w:pPr>
            <w:r w:rsidRPr="00F72EEB">
              <w:t>R-4</w:t>
            </w:r>
          </w:p>
        </w:tc>
        <w:tc>
          <w:tcPr>
            <w:tcW w:w="5103" w:type="dxa"/>
            <w:tcBorders>
              <w:top w:val="nil"/>
              <w:left w:val="nil"/>
              <w:bottom w:val="single" w:sz="4" w:space="0" w:color="auto"/>
              <w:right w:val="single" w:sz="4" w:space="0" w:color="auto"/>
            </w:tcBorders>
            <w:shd w:val="clear" w:color="auto" w:fill="auto"/>
            <w:vAlign w:val="center"/>
          </w:tcPr>
          <w:p w14:paraId="51C70B34" w14:textId="77777777" w:rsidR="009A548B" w:rsidRPr="00F72EEB" w:rsidRDefault="00DB3519">
            <w:pPr>
              <w:pStyle w:val="ANYWHERETable1"/>
              <w:jc w:val="left"/>
            </w:pPr>
            <w:r w:rsidRPr="00F72EEB">
              <w:t>System will allow two types of approach regarding impact visualization: Impact maps and charts of impact forecast</w:t>
            </w:r>
          </w:p>
        </w:tc>
        <w:tc>
          <w:tcPr>
            <w:tcW w:w="2693" w:type="dxa"/>
            <w:vMerge/>
            <w:tcBorders>
              <w:left w:val="nil"/>
              <w:right w:val="single" w:sz="4" w:space="0" w:color="auto"/>
            </w:tcBorders>
          </w:tcPr>
          <w:p w14:paraId="5C05BC9B" w14:textId="77777777" w:rsidR="009A548B" w:rsidRPr="00F72EEB" w:rsidRDefault="009A548B">
            <w:pPr>
              <w:pStyle w:val="ANYWHERETable1"/>
            </w:pPr>
          </w:p>
        </w:tc>
      </w:tr>
      <w:tr w:rsidR="009A548B" w:rsidRPr="00F72EEB" w14:paraId="5B8AA210" w14:textId="77777777">
        <w:trPr>
          <w:trHeight w:val="271"/>
        </w:trPr>
        <w:tc>
          <w:tcPr>
            <w:tcW w:w="1276" w:type="dxa"/>
            <w:tcBorders>
              <w:top w:val="nil"/>
              <w:left w:val="single" w:sz="4" w:space="0" w:color="auto"/>
              <w:bottom w:val="single" w:sz="4" w:space="0" w:color="auto"/>
              <w:right w:val="single" w:sz="4" w:space="0" w:color="auto"/>
            </w:tcBorders>
            <w:shd w:val="clear" w:color="auto" w:fill="auto"/>
            <w:vAlign w:val="bottom"/>
          </w:tcPr>
          <w:p w14:paraId="12F97D67" w14:textId="77777777" w:rsidR="009A548B" w:rsidRPr="00F72EEB" w:rsidRDefault="00DB3519">
            <w:pPr>
              <w:pStyle w:val="ANYWHERETable1"/>
            </w:pPr>
            <w:r w:rsidRPr="00F72EEB">
              <w:t>R-5</w:t>
            </w:r>
          </w:p>
        </w:tc>
        <w:tc>
          <w:tcPr>
            <w:tcW w:w="5103" w:type="dxa"/>
            <w:tcBorders>
              <w:top w:val="nil"/>
              <w:left w:val="nil"/>
              <w:bottom w:val="single" w:sz="4" w:space="0" w:color="auto"/>
              <w:right w:val="single" w:sz="4" w:space="0" w:color="auto"/>
            </w:tcBorders>
            <w:shd w:val="clear" w:color="auto" w:fill="auto"/>
            <w:vAlign w:val="center"/>
          </w:tcPr>
          <w:p w14:paraId="084C8993" w14:textId="77777777" w:rsidR="009A548B" w:rsidRPr="00F72EEB" w:rsidRDefault="00DB3519">
            <w:pPr>
              <w:pStyle w:val="ANYWHERETable1"/>
              <w:jc w:val="left"/>
            </w:pPr>
            <w:r w:rsidRPr="00F72EEB">
              <w:t xml:space="preserve">System will allow to parameterize impact map visualization and charts of forecast </w:t>
            </w:r>
          </w:p>
        </w:tc>
        <w:tc>
          <w:tcPr>
            <w:tcW w:w="2693" w:type="dxa"/>
            <w:vMerge/>
            <w:tcBorders>
              <w:left w:val="nil"/>
              <w:right w:val="single" w:sz="4" w:space="0" w:color="auto"/>
            </w:tcBorders>
          </w:tcPr>
          <w:p w14:paraId="7B4685DE" w14:textId="77777777" w:rsidR="009A548B" w:rsidRPr="00F72EEB" w:rsidRDefault="009A548B">
            <w:pPr>
              <w:pStyle w:val="ANYWHERETable1"/>
            </w:pPr>
          </w:p>
        </w:tc>
      </w:tr>
      <w:tr w:rsidR="009A548B" w:rsidRPr="00F72EEB" w14:paraId="760ADCF7" w14:textId="77777777">
        <w:trPr>
          <w:trHeight w:val="311"/>
        </w:trPr>
        <w:tc>
          <w:tcPr>
            <w:tcW w:w="1276" w:type="dxa"/>
            <w:tcBorders>
              <w:top w:val="nil"/>
              <w:left w:val="single" w:sz="4" w:space="0" w:color="auto"/>
              <w:bottom w:val="single" w:sz="4" w:space="0" w:color="auto"/>
              <w:right w:val="single" w:sz="4" w:space="0" w:color="auto"/>
            </w:tcBorders>
            <w:shd w:val="clear" w:color="auto" w:fill="auto"/>
            <w:vAlign w:val="bottom"/>
          </w:tcPr>
          <w:p w14:paraId="707828EF" w14:textId="77777777" w:rsidR="009A548B" w:rsidRPr="00F72EEB" w:rsidRDefault="00DB3519">
            <w:pPr>
              <w:pStyle w:val="ANYWHERETable1"/>
            </w:pPr>
            <w:r w:rsidRPr="00F72EEB">
              <w:t>R-6</w:t>
            </w:r>
          </w:p>
        </w:tc>
        <w:tc>
          <w:tcPr>
            <w:tcW w:w="5103" w:type="dxa"/>
            <w:tcBorders>
              <w:top w:val="nil"/>
              <w:left w:val="nil"/>
              <w:bottom w:val="single" w:sz="4" w:space="0" w:color="auto"/>
              <w:right w:val="single" w:sz="4" w:space="0" w:color="auto"/>
            </w:tcBorders>
            <w:shd w:val="clear" w:color="auto" w:fill="auto"/>
            <w:vAlign w:val="center"/>
          </w:tcPr>
          <w:p w14:paraId="4CC752F5" w14:textId="77777777" w:rsidR="009A548B" w:rsidRPr="00F72EEB" w:rsidRDefault="00DB3519">
            <w:pPr>
              <w:pStyle w:val="ANYWHERETable1"/>
              <w:jc w:val="left"/>
            </w:pPr>
            <w:r w:rsidRPr="00F72EEB">
              <w:t>System will allow to parameterize the variable of the charts</w:t>
            </w:r>
          </w:p>
        </w:tc>
        <w:tc>
          <w:tcPr>
            <w:tcW w:w="2693" w:type="dxa"/>
            <w:vMerge/>
            <w:tcBorders>
              <w:left w:val="nil"/>
              <w:bottom w:val="single" w:sz="4" w:space="0" w:color="auto"/>
              <w:right w:val="single" w:sz="4" w:space="0" w:color="auto"/>
            </w:tcBorders>
          </w:tcPr>
          <w:p w14:paraId="15C65DD8" w14:textId="77777777" w:rsidR="009A548B" w:rsidRPr="00F72EEB" w:rsidRDefault="009A548B">
            <w:pPr>
              <w:pStyle w:val="ANYWHERETable1"/>
            </w:pPr>
          </w:p>
        </w:tc>
      </w:tr>
    </w:tbl>
    <w:p w14:paraId="19CBE419" w14:textId="77777777" w:rsidR="009A548B" w:rsidRPr="00F72EEB" w:rsidRDefault="009A548B">
      <w:pPr>
        <w:pStyle w:val="ANYWHEREParagraphDeliverable"/>
        <w:rPr>
          <w:lang w:val="en-GB" w:eastAsia="en-US"/>
        </w:rPr>
      </w:pPr>
    </w:p>
    <w:p w14:paraId="0F9DA5EA" w14:textId="77777777" w:rsidR="0019534E" w:rsidRPr="00F72EEB" w:rsidRDefault="0019534E">
      <w:pPr>
        <w:pStyle w:val="ANYWHEREParagraphDeliverable"/>
        <w:rPr>
          <w:lang w:val="en-GB" w:eastAsia="en-US"/>
        </w:rPr>
      </w:pPr>
    </w:p>
    <w:p w14:paraId="45F5E7AC" w14:textId="77777777" w:rsidR="009A548B" w:rsidRPr="00F72EEB" w:rsidRDefault="00DB3519">
      <w:pPr>
        <w:pStyle w:val="ANYWHERETableContent"/>
        <w:rPr>
          <w:lang w:eastAsia="en-US"/>
        </w:rPr>
      </w:pPr>
      <w:bookmarkStart w:id="367" w:name="_Toc503092756"/>
      <w:bookmarkStart w:id="368" w:name="_Toc514089957"/>
      <w:bookmarkStart w:id="369" w:name="_Toc497813067"/>
      <w:r w:rsidRPr="00F72EEB">
        <w:t xml:space="preserve">Table </w:t>
      </w:r>
      <w:r w:rsidRPr="00F72EEB">
        <w:fldChar w:fldCharType="begin"/>
      </w:r>
      <w:r w:rsidRPr="00F72EEB">
        <w:instrText xml:space="preserve"> SEQ Tabla \* ARABIC </w:instrText>
      </w:r>
      <w:r w:rsidRPr="00F72EEB">
        <w:fldChar w:fldCharType="separate"/>
      </w:r>
      <w:r w:rsidRPr="00F72EEB">
        <w:t>19</w:t>
      </w:r>
      <w:r w:rsidRPr="00F72EEB">
        <w:fldChar w:fldCharType="end"/>
      </w:r>
      <w:r w:rsidRPr="00F72EEB">
        <w:t xml:space="preserve">: </w:t>
      </w:r>
      <w:r w:rsidRPr="00F72EEB">
        <w:rPr>
          <w:lang w:eastAsia="en-US"/>
        </w:rPr>
        <w:t xml:space="preserve">Catalonia pilot requirements in the context of </w:t>
      </w:r>
      <w:r w:rsidRPr="00B51AC5">
        <w:rPr>
          <w:b/>
          <w:lang w:eastAsia="en-US"/>
        </w:rPr>
        <w:t>A4DEMOS</w:t>
      </w:r>
      <w:r w:rsidRPr="00F72EEB">
        <w:rPr>
          <w:lang w:eastAsia="en-US"/>
        </w:rPr>
        <w:t xml:space="preserve"> functionalities</w:t>
      </w:r>
      <w:bookmarkEnd w:id="367"/>
      <w:bookmarkEnd w:id="368"/>
    </w:p>
    <w:tbl>
      <w:tblPr>
        <w:tblW w:w="9092" w:type="dxa"/>
        <w:tblLayout w:type="fixed"/>
        <w:tblCellMar>
          <w:left w:w="0" w:type="dxa"/>
          <w:right w:w="0" w:type="dxa"/>
        </w:tblCellMar>
        <w:tblLook w:val="04A0" w:firstRow="1" w:lastRow="0" w:firstColumn="1" w:lastColumn="0" w:noHBand="0" w:noVBand="1"/>
      </w:tblPr>
      <w:tblGrid>
        <w:gridCol w:w="1050"/>
        <w:gridCol w:w="5340"/>
        <w:gridCol w:w="2702"/>
      </w:tblGrid>
      <w:tr w:rsidR="009A548B" w:rsidRPr="00F72EEB" w14:paraId="50725116" w14:textId="77777777">
        <w:trPr>
          <w:trHeight w:val="216"/>
        </w:trPr>
        <w:tc>
          <w:tcPr>
            <w:tcW w:w="105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05C58D20" w14:textId="77777777" w:rsidR="009A548B" w:rsidRPr="00F72EEB" w:rsidRDefault="009A548B"/>
        </w:tc>
        <w:tc>
          <w:tcPr>
            <w:tcW w:w="5340"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06C3BDB9" w14:textId="77777777" w:rsidR="009A548B" w:rsidRPr="00F72EEB" w:rsidRDefault="00DB3519">
            <w:pPr>
              <w:pStyle w:val="ANYWHERETable1"/>
              <w:rPr>
                <w:rFonts w:ascii="Calibri" w:hAnsi="Calibri" w:cs="Calibri"/>
                <w:b/>
                <w:color w:val="000000"/>
                <w:lang w:eastAsia="en-US"/>
              </w:rPr>
            </w:pPr>
            <w:r w:rsidRPr="00F72EEB">
              <w:rPr>
                <w:rFonts w:ascii="Calibri" w:hAnsi="Calibri" w:cs="Calibri"/>
                <w:b/>
                <w:color w:val="000000"/>
                <w:lang w:eastAsia="en-US"/>
              </w:rPr>
              <w:t xml:space="preserve"> </w:t>
            </w:r>
            <w:r w:rsidRPr="00F72EEB">
              <w:rPr>
                <w:b/>
              </w:rPr>
              <w:t>Requirement</w:t>
            </w:r>
          </w:p>
        </w:tc>
        <w:tc>
          <w:tcPr>
            <w:tcW w:w="2702" w:type="dxa"/>
            <w:tcBorders>
              <w:top w:val="single" w:sz="8" w:space="0" w:color="000000"/>
              <w:left w:val="single" w:sz="4" w:space="0" w:color="000000"/>
              <w:bottom w:val="single" w:sz="4" w:space="0" w:color="000000"/>
              <w:right w:val="single" w:sz="8" w:space="0" w:color="000000"/>
            </w:tcBorders>
          </w:tcPr>
          <w:p w14:paraId="1E52256C" w14:textId="77777777" w:rsidR="009A548B" w:rsidRPr="00F72EEB" w:rsidRDefault="00DB3519">
            <w:pPr>
              <w:pStyle w:val="ANYWHERETable1"/>
              <w:jc w:val="left"/>
              <w:rPr>
                <w:rFonts w:ascii="Calibri" w:hAnsi="Calibri" w:cs="Calibri"/>
                <w:b/>
                <w:color w:val="000000"/>
                <w:lang w:eastAsia="en-US"/>
              </w:rPr>
            </w:pPr>
            <w:r w:rsidRPr="00F72EEB">
              <w:rPr>
                <w:b/>
              </w:rPr>
              <w:t>Parallelism with A4DEMOS Functions</w:t>
            </w:r>
          </w:p>
        </w:tc>
      </w:tr>
      <w:tr w:rsidR="009A548B" w:rsidRPr="00F72EEB" w14:paraId="0265F6C7" w14:textId="77777777">
        <w:trPr>
          <w:trHeight w:val="216"/>
        </w:trPr>
        <w:tc>
          <w:tcPr>
            <w:tcW w:w="105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4C9DA351" w14:textId="77777777" w:rsidR="009A548B" w:rsidRPr="00F72EEB" w:rsidRDefault="00DB3519">
            <w:r w:rsidRPr="00F72EEB">
              <w:t>R-1</w:t>
            </w:r>
          </w:p>
        </w:tc>
        <w:tc>
          <w:tcPr>
            <w:tcW w:w="5340"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568F2A99" w14:textId="77777777" w:rsidR="009A548B" w:rsidRPr="00F72EEB" w:rsidRDefault="00DB3519">
            <w:pPr>
              <w:jc w:val="left"/>
            </w:pPr>
            <w:r w:rsidRPr="00F72EEB">
              <w:t>System will be a service accessed and secured through login on SICECAT2</w:t>
            </w:r>
          </w:p>
        </w:tc>
        <w:tc>
          <w:tcPr>
            <w:tcW w:w="2702" w:type="dxa"/>
            <w:vMerge w:val="restart"/>
            <w:tcBorders>
              <w:top w:val="single" w:sz="8" w:space="0" w:color="000000"/>
              <w:left w:val="single" w:sz="4" w:space="0" w:color="000000"/>
              <w:right w:val="single" w:sz="8" w:space="0" w:color="000000"/>
            </w:tcBorders>
            <w:vAlign w:val="center"/>
          </w:tcPr>
          <w:p w14:paraId="4D62170F" w14:textId="77777777" w:rsidR="009A548B" w:rsidRPr="00F72EEB" w:rsidRDefault="00DB3519">
            <w:pPr>
              <w:jc w:val="left"/>
            </w:pPr>
            <w:r w:rsidRPr="00F72EEB">
              <w:t>Information integration layer: F1-F3</w:t>
            </w:r>
          </w:p>
          <w:p w14:paraId="471B6E5E" w14:textId="77777777" w:rsidR="009A548B" w:rsidRPr="00F72EEB" w:rsidRDefault="009A548B">
            <w:pPr>
              <w:jc w:val="left"/>
            </w:pPr>
          </w:p>
        </w:tc>
      </w:tr>
      <w:tr w:rsidR="009A548B" w:rsidRPr="00F72EEB" w14:paraId="5B5CC846" w14:textId="77777777">
        <w:trPr>
          <w:trHeight w:val="216"/>
        </w:trPr>
        <w:tc>
          <w:tcPr>
            <w:tcW w:w="105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1CB8CF9E" w14:textId="77777777" w:rsidR="009A548B" w:rsidRPr="00F72EEB" w:rsidRDefault="00DB3519">
            <w:r w:rsidRPr="00F72EEB">
              <w:t>R-2</w:t>
            </w:r>
          </w:p>
        </w:tc>
        <w:tc>
          <w:tcPr>
            <w:tcW w:w="534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79019107" w14:textId="77777777" w:rsidR="009A548B" w:rsidRPr="00F72EEB" w:rsidRDefault="00DB3519">
            <w:pPr>
              <w:jc w:val="left"/>
            </w:pPr>
            <w:r w:rsidRPr="00F72EEB">
              <w:t>System will centralize visualization of data from several sources (private/public/owned), and allow their mapping</w:t>
            </w:r>
          </w:p>
        </w:tc>
        <w:tc>
          <w:tcPr>
            <w:tcW w:w="2702" w:type="dxa"/>
            <w:vMerge/>
            <w:tcBorders>
              <w:left w:val="single" w:sz="4" w:space="0" w:color="000000"/>
              <w:bottom w:val="single" w:sz="4" w:space="0" w:color="000000"/>
              <w:right w:val="single" w:sz="8" w:space="0" w:color="000000"/>
            </w:tcBorders>
            <w:vAlign w:val="center"/>
          </w:tcPr>
          <w:p w14:paraId="4C25A5F7" w14:textId="77777777" w:rsidR="009A548B" w:rsidRPr="00F72EEB" w:rsidRDefault="009A548B">
            <w:pPr>
              <w:jc w:val="left"/>
            </w:pPr>
          </w:p>
        </w:tc>
      </w:tr>
      <w:tr w:rsidR="009A548B" w:rsidRPr="00F72EEB" w14:paraId="2CAF06E6" w14:textId="77777777">
        <w:trPr>
          <w:trHeight w:val="216"/>
        </w:trPr>
        <w:tc>
          <w:tcPr>
            <w:tcW w:w="105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117C1394" w14:textId="77777777" w:rsidR="009A548B" w:rsidRPr="00F72EEB" w:rsidRDefault="00DB3519">
            <w:r w:rsidRPr="00F72EEB">
              <w:t>R-3</w:t>
            </w:r>
          </w:p>
        </w:tc>
        <w:tc>
          <w:tcPr>
            <w:tcW w:w="534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6007C8B0" w14:textId="77777777" w:rsidR="009A548B" w:rsidRPr="00F72EEB" w:rsidRDefault="00DB3519">
            <w:pPr>
              <w:jc w:val="left"/>
            </w:pPr>
            <w:r w:rsidRPr="00F72EEB">
              <w:t>System will allow update of the mapped information with a refreshment compatible and adapted to the different data sources</w:t>
            </w:r>
          </w:p>
        </w:tc>
        <w:tc>
          <w:tcPr>
            <w:tcW w:w="2702" w:type="dxa"/>
            <w:vMerge w:val="restart"/>
            <w:tcBorders>
              <w:top w:val="single" w:sz="4" w:space="0" w:color="000000"/>
              <w:left w:val="single" w:sz="4" w:space="0" w:color="000000"/>
              <w:right w:val="single" w:sz="8" w:space="0" w:color="000000"/>
            </w:tcBorders>
            <w:vAlign w:val="center"/>
          </w:tcPr>
          <w:p w14:paraId="25AB036C" w14:textId="77777777" w:rsidR="009A548B" w:rsidRPr="00F72EEB" w:rsidRDefault="00DB3519">
            <w:pPr>
              <w:jc w:val="left"/>
            </w:pPr>
            <w:r w:rsidRPr="00F72EEB">
              <w:t>IS with analysis and ICT enhancement layer: F5</w:t>
            </w:r>
          </w:p>
        </w:tc>
      </w:tr>
      <w:tr w:rsidR="009A548B" w:rsidRPr="00F72EEB" w14:paraId="31FA773A" w14:textId="77777777">
        <w:trPr>
          <w:trHeight w:val="216"/>
        </w:trPr>
        <w:tc>
          <w:tcPr>
            <w:tcW w:w="105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51A87607" w14:textId="77777777" w:rsidR="009A548B" w:rsidRPr="00F72EEB" w:rsidRDefault="00DB3519">
            <w:r w:rsidRPr="00F72EEB">
              <w:t>R-4</w:t>
            </w:r>
          </w:p>
        </w:tc>
        <w:tc>
          <w:tcPr>
            <w:tcW w:w="534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46C4C787" w14:textId="77777777" w:rsidR="009A548B" w:rsidRPr="00F72EEB" w:rsidRDefault="00DB3519">
            <w:pPr>
              <w:jc w:val="left"/>
            </w:pPr>
            <w:r w:rsidRPr="00F72EEB">
              <w:t xml:space="preserve">System will provide an interface allowing visualization of information adjustment to the scale (spatial and temporal) of hazards information (forecasting, now casting &amp; </w:t>
            </w:r>
            <w:r w:rsidRPr="00F72EEB">
              <w:lastRenderedPageBreak/>
              <w:t>measurement), to operational requirements and to data properties facilitating user analysis</w:t>
            </w:r>
          </w:p>
        </w:tc>
        <w:tc>
          <w:tcPr>
            <w:tcW w:w="2702" w:type="dxa"/>
            <w:vMerge/>
            <w:tcBorders>
              <w:left w:val="single" w:sz="4" w:space="0" w:color="000000"/>
              <w:bottom w:val="single" w:sz="4" w:space="0" w:color="000000"/>
              <w:right w:val="single" w:sz="8" w:space="0" w:color="000000"/>
            </w:tcBorders>
            <w:vAlign w:val="center"/>
          </w:tcPr>
          <w:p w14:paraId="06276FD8" w14:textId="77777777" w:rsidR="009A548B" w:rsidRPr="00F72EEB" w:rsidRDefault="009A548B">
            <w:pPr>
              <w:jc w:val="left"/>
            </w:pPr>
          </w:p>
        </w:tc>
      </w:tr>
      <w:tr w:rsidR="009A548B" w:rsidRPr="00F72EEB" w14:paraId="44EE3C2C" w14:textId="77777777">
        <w:trPr>
          <w:trHeight w:val="216"/>
        </w:trPr>
        <w:tc>
          <w:tcPr>
            <w:tcW w:w="105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70BCCA07" w14:textId="77777777" w:rsidR="009A548B" w:rsidRPr="00F72EEB" w:rsidRDefault="00DB3519">
            <w:r w:rsidRPr="00F72EEB">
              <w:lastRenderedPageBreak/>
              <w:t>R-5</w:t>
            </w:r>
          </w:p>
        </w:tc>
        <w:tc>
          <w:tcPr>
            <w:tcW w:w="534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159F6635" w14:textId="77777777" w:rsidR="009A548B" w:rsidRPr="00F72EEB" w:rsidRDefault="00DB3519">
            <w:pPr>
              <w:jc w:val="left"/>
            </w:pPr>
            <w:r w:rsidRPr="00F72EEB">
              <w:t>System will provide impact products for the different hazards based on vulnerability and hazard data combination</w:t>
            </w:r>
          </w:p>
        </w:tc>
        <w:tc>
          <w:tcPr>
            <w:tcW w:w="2702" w:type="dxa"/>
            <w:tcBorders>
              <w:top w:val="single" w:sz="4" w:space="0" w:color="000000"/>
              <w:left w:val="single" w:sz="4" w:space="0" w:color="000000"/>
              <w:bottom w:val="single" w:sz="4" w:space="0" w:color="000000"/>
              <w:right w:val="single" w:sz="8" w:space="0" w:color="000000"/>
            </w:tcBorders>
            <w:vAlign w:val="center"/>
          </w:tcPr>
          <w:p w14:paraId="1F20B5E1" w14:textId="77777777" w:rsidR="009A548B" w:rsidRPr="00F72EEB" w:rsidRDefault="00DB3519">
            <w:pPr>
              <w:jc w:val="left"/>
            </w:pPr>
            <w:r w:rsidRPr="00F72EEB">
              <w:t>IS with analysis and ICT enhancement layer: F4 &amp; F5</w:t>
            </w:r>
          </w:p>
        </w:tc>
      </w:tr>
    </w:tbl>
    <w:p w14:paraId="0287501C" w14:textId="77777777" w:rsidR="009A548B" w:rsidRPr="00F72EEB" w:rsidRDefault="009A548B">
      <w:pPr>
        <w:pStyle w:val="ANYWHERETableContent"/>
      </w:pPr>
    </w:p>
    <w:p w14:paraId="51ACFC0D" w14:textId="77777777" w:rsidR="007F68E8" w:rsidRPr="00F72EEB" w:rsidRDefault="007F68E8">
      <w:pPr>
        <w:pStyle w:val="ANYWHERETableContent"/>
      </w:pPr>
    </w:p>
    <w:p w14:paraId="1C18F9C5" w14:textId="77777777" w:rsidR="009A548B" w:rsidRPr="00F72EEB" w:rsidRDefault="00DB3519">
      <w:pPr>
        <w:pStyle w:val="ANYWHERETableContent"/>
        <w:rPr>
          <w:lang w:eastAsia="en-US"/>
        </w:rPr>
      </w:pPr>
      <w:bookmarkStart w:id="370" w:name="_Toc503092758"/>
      <w:bookmarkStart w:id="371" w:name="_Toc514089958"/>
      <w:bookmarkEnd w:id="369"/>
      <w:r w:rsidRPr="00F72EEB">
        <w:t xml:space="preserve">Table </w:t>
      </w:r>
      <w:r w:rsidRPr="00F72EEB">
        <w:fldChar w:fldCharType="begin"/>
      </w:r>
      <w:r w:rsidRPr="00F72EEB">
        <w:instrText xml:space="preserve"> SEQ Tabla \* ARABIC </w:instrText>
      </w:r>
      <w:r w:rsidRPr="00F72EEB">
        <w:fldChar w:fldCharType="separate"/>
      </w:r>
      <w:r w:rsidRPr="00F72EEB">
        <w:t>20</w:t>
      </w:r>
      <w:r w:rsidRPr="00F72EEB">
        <w:fldChar w:fldCharType="end"/>
      </w:r>
      <w:r w:rsidRPr="00F72EEB">
        <w:t xml:space="preserve">: </w:t>
      </w:r>
      <w:r w:rsidRPr="00F72EEB">
        <w:rPr>
          <w:lang w:eastAsia="en-US"/>
        </w:rPr>
        <w:t xml:space="preserve">South Savo pilot requirements in the context of </w:t>
      </w:r>
      <w:r w:rsidRPr="00B51AC5">
        <w:rPr>
          <w:b/>
          <w:lang w:eastAsia="en-US"/>
        </w:rPr>
        <w:t>A4DEMOS</w:t>
      </w:r>
      <w:r w:rsidRPr="00F72EEB">
        <w:rPr>
          <w:lang w:eastAsia="en-US"/>
        </w:rPr>
        <w:t xml:space="preserve"> functionalities</w:t>
      </w:r>
      <w:bookmarkEnd w:id="370"/>
      <w:bookmarkEnd w:id="371"/>
    </w:p>
    <w:tbl>
      <w:tblPr>
        <w:tblW w:w="9092" w:type="dxa"/>
        <w:tblLayout w:type="fixed"/>
        <w:tblCellMar>
          <w:left w:w="0" w:type="dxa"/>
          <w:right w:w="0" w:type="dxa"/>
        </w:tblCellMar>
        <w:tblLook w:val="04A0" w:firstRow="1" w:lastRow="0" w:firstColumn="1" w:lastColumn="0" w:noHBand="0" w:noVBand="1"/>
      </w:tblPr>
      <w:tblGrid>
        <w:gridCol w:w="1287"/>
        <w:gridCol w:w="5103"/>
        <w:gridCol w:w="2702"/>
      </w:tblGrid>
      <w:tr w:rsidR="009A548B" w:rsidRPr="00F72EEB" w14:paraId="5E49E6F3" w14:textId="77777777">
        <w:trPr>
          <w:trHeight w:val="227"/>
        </w:trPr>
        <w:tc>
          <w:tcPr>
            <w:tcW w:w="1287"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0532CBDF" w14:textId="77777777" w:rsidR="009A548B" w:rsidRPr="00F72EEB" w:rsidRDefault="009A548B">
            <w:pPr>
              <w:pStyle w:val="ANYWHERETable1"/>
            </w:pPr>
          </w:p>
        </w:tc>
        <w:tc>
          <w:tcPr>
            <w:tcW w:w="5103"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08C3D134" w14:textId="77777777" w:rsidR="009A548B" w:rsidRPr="00F72EEB" w:rsidRDefault="00DB3519">
            <w:pPr>
              <w:pStyle w:val="ANYWHERETable1"/>
              <w:rPr>
                <w:b/>
              </w:rPr>
            </w:pPr>
            <w:r w:rsidRPr="00F72EEB">
              <w:rPr>
                <w:b/>
              </w:rPr>
              <w:t xml:space="preserve"> Requirement</w:t>
            </w:r>
          </w:p>
        </w:tc>
        <w:tc>
          <w:tcPr>
            <w:tcW w:w="2702" w:type="dxa"/>
            <w:tcBorders>
              <w:top w:val="single" w:sz="8" w:space="0" w:color="000000"/>
              <w:left w:val="single" w:sz="4" w:space="0" w:color="000000"/>
              <w:bottom w:val="single" w:sz="4" w:space="0" w:color="000000"/>
              <w:right w:val="single" w:sz="8" w:space="0" w:color="000000"/>
            </w:tcBorders>
          </w:tcPr>
          <w:p w14:paraId="5B3D6B4A" w14:textId="77777777" w:rsidR="009A548B" w:rsidRPr="00F72EEB" w:rsidRDefault="00DB3519">
            <w:pPr>
              <w:pStyle w:val="ANYWHERETable1"/>
              <w:jc w:val="left"/>
              <w:rPr>
                <w:b/>
              </w:rPr>
            </w:pPr>
            <w:r w:rsidRPr="00F72EEB">
              <w:rPr>
                <w:b/>
              </w:rPr>
              <w:t>Parallelism with A4DEMOS functions</w:t>
            </w:r>
          </w:p>
        </w:tc>
      </w:tr>
      <w:tr w:rsidR="009A548B" w:rsidRPr="00F72EEB" w14:paraId="30D5E403" w14:textId="77777777">
        <w:trPr>
          <w:trHeight w:val="227"/>
        </w:trPr>
        <w:tc>
          <w:tcPr>
            <w:tcW w:w="1287"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542DD5C9" w14:textId="77777777" w:rsidR="009A548B" w:rsidRPr="00F72EEB" w:rsidRDefault="00DB3519">
            <w:pPr>
              <w:pStyle w:val="ANYWHERETable1"/>
            </w:pPr>
            <w:r w:rsidRPr="00F72EEB">
              <w:t>R-1</w:t>
            </w:r>
          </w:p>
        </w:tc>
        <w:tc>
          <w:tcPr>
            <w:tcW w:w="5103"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7D6F743B" w14:textId="77777777" w:rsidR="009A548B" w:rsidRPr="00F72EEB" w:rsidRDefault="00DB3519">
            <w:pPr>
              <w:pStyle w:val="ANYWHERETable1"/>
              <w:jc w:val="left"/>
            </w:pPr>
            <w:r w:rsidRPr="00F72EEB">
              <w:t>System must be accessed upon login</w:t>
            </w:r>
          </w:p>
        </w:tc>
        <w:tc>
          <w:tcPr>
            <w:tcW w:w="2702" w:type="dxa"/>
            <w:vMerge w:val="restart"/>
            <w:tcBorders>
              <w:top w:val="single" w:sz="8" w:space="0" w:color="000000"/>
              <w:left w:val="single" w:sz="4" w:space="0" w:color="000000"/>
              <w:right w:val="single" w:sz="8" w:space="0" w:color="000000"/>
            </w:tcBorders>
            <w:vAlign w:val="center"/>
          </w:tcPr>
          <w:p w14:paraId="37CAF112" w14:textId="77777777" w:rsidR="009A548B" w:rsidRPr="00F72EEB" w:rsidRDefault="00DB3519">
            <w:pPr>
              <w:pStyle w:val="ANYWHERETable1"/>
              <w:jc w:val="left"/>
            </w:pPr>
            <w:r w:rsidRPr="00F72EEB">
              <w:t>Information integration layer: F1 &amp; F2</w:t>
            </w:r>
          </w:p>
          <w:p w14:paraId="7F8F2045" w14:textId="77777777" w:rsidR="009A548B" w:rsidRPr="00F72EEB" w:rsidRDefault="009A548B">
            <w:pPr>
              <w:pStyle w:val="ANYWHERETable1"/>
              <w:jc w:val="left"/>
            </w:pPr>
          </w:p>
        </w:tc>
      </w:tr>
      <w:tr w:rsidR="009A548B" w:rsidRPr="00F72EEB" w14:paraId="77C05B9A" w14:textId="77777777">
        <w:trPr>
          <w:trHeight w:val="227"/>
        </w:trPr>
        <w:tc>
          <w:tcPr>
            <w:tcW w:w="1287"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18992521" w14:textId="77777777" w:rsidR="009A548B" w:rsidRPr="00F72EEB" w:rsidRDefault="00DB3519">
            <w:pPr>
              <w:pStyle w:val="ANYWHERETable1"/>
            </w:pPr>
            <w:r w:rsidRPr="00F72EEB">
              <w:t>R-2</w:t>
            </w:r>
          </w:p>
        </w:tc>
        <w:tc>
          <w:tcPr>
            <w:tcW w:w="510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463214E4" w14:textId="77777777" w:rsidR="009A548B" w:rsidRPr="00F72EEB" w:rsidRDefault="00DB3519">
            <w:pPr>
              <w:pStyle w:val="ANYWHERETable1"/>
              <w:jc w:val="left"/>
            </w:pPr>
            <w:r w:rsidRPr="00F72EEB">
              <w:t>System should centralize the MH-EWS products and the LUOVA Bulletin which has to arrive in a standardized format</w:t>
            </w:r>
          </w:p>
        </w:tc>
        <w:tc>
          <w:tcPr>
            <w:tcW w:w="2702" w:type="dxa"/>
            <w:vMerge/>
            <w:tcBorders>
              <w:left w:val="single" w:sz="4" w:space="0" w:color="000000"/>
              <w:bottom w:val="single" w:sz="4" w:space="0" w:color="000000"/>
              <w:right w:val="single" w:sz="8" w:space="0" w:color="000000"/>
            </w:tcBorders>
            <w:vAlign w:val="center"/>
          </w:tcPr>
          <w:p w14:paraId="0A58479F" w14:textId="77777777" w:rsidR="009A548B" w:rsidRPr="00F72EEB" w:rsidRDefault="009A548B">
            <w:pPr>
              <w:pStyle w:val="ANYWHERETable1"/>
              <w:jc w:val="left"/>
            </w:pPr>
          </w:p>
        </w:tc>
      </w:tr>
      <w:tr w:rsidR="009A548B" w:rsidRPr="00F72EEB" w14:paraId="367DDEFC" w14:textId="77777777">
        <w:trPr>
          <w:trHeight w:val="227"/>
        </w:trPr>
        <w:tc>
          <w:tcPr>
            <w:tcW w:w="1287"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29870FAB" w14:textId="77777777" w:rsidR="009A548B" w:rsidRPr="00F72EEB" w:rsidRDefault="00DB3519">
            <w:pPr>
              <w:pStyle w:val="ANYWHERETable1"/>
            </w:pPr>
            <w:r w:rsidRPr="00F72EEB">
              <w:t>R-3</w:t>
            </w:r>
          </w:p>
        </w:tc>
        <w:tc>
          <w:tcPr>
            <w:tcW w:w="510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3D70DC2D" w14:textId="77777777" w:rsidR="009A548B" w:rsidRPr="00F72EEB" w:rsidRDefault="00DB3519">
            <w:pPr>
              <w:pStyle w:val="ANYWHERETable1"/>
              <w:jc w:val="left"/>
            </w:pPr>
            <w:r w:rsidRPr="00F72EEB">
              <w:t>System will allow ISTIKE process to automatically perform its analysis on the LUOVA bulletin</w:t>
            </w:r>
          </w:p>
        </w:tc>
        <w:tc>
          <w:tcPr>
            <w:tcW w:w="2702" w:type="dxa"/>
            <w:vMerge w:val="restart"/>
            <w:tcBorders>
              <w:top w:val="single" w:sz="4" w:space="0" w:color="000000"/>
              <w:left w:val="single" w:sz="4" w:space="0" w:color="000000"/>
              <w:right w:val="single" w:sz="8" w:space="0" w:color="000000"/>
            </w:tcBorders>
            <w:vAlign w:val="center"/>
          </w:tcPr>
          <w:p w14:paraId="2DBB8802" w14:textId="77777777" w:rsidR="009A548B" w:rsidRPr="00F72EEB" w:rsidRDefault="00DB3519">
            <w:pPr>
              <w:pStyle w:val="ANYWHERETable1"/>
              <w:jc w:val="left"/>
            </w:pPr>
            <w:r w:rsidRPr="00F72EEB">
              <w:t>IS with analysis and ICT enhancement layer:</w:t>
            </w:r>
          </w:p>
          <w:p w14:paraId="0E5D9084" w14:textId="77777777" w:rsidR="009A548B" w:rsidRPr="00F72EEB" w:rsidRDefault="00DB3519">
            <w:pPr>
              <w:pStyle w:val="ANYWHERETable1"/>
              <w:jc w:val="left"/>
            </w:pPr>
            <w:r w:rsidRPr="00F72EEB">
              <w:t>F4 &amp; F6</w:t>
            </w:r>
          </w:p>
        </w:tc>
      </w:tr>
      <w:tr w:rsidR="009A548B" w:rsidRPr="00F72EEB" w14:paraId="709C38CF" w14:textId="77777777">
        <w:trPr>
          <w:trHeight w:val="227"/>
        </w:trPr>
        <w:tc>
          <w:tcPr>
            <w:tcW w:w="1287"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15E04AE2" w14:textId="77777777" w:rsidR="009A548B" w:rsidRPr="00F72EEB" w:rsidRDefault="00DB3519">
            <w:pPr>
              <w:pStyle w:val="ANYWHERETable1"/>
            </w:pPr>
            <w:r w:rsidRPr="00F72EEB">
              <w:t>R-4</w:t>
            </w:r>
          </w:p>
        </w:tc>
        <w:tc>
          <w:tcPr>
            <w:tcW w:w="510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58A571B4" w14:textId="77777777" w:rsidR="009A548B" w:rsidRPr="00F72EEB" w:rsidRDefault="00DB3519">
            <w:pPr>
              <w:pStyle w:val="ANYWHERETable1"/>
              <w:jc w:val="left"/>
            </w:pPr>
            <w:r w:rsidRPr="00F72EEB">
              <w:t>System should allow ISTIKE to parameterize their process</w:t>
            </w:r>
          </w:p>
        </w:tc>
        <w:tc>
          <w:tcPr>
            <w:tcW w:w="2702" w:type="dxa"/>
            <w:vMerge/>
            <w:tcBorders>
              <w:left w:val="single" w:sz="4" w:space="0" w:color="000000"/>
              <w:right w:val="single" w:sz="8" w:space="0" w:color="000000"/>
            </w:tcBorders>
          </w:tcPr>
          <w:p w14:paraId="5E07E9AB" w14:textId="77777777" w:rsidR="009A548B" w:rsidRPr="00F72EEB" w:rsidRDefault="009A548B">
            <w:pPr>
              <w:pStyle w:val="ANYWHERETable1"/>
            </w:pPr>
          </w:p>
        </w:tc>
      </w:tr>
      <w:tr w:rsidR="009A548B" w:rsidRPr="00F72EEB" w14:paraId="270737BB" w14:textId="77777777">
        <w:trPr>
          <w:trHeight w:val="227"/>
        </w:trPr>
        <w:tc>
          <w:tcPr>
            <w:tcW w:w="1287"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343C486C" w14:textId="77777777" w:rsidR="009A548B" w:rsidRPr="00F72EEB" w:rsidRDefault="00DB3519">
            <w:pPr>
              <w:pStyle w:val="ANYWHERETable1"/>
            </w:pPr>
            <w:r w:rsidRPr="00F72EEB">
              <w:t>R-5</w:t>
            </w:r>
          </w:p>
        </w:tc>
        <w:tc>
          <w:tcPr>
            <w:tcW w:w="5103"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07B32E61" w14:textId="77777777" w:rsidR="009A548B" w:rsidRPr="00F72EEB" w:rsidRDefault="00DB3519">
            <w:pPr>
              <w:pStyle w:val="ANYWHERETable1"/>
              <w:jc w:val="left"/>
            </w:pPr>
            <w:r w:rsidRPr="00F72EEB">
              <w:t>System will securely and automatically forward the results of LUOVA/ISTIKE analysis to KRIVAT</w:t>
            </w:r>
          </w:p>
        </w:tc>
        <w:tc>
          <w:tcPr>
            <w:tcW w:w="2702" w:type="dxa"/>
            <w:vMerge/>
            <w:tcBorders>
              <w:left w:val="single" w:sz="4" w:space="0" w:color="000000"/>
              <w:bottom w:val="single" w:sz="4" w:space="0" w:color="000000"/>
              <w:right w:val="single" w:sz="8" w:space="0" w:color="000000"/>
            </w:tcBorders>
          </w:tcPr>
          <w:p w14:paraId="0006FC3C" w14:textId="77777777" w:rsidR="009A548B" w:rsidRPr="00F72EEB" w:rsidRDefault="009A548B">
            <w:pPr>
              <w:pStyle w:val="ANYWHERETable1"/>
            </w:pPr>
          </w:p>
        </w:tc>
      </w:tr>
    </w:tbl>
    <w:p w14:paraId="5AF1C1AC" w14:textId="77777777" w:rsidR="009A548B" w:rsidRPr="00F72EEB" w:rsidRDefault="009A548B">
      <w:pPr>
        <w:jc w:val="left"/>
        <w:rPr>
          <w:sz w:val="22"/>
        </w:rPr>
      </w:pPr>
      <w:bookmarkStart w:id="372" w:name="_Toc497813068"/>
    </w:p>
    <w:p w14:paraId="1F94BF9A" w14:textId="77777777" w:rsidR="007F68E8" w:rsidRPr="00F72EEB" w:rsidRDefault="007F68E8" w:rsidP="007F68E8">
      <w:pPr>
        <w:pStyle w:val="ANYWHERETableContent"/>
      </w:pPr>
    </w:p>
    <w:p w14:paraId="288738A9" w14:textId="77777777" w:rsidR="007F68E8" w:rsidRPr="00F72EEB" w:rsidRDefault="007F68E8" w:rsidP="007F68E8">
      <w:pPr>
        <w:pStyle w:val="ANYWHERETableContent"/>
        <w:rPr>
          <w:lang w:eastAsia="en-US"/>
        </w:rPr>
      </w:pPr>
      <w:bookmarkStart w:id="373" w:name="_Toc514089959"/>
      <w:r w:rsidRPr="00F72EEB">
        <w:t xml:space="preserve">Table </w:t>
      </w:r>
      <w:r w:rsidRPr="00F72EEB">
        <w:fldChar w:fldCharType="begin"/>
      </w:r>
      <w:r w:rsidRPr="00F72EEB">
        <w:instrText xml:space="preserve"> SEQ Tabla \* ARABIC </w:instrText>
      </w:r>
      <w:r w:rsidRPr="00F72EEB">
        <w:fldChar w:fldCharType="separate"/>
      </w:r>
      <w:r w:rsidRPr="00F72EEB">
        <w:t>21</w:t>
      </w:r>
      <w:r w:rsidRPr="00F72EEB">
        <w:fldChar w:fldCharType="end"/>
      </w:r>
      <w:r w:rsidRPr="00F72EEB">
        <w:t xml:space="preserve">: </w:t>
      </w:r>
      <w:r w:rsidRPr="00F72EEB">
        <w:rPr>
          <w:lang w:eastAsia="en-US"/>
        </w:rPr>
        <w:t xml:space="preserve">Canton Bern pilot requirements in the context of </w:t>
      </w:r>
      <w:r w:rsidRPr="00B51AC5">
        <w:rPr>
          <w:b/>
          <w:lang w:eastAsia="en-US"/>
        </w:rPr>
        <w:t>A4DEMOS</w:t>
      </w:r>
      <w:r w:rsidRPr="00F72EEB">
        <w:rPr>
          <w:lang w:eastAsia="en-US"/>
        </w:rPr>
        <w:t xml:space="preserve"> functionalities</w:t>
      </w:r>
      <w:bookmarkEnd w:id="373"/>
    </w:p>
    <w:tbl>
      <w:tblPr>
        <w:tblW w:w="9092" w:type="dxa"/>
        <w:tblLayout w:type="fixed"/>
        <w:tblCellMar>
          <w:left w:w="0" w:type="dxa"/>
          <w:right w:w="0" w:type="dxa"/>
        </w:tblCellMar>
        <w:tblLook w:val="04A0" w:firstRow="1" w:lastRow="0" w:firstColumn="1" w:lastColumn="0" w:noHBand="0" w:noVBand="1"/>
      </w:tblPr>
      <w:tblGrid>
        <w:gridCol w:w="1030"/>
        <w:gridCol w:w="5360"/>
        <w:gridCol w:w="2702"/>
      </w:tblGrid>
      <w:tr w:rsidR="007F68E8" w:rsidRPr="00F72EEB" w14:paraId="279F3CFB" w14:textId="77777777" w:rsidTr="00231AB4">
        <w:trPr>
          <w:trHeight w:val="216"/>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66956A55" w14:textId="77777777" w:rsidR="007F68E8" w:rsidRPr="00F72EEB" w:rsidRDefault="007F68E8" w:rsidP="00231AB4"/>
        </w:tc>
        <w:tc>
          <w:tcPr>
            <w:tcW w:w="5360"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0D1D2EE6" w14:textId="77777777" w:rsidR="007F68E8" w:rsidRPr="00F72EEB" w:rsidRDefault="007F68E8" w:rsidP="00231AB4">
            <w:pPr>
              <w:pStyle w:val="ANYWHERETable1"/>
              <w:rPr>
                <w:rFonts w:ascii="Calibri" w:hAnsi="Calibri" w:cs="Calibri"/>
                <w:b/>
                <w:color w:val="000000"/>
                <w:lang w:eastAsia="en-US"/>
              </w:rPr>
            </w:pPr>
            <w:r w:rsidRPr="00F72EEB">
              <w:rPr>
                <w:rFonts w:ascii="Calibri" w:hAnsi="Calibri" w:cs="Calibri"/>
                <w:b/>
                <w:color w:val="000000"/>
                <w:lang w:eastAsia="en-US"/>
              </w:rPr>
              <w:t xml:space="preserve"> </w:t>
            </w:r>
            <w:r w:rsidRPr="00F72EEB">
              <w:rPr>
                <w:b/>
              </w:rPr>
              <w:t>Requirement</w:t>
            </w:r>
          </w:p>
        </w:tc>
        <w:tc>
          <w:tcPr>
            <w:tcW w:w="2702" w:type="dxa"/>
            <w:tcBorders>
              <w:top w:val="single" w:sz="8" w:space="0" w:color="000000"/>
              <w:left w:val="single" w:sz="4" w:space="0" w:color="000000"/>
              <w:right w:val="single" w:sz="8" w:space="0" w:color="000000"/>
            </w:tcBorders>
          </w:tcPr>
          <w:p w14:paraId="339CF63C" w14:textId="77777777" w:rsidR="007F68E8" w:rsidRPr="00F72EEB" w:rsidRDefault="007F68E8" w:rsidP="00231AB4">
            <w:pPr>
              <w:pStyle w:val="ANYWHERETable1"/>
              <w:jc w:val="left"/>
              <w:rPr>
                <w:rFonts w:ascii="Calibri" w:hAnsi="Calibri" w:cs="Calibri"/>
                <w:b/>
                <w:color w:val="000000"/>
                <w:lang w:eastAsia="en-US"/>
              </w:rPr>
            </w:pPr>
            <w:r w:rsidRPr="00F72EEB">
              <w:rPr>
                <w:b/>
              </w:rPr>
              <w:t>Parallelism with A4DEMOS Functions</w:t>
            </w:r>
          </w:p>
        </w:tc>
      </w:tr>
      <w:tr w:rsidR="007F68E8" w:rsidRPr="00F72EEB" w14:paraId="0613EDBE" w14:textId="77777777" w:rsidTr="00231AB4">
        <w:trPr>
          <w:trHeight w:val="216"/>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22F33337" w14:textId="77777777" w:rsidR="007F68E8" w:rsidRPr="00F72EEB" w:rsidRDefault="007F68E8" w:rsidP="00231AB4">
            <w:r w:rsidRPr="00F72EEB">
              <w:t>R-1</w:t>
            </w:r>
          </w:p>
        </w:tc>
        <w:tc>
          <w:tcPr>
            <w:tcW w:w="5360"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67008A23" w14:textId="77777777" w:rsidR="007F68E8" w:rsidRPr="00F72EEB" w:rsidRDefault="007F68E8" w:rsidP="00231AB4">
            <w:pPr>
              <w:jc w:val="left"/>
            </w:pPr>
            <w:r w:rsidRPr="00F72EEB">
              <w:t>System must be accessed upon login</w:t>
            </w:r>
          </w:p>
        </w:tc>
        <w:tc>
          <w:tcPr>
            <w:tcW w:w="2702" w:type="dxa"/>
            <w:vMerge w:val="restart"/>
            <w:tcBorders>
              <w:top w:val="single" w:sz="8" w:space="0" w:color="000000"/>
              <w:left w:val="single" w:sz="4" w:space="0" w:color="000000"/>
              <w:right w:val="single" w:sz="8" w:space="0" w:color="000000"/>
            </w:tcBorders>
            <w:vAlign w:val="center"/>
          </w:tcPr>
          <w:p w14:paraId="1AC053A8" w14:textId="77777777" w:rsidR="007F68E8" w:rsidRPr="00F72EEB" w:rsidRDefault="007F68E8" w:rsidP="00231AB4">
            <w:pPr>
              <w:jc w:val="left"/>
            </w:pPr>
            <w:r w:rsidRPr="00F72EEB">
              <w:t>Information integration layer: F1-F3</w:t>
            </w:r>
          </w:p>
          <w:p w14:paraId="5F561FEF" w14:textId="77777777" w:rsidR="007F68E8" w:rsidRPr="00F72EEB" w:rsidRDefault="007F68E8" w:rsidP="00231AB4">
            <w:pPr>
              <w:jc w:val="left"/>
            </w:pPr>
          </w:p>
        </w:tc>
      </w:tr>
      <w:tr w:rsidR="007F68E8" w:rsidRPr="00F72EEB" w14:paraId="1C1993DC" w14:textId="77777777" w:rsidTr="00231AB4">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4594444D" w14:textId="77777777" w:rsidR="007F68E8" w:rsidRPr="00F72EEB" w:rsidRDefault="007F68E8" w:rsidP="00231AB4">
            <w:r w:rsidRPr="00F72EEB">
              <w:t>R-2</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640D133D" w14:textId="77777777" w:rsidR="007F68E8" w:rsidRPr="00F72EEB" w:rsidRDefault="007F68E8" w:rsidP="00231AB4">
            <w:pPr>
              <w:jc w:val="left"/>
            </w:pPr>
            <w:r w:rsidRPr="00F72EEB">
              <w:t>System must have several profiles configured (standard/expert)</w:t>
            </w:r>
          </w:p>
        </w:tc>
        <w:tc>
          <w:tcPr>
            <w:tcW w:w="2702" w:type="dxa"/>
            <w:vMerge/>
            <w:tcBorders>
              <w:left w:val="single" w:sz="4" w:space="0" w:color="000000"/>
              <w:right w:val="single" w:sz="8" w:space="0" w:color="000000"/>
            </w:tcBorders>
            <w:vAlign w:val="center"/>
          </w:tcPr>
          <w:p w14:paraId="64A8001F" w14:textId="77777777" w:rsidR="007F68E8" w:rsidRPr="00F72EEB" w:rsidRDefault="007F68E8" w:rsidP="00231AB4">
            <w:pPr>
              <w:jc w:val="left"/>
            </w:pPr>
          </w:p>
        </w:tc>
      </w:tr>
      <w:tr w:rsidR="007F68E8" w:rsidRPr="00F72EEB" w14:paraId="5F919222" w14:textId="77777777" w:rsidTr="00231AB4">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1C4A164C" w14:textId="77777777" w:rsidR="007F68E8" w:rsidRPr="00F72EEB" w:rsidRDefault="007F68E8" w:rsidP="00231AB4">
            <w:r w:rsidRPr="00F72EEB">
              <w:t>R-3</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61461E00" w14:textId="77777777" w:rsidR="007F68E8" w:rsidRPr="00F72EEB" w:rsidRDefault="007F68E8" w:rsidP="00231AB4">
            <w:pPr>
              <w:jc w:val="left"/>
            </w:pPr>
            <w:r w:rsidRPr="00F72EEB">
              <w:t>System must have a local admin to attribute user rights and to manage diffusion list and threshold for SMS alerts</w:t>
            </w:r>
          </w:p>
        </w:tc>
        <w:tc>
          <w:tcPr>
            <w:tcW w:w="2702" w:type="dxa"/>
            <w:vMerge/>
            <w:tcBorders>
              <w:left w:val="single" w:sz="4" w:space="0" w:color="000000"/>
              <w:right w:val="single" w:sz="8" w:space="0" w:color="000000"/>
            </w:tcBorders>
            <w:vAlign w:val="center"/>
          </w:tcPr>
          <w:p w14:paraId="59F9CF46" w14:textId="77777777" w:rsidR="007F68E8" w:rsidRPr="00F72EEB" w:rsidRDefault="007F68E8" w:rsidP="00231AB4">
            <w:pPr>
              <w:jc w:val="left"/>
            </w:pPr>
          </w:p>
        </w:tc>
      </w:tr>
      <w:tr w:rsidR="007F68E8" w:rsidRPr="00F72EEB" w14:paraId="4FE60984" w14:textId="77777777" w:rsidTr="00231AB4">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6EA01D28" w14:textId="77777777" w:rsidR="007F68E8" w:rsidRPr="00F72EEB" w:rsidRDefault="007F68E8" w:rsidP="00231AB4">
            <w:r w:rsidRPr="00F72EEB">
              <w:t>R-4</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0F8B7C93" w14:textId="77777777" w:rsidR="007F68E8" w:rsidRPr="00F72EEB" w:rsidRDefault="007F68E8" w:rsidP="00231AB4">
            <w:pPr>
              <w:jc w:val="left"/>
            </w:pPr>
            <w:r w:rsidRPr="00F72EEB">
              <w:t xml:space="preserve">System must have data provided from several sources MH-EWS, Local data, new developed tools </w:t>
            </w:r>
          </w:p>
        </w:tc>
        <w:tc>
          <w:tcPr>
            <w:tcW w:w="2702" w:type="dxa"/>
            <w:vMerge/>
            <w:tcBorders>
              <w:left w:val="single" w:sz="4" w:space="0" w:color="000000"/>
              <w:bottom w:val="single" w:sz="4" w:space="0" w:color="000000"/>
              <w:right w:val="single" w:sz="8" w:space="0" w:color="000000"/>
            </w:tcBorders>
            <w:vAlign w:val="center"/>
          </w:tcPr>
          <w:p w14:paraId="7536BC63" w14:textId="77777777" w:rsidR="007F68E8" w:rsidRPr="00F72EEB" w:rsidRDefault="007F68E8" w:rsidP="00231AB4">
            <w:pPr>
              <w:jc w:val="left"/>
            </w:pPr>
          </w:p>
        </w:tc>
      </w:tr>
      <w:tr w:rsidR="007F68E8" w:rsidRPr="00F72EEB" w14:paraId="57B958CF" w14:textId="77777777" w:rsidTr="00231AB4">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4707E7FE" w14:textId="77777777" w:rsidR="007F68E8" w:rsidRPr="00F72EEB" w:rsidRDefault="007F68E8" w:rsidP="00231AB4">
            <w:r w:rsidRPr="00F72EEB">
              <w:t>R-5</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155BC95A" w14:textId="77777777" w:rsidR="007F68E8" w:rsidRPr="00F72EEB" w:rsidRDefault="007F68E8" w:rsidP="00231AB4">
            <w:pPr>
              <w:jc w:val="left"/>
            </w:pPr>
            <w:r w:rsidRPr="00F72EEB">
              <w:t>System allow selection: Medium term forecast/Mass movement/ Landslide/Zug catchment Now casting</w:t>
            </w:r>
          </w:p>
        </w:tc>
        <w:tc>
          <w:tcPr>
            <w:tcW w:w="2702" w:type="dxa"/>
            <w:vMerge w:val="restart"/>
            <w:tcBorders>
              <w:top w:val="single" w:sz="4" w:space="0" w:color="000000"/>
              <w:left w:val="single" w:sz="4" w:space="0" w:color="000000"/>
              <w:right w:val="single" w:sz="8" w:space="0" w:color="000000"/>
            </w:tcBorders>
            <w:vAlign w:val="center"/>
          </w:tcPr>
          <w:p w14:paraId="7D483F82" w14:textId="77777777" w:rsidR="007F68E8" w:rsidRPr="00F72EEB" w:rsidRDefault="007F68E8" w:rsidP="00231AB4">
            <w:pPr>
              <w:jc w:val="left"/>
            </w:pPr>
            <w:r w:rsidRPr="00F72EEB">
              <w:t>IS with analysis and ICT enhancement layer: F4 &amp; F5</w:t>
            </w:r>
          </w:p>
        </w:tc>
      </w:tr>
      <w:tr w:rsidR="007F68E8" w:rsidRPr="00F72EEB" w14:paraId="374F4F92" w14:textId="77777777" w:rsidTr="00231AB4">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7C90DD54" w14:textId="77777777" w:rsidR="007F68E8" w:rsidRPr="00F72EEB" w:rsidRDefault="007F68E8" w:rsidP="00231AB4">
            <w:r w:rsidRPr="00F72EEB">
              <w:t>R-6</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5C87E171" w14:textId="77777777" w:rsidR="007F68E8" w:rsidRPr="00F72EEB" w:rsidRDefault="007F68E8" w:rsidP="00231AB4">
            <w:pPr>
              <w:jc w:val="left"/>
            </w:pPr>
            <w:r w:rsidRPr="00F72EEB">
              <w:t>System allows visualization of maps and charts which can be clickable</w:t>
            </w:r>
          </w:p>
        </w:tc>
        <w:tc>
          <w:tcPr>
            <w:tcW w:w="2702" w:type="dxa"/>
            <w:vMerge/>
            <w:tcBorders>
              <w:left w:val="single" w:sz="4" w:space="0" w:color="000000"/>
              <w:bottom w:val="single" w:sz="4" w:space="0" w:color="000000"/>
              <w:right w:val="single" w:sz="8" w:space="0" w:color="000000"/>
            </w:tcBorders>
            <w:vAlign w:val="center"/>
          </w:tcPr>
          <w:p w14:paraId="63E084B0" w14:textId="77777777" w:rsidR="007F68E8" w:rsidRPr="00F72EEB" w:rsidRDefault="007F68E8" w:rsidP="00231AB4">
            <w:pPr>
              <w:jc w:val="left"/>
            </w:pPr>
          </w:p>
        </w:tc>
      </w:tr>
      <w:tr w:rsidR="007F68E8" w:rsidRPr="00F72EEB" w14:paraId="151F2A95" w14:textId="77777777" w:rsidTr="00231AB4">
        <w:trPr>
          <w:trHeight w:val="227"/>
        </w:trPr>
        <w:tc>
          <w:tcPr>
            <w:tcW w:w="1030" w:type="dxa"/>
            <w:tcBorders>
              <w:top w:val="single" w:sz="4" w:space="0" w:color="000000"/>
              <w:left w:val="single" w:sz="8" w:space="0" w:color="000000"/>
              <w:bottom w:val="single" w:sz="8" w:space="0" w:color="000000"/>
              <w:right w:val="single" w:sz="4" w:space="0" w:color="000000"/>
            </w:tcBorders>
            <w:shd w:val="clear" w:color="auto" w:fill="auto"/>
            <w:tcMar>
              <w:top w:w="11" w:type="dxa"/>
              <w:left w:w="11" w:type="dxa"/>
              <w:bottom w:w="0" w:type="dxa"/>
              <w:right w:w="11" w:type="dxa"/>
            </w:tcMar>
            <w:vAlign w:val="bottom"/>
          </w:tcPr>
          <w:p w14:paraId="78AC62A3" w14:textId="77777777" w:rsidR="007F68E8" w:rsidRPr="00F72EEB" w:rsidRDefault="007F68E8" w:rsidP="00231AB4">
            <w:r w:rsidRPr="00F72EEB">
              <w:t>R-7</w:t>
            </w:r>
          </w:p>
        </w:tc>
        <w:tc>
          <w:tcPr>
            <w:tcW w:w="5360" w:type="dxa"/>
            <w:tcBorders>
              <w:top w:val="single" w:sz="4" w:space="0" w:color="000000"/>
              <w:left w:val="single" w:sz="4"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0850F5D0" w14:textId="77777777" w:rsidR="007F68E8" w:rsidRPr="00F72EEB" w:rsidRDefault="007F68E8" w:rsidP="00231AB4">
            <w:pPr>
              <w:jc w:val="left"/>
            </w:pPr>
            <w:r w:rsidRPr="00F72EEB">
              <w:t>System should send alert through SMS</w:t>
            </w:r>
          </w:p>
        </w:tc>
        <w:tc>
          <w:tcPr>
            <w:tcW w:w="2702" w:type="dxa"/>
            <w:tcBorders>
              <w:top w:val="single" w:sz="4" w:space="0" w:color="000000"/>
              <w:left w:val="single" w:sz="4" w:space="0" w:color="000000"/>
              <w:bottom w:val="single" w:sz="8" w:space="0" w:color="000000"/>
              <w:right w:val="single" w:sz="8" w:space="0" w:color="000000"/>
            </w:tcBorders>
            <w:vAlign w:val="center"/>
          </w:tcPr>
          <w:p w14:paraId="24F2E3F0" w14:textId="77777777" w:rsidR="007F68E8" w:rsidRPr="00F72EEB" w:rsidRDefault="007F68E8" w:rsidP="00231AB4">
            <w:pPr>
              <w:jc w:val="left"/>
            </w:pPr>
            <w:r w:rsidRPr="00F72EEB">
              <w:t>IS with analysis and ICT enhancement layer: F6</w:t>
            </w:r>
          </w:p>
        </w:tc>
      </w:tr>
    </w:tbl>
    <w:p w14:paraId="67B1590A" w14:textId="77777777" w:rsidR="007F68E8" w:rsidRPr="00F72EEB" w:rsidRDefault="007F68E8" w:rsidP="007F68E8">
      <w:pPr>
        <w:pStyle w:val="ANYWHERETableContent"/>
      </w:pPr>
    </w:p>
    <w:p w14:paraId="7289B1EF" w14:textId="77777777" w:rsidR="0019534E" w:rsidRPr="00F72EEB" w:rsidRDefault="0019534E">
      <w:pPr>
        <w:jc w:val="left"/>
        <w:rPr>
          <w:sz w:val="22"/>
        </w:rPr>
      </w:pPr>
    </w:p>
    <w:p w14:paraId="7C85F7F8" w14:textId="77777777" w:rsidR="0019534E" w:rsidRPr="00F72EEB" w:rsidRDefault="0019534E">
      <w:pPr>
        <w:jc w:val="left"/>
        <w:rPr>
          <w:sz w:val="22"/>
        </w:rPr>
      </w:pPr>
    </w:p>
    <w:p w14:paraId="079FC891" w14:textId="089955F5" w:rsidR="009A548B" w:rsidRPr="00F72EEB" w:rsidRDefault="00DB3519">
      <w:pPr>
        <w:pStyle w:val="ANYWHERETableContent"/>
        <w:rPr>
          <w:lang w:eastAsia="en-US"/>
        </w:rPr>
      </w:pPr>
      <w:bookmarkStart w:id="374" w:name="_Toc503092759"/>
      <w:bookmarkStart w:id="375" w:name="_Toc514089960"/>
      <w:bookmarkEnd w:id="372"/>
      <w:r w:rsidRPr="00F72EEB">
        <w:lastRenderedPageBreak/>
        <w:t xml:space="preserve">Table </w:t>
      </w:r>
      <w:r w:rsidRPr="00F72EEB">
        <w:fldChar w:fldCharType="begin"/>
      </w:r>
      <w:r w:rsidRPr="00F72EEB">
        <w:instrText xml:space="preserve"> SEQ Tabla \* ARABIC </w:instrText>
      </w:r>
      <w:r w:rsidRPr="00F72EEB">
        <w:fldChar w:fldCharType="separate"/>
      </w:r>
      <w:r w:rsidR="007F68E8" w:rsidRPr="00F72EEB">
        <w:rPr>
          <w:noProof/>
        </w:rPr>
        <w:t>22</w:t>
      </w:r>
      <w:r w:rsidRPr="00F72EEB">
        <w:fldChar w:fldCharType="end"/>
      </w:r>
      <w:r w:rsidRPr="00F72EEB">
        <w:t xml:space="preserve">: </w:t>
      </w:r>
      <w:r w:rsidR="007F68E8" w:rsidRPr="00F72EEB">
        <w:rPr>
          <w:lang w:eastAsia="en-US"/>
        </w:rPr>
        <w:t>Rogaland</w:t>
      </w:r>
      <w:r w:rsidRPr="00F72EEB">
        <w:rPr>
          <w:lang w:eastAsia="en-US"/>
        </w:rPr>
        <w:t xml:space="preserve"> pilot requirements in the context of </w:t>
      </w:r>
      <w:r w:rsidRPr="00B51AC5">
        <w:rPr>
          <w:b/>
          <w:lang w:eastAsia="en-US"/>
        </w:rPr>
        <w:t>A4DEMOS</w:t>
      </w:r>
      <w:r w:rsidRPr="00F72EEB">
        <w:rPr>
          <w:lang w:eastAsia="en-US"/>
        </w:rPr>
        <w:t xml:space="preserve"> functionalities</w:t>
      </w:r>
      <w:bookmarkEnd w:id="374"/>
      <w:bookmarkEnd w:id="375"/>
    </w:p>
    <w:tbl>
      <w:tblPr>
        <w:tblW w:w="9092" w:type="dxa"/>
        <w:tblLayout w:type="fixed"/>
        <w:tblCellMar>
          <w:left w:w="0" w:type="dxa"/>
          <w:right w:w="0" w:type="dxa"/>
        </w:tblCellMar>
        <w:tblLook w:val="04A0" w:firstRow="1" w:lastRow="0" w:firstColumn="1" w:lastColumn="0" w:noHBand="0" w:noVBand="1"/>
      </w:tblPr>
      <w:tblGrid>
        <w:gridCol w:w="1030"/>
        <w:gridCol w:w="5360"/>
        <w:gridCol w:w="2702"/>
      </w:tblGrid>
      <w:tr w:rsidR="009A548B" w:rsidRPr="00F72EEB" w14:paraId="1D0875D0" w14:textId="77777777">
        <w:trPr>
          <w:trHeight w:val="216"/>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17DE176E" w14:textId="77777777" w:rsidR="009A548B" w:rsidRPr="00F72EEB" w:rsidRDefault="009A548B"/>
        </w:tc>
        <w:tc>
          <w:tcPr>
            <w:tcW w:w="5360"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3E3585A4" w14:textId="77777777" w:rsidR="009A548B" w:rsidRPr="00F72EEB" w:rsidRDefault="00DB3519">
            <w:pPr>
              <w:pStyle w:val="ANYWHERETable1"/>
              <w:rPr>
                <w:rFonts w:ascii="Calibri" w:hAnsi="Calibri" w:cs="Calibri"/>
                <w:b/>
                <w:color w:val="000000"/>
                <w:lang w:eastAsia="en-US"/>
              </w:rPr>
            </w:pPr>
            <w:r w:rsidRPr="00F72EEB">
              <w:rPr>
                <w:rFonts w:ascii="Calibri" w:hAnsi="Calibri" w:cs="Calibri"/>
                <w:b/>
                <w:color w:val="000000"/>
                <w:lang w:eastAsia="en-US"/>
              </w:rPr>
              <w:t xml:space="preserve"> </w:t>
            </w:r>
            <w:r w:rsidRPr="00F72EEB">
              <w:rPr>
                <w:b/>
              </w:rPr>
              <w:t>Requirement</w:t>
            </w:r>
          </w:p>
        </w:tc>
        <w:tc>
          <w:tcPr>
            <w:tcW w:w="2702" w:type="dxa"/>
            <w:tcBorders>
              <w:top w:val="single" w:sz="8" w:space="0" w:color="000000"/>
              <w:left w:val="single" w:sz="4" w:space="0" w:color="000000"/>
              <w:right w:val="single" w:sz="8" w:space="0" w:color="000000"/>
            </w:tcBorders>
          </w:tcPr>
          <w:p w14:paraId="2654C4A3" w14:textId="77777777" w:rsidR="009A548B" w:rsidRPr="00F72EEB" w:rsidRDefault="00DB3519">
            <w:pPr>
              <w:pStyle w:val="ANYWHERETable1"/>
              <w:jc w:val="left"/>
              <w:rPr>
                <w:rFonts w:ascii="Calibri" w:hAnsi="Calibri" w:cs="Calibri"/>
                <w:b/>
                <w:color w:val="000000"/>
                <w:lang w:eastAsia="en-US"/>
              </w:rPr>
            </w:pPr>
            <w:r w:rsidRPr="00F72EEB">
              <w:rPr>
                <w:b/>
              </w:rPr>
              <w:t>Parallelism with A4DEMOS Functions</w:t>
            </w:r>
          </w:p>
        </w:tc>
      </w:tr>
      <w:tr w:rsidR="009A548B" w:rsidRPr="00F72EEB" w14:paraId="5E21DD83" w14:textId="77777777" w:rsidTr="007F68E8">
        <w:trPr>
          <w:trHeight w:val="404"/>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689C62CF" w14:textId="77777777" w:rsidR="009A548B" w:rsidRPr="00F72EEB" w:rsidRDefault="00DB3519">
            <w:r w:rsidRPr="00F72EEB">
              <w:t>R-1</w:t>
            </w:r>
          </w:p>
        </w:tc>
        <w:tc>
          <w:tcPr>
            <w:tcW w:w="5360"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52878C85" w14:textId="77777777" w:rsidR="009A548B" w:rsidRPr="00F72EEB" w:rsidRDefault="00DB3519">
            <w:pPr>
              <w:jc w:val="left"/>
            </w:pPr>
            <w:r w:rsidRPr="00F72EEB">
              <w:t>System must be accessed upon login</w:t>
            </w:r>
          </w:p>
        </w:tc>
        <w:tc>
          <w:tcPr>
            <w:tcW w:w="2702" w:type="dxa"/>
            <w:vMerge w:val="restart"/>
            <w:tcBorders>
              <w:top w:val="single" w:sz="8" w:space="0" w:color="000000"/>
              <w:left w:val="single" w:sz="4" w:space="0" w:color="000000"/>
              <w:right w:val="single" w:sz="8" w:space="0" w:color="000000"/>
            </w:tcBorders>
            <w:vAlign w:val="center"/>
          </w:tcPr>
          <w:p w14:paraId="3526A4AE" w14:textId="77777777" w:rsidR="009A548B" w:rsidRPr="00F72EEB" w:rsidRDefault="00DB3519">
            <w:pPr>
              <w:jc w:val="left"/>
            </w:pPr>
            <w:r w:rsidRPr="00F72EEB">
              <w:t>Information integration layer: F1-F3</w:t>
            </w:r>
          </w:p>
          <w:p w14:paraId="2688834D" w14:textId="77777777" w:rsidR="009A548B" w:rsidRPr="00F72EEB" w:rsidRDefault="009A548B">
            <w:pPr>
              <w:jc w:val="left"/>
            </w:pPr>
          </w:p>
        </w:tc>
      </w:tr>
      <w:tr w:rsidR="009A548B" w:rsidRPr="00F72EEB" w14:paraId="4852D13C" w14:textId="77777777" w:rsidTr="007F68E8">
        <w:trPr>
          <w:trHeight w:val="690"/>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543BE1CD" w14:textId="77777777" w:rsidR="009A548B" w:rsidRPr="00F72EEB" w:rsidRDefault="00DB3519">
            <w:r w:rsidRPr="00F72EEB">
              <w:t>R-2</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18524EF1" w14:textId="77777777" w:rsidR="009A548B" w:rsidRPr="00F72EEB" w:rsidRDefault="00DB3519">
            <w:pPr>
              <w:jc w:val="left"/>
            </w:pPr>
            <w:r w:rsidRPr="00F72EEB">
              <w:t>System must have several profiles configured (standard/expert)</w:t>
            </w:r>
          </w:p>
        </w:tc>
        <w:tc>
          <w:tcPr>
            <w:tcW w:w="2702" w:type="dxa"/>
            <w:vMerge/>
            <w:tcBorders>
              <w:left w:val="single" w:sz="4" w:space="0" w:color="000000"/>
              <w:right w:val="single" w:sz="8" w:space="0" w:color="000000"/>
            </w:tcBorders>
            <w:vAlign w:val="center"/>
          </w:tcPr>
          <w:p w14:paraId="28AB2262" w14:textId="77777777" w:rsidR="009A548B" w:rsidRPr="00F72EEB" w:rsidRDefault="009A548B">
            <w:pPr>
              <w:jc w:val="left"/>
            </w:pPr>
          </w:p>
        </w:tc>
      </w:tr>
      <w:tr w:rsidR="007F68E8" w:rsidRPr="00F72EEB" w14:paraId="69746FA8" w14:textId="77777777" w:rsidTr="007F68E8">
        <w:trPr>
          <w:trHeight w:val="685"/>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FDBFE5A" w14:textId="72F5B8F8" w:rsidR="007F68E8" w:rsidRPr="00F72EEB" w:rsidRDefault="007F68E8" w:rsidP="007F68E8">
            <w:r w:rsidRPr="00F72EEB">
              <w:t>R-3</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75B9A8D2" w14:textId="5C2E635B" w:rsidR="007F68E8" w:rsidRPr="00F72EEB" w:rsidRDefault="007F68E8" w:rsidP="007F68E8">
            <w:pPr>
              <w:jc w:val="left"/>
            </w:pPr>
            <w:r w:rsidRPr="00F72EEB">
              <w:t>System must collect and gather inputs from MH-EWS, regional and local information</w:t>
            </w:r>
          </w:p>
        </w:tc>
        <w:tc>
          <w:tcPr>
            <w:tcW w:w="2702" w:type="dxa"/>
            <w:vMerge/>
            <w:tcBorders>
              <w:left w:val="single" w:sz="4" w:space="0" w:color="000000"/>
              <w:bottom w:val="single" w:sz="4" w:space="0" w:color="000000"/>
              <w:right w:val="single" w:sz="8" w:space="0" w:color="000000"/>
            </w:tcBorders>
            <w:vAlign w:val="center"/>
          </w:tcPr>
          <w:p w14:paraId="6E8E703B" w14:textId="77777777" w:rsidR="007F68E8" w:rsidRPr="00F72EEB" w:rsidRDefault="007F68E8" w:rsidP="007F68E8">
            <w:pPr>
              <w:jc w:val="left"/>
            </w:pPr>
          </w:p>
        </w:tc>
      </w:tr>
      <w:tr w:rsidR="007F68E8" w:rsidRPr="00F72EEB" w14:paraId="6328B9E5" w14:textId="77777777" w:rsidTr="00231AB4">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2EC7359" w14:textId="7E7502FD" w:rsidR="007F68E8" w:rsidRPr="00F72EEB" w:rsidRDefault="007F68E8" w:rsidP="007F68E8">
            <w:r w:rsidRPr="00F72EEB">
              <w:t>R-4</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3411E5B7" w14:textId="78A964D7" w:rsidR="007F68E8" w:rsidRPr="00F72EEB" w:rsidRDefault="007F68E8" w:rsidP="007F68E8">
            <w:pPr>
              <w:spacing w:after="120"/>
              <w:jc w:val="left"/>
            </w:pPr>
            <w:r w:rsidRPr="00F72EEB">
              <w:t xml:space="preserve">System should include in its core a risk-based decision support tool based on a decision support model (developed by SINTEF) composed of DEXi and CIM models </w:t>
            </w:r>
          </w:p>
        </w:tc>
        <w:tc>
          <w:tcPr>
            <w:tcW w:w="2702" w:type="dxa"/>
            <w:vMerge w:val="restart"/>
            <w:tcBorders>
              <w:top w:val="single" w:sz="4" w:space="0" w:color="000000"/>
              <w:left w:val="single" w:sz="4" w:space="0" w:color="000000"/>
              <w:right w:val="single" w:sz="8" w:space="0" w:color="000000"/>
            </w:tcBorders>
            <w:vAlign w:val="center"/>
          </w:tcPr>
          <w:p w14:paraId="2DA662CA" w14:textId="77777777" w:rsidR="007F68E8" w:rsidRPr="00F72EEB" w:rsidRDefault="007F68E8" w:rsidP="007F68E8">
            <w:pPr>
              <w:jc w:val="left"/>
            </w:pPr>
            <w:r w:rsidRPr="00F72EEB">
              <w:t>IS with analysis and ICT enhancement layer: F4 &amp; F5</w:t>
            </w:r>
          </w:p>
        </w:tc>
      </w:tr>
      <w:tr w:rsidR="007F68E8" w:rsidRPr="00F72EEB" w14:paraId="4E6107A1" w14:textId="77777777" w:rsidTr="00231AB4">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2C707037" w14:textId="34125063" w:rsidR="007F68E8" w:rsidRPr="00F72EEB" w:rsidRDefault="007F68E8" w:rsidP="007F68E8">
            <w:r w:rsidRPr="00F72EEB">
              <w:t>R-5</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708DC8A4" w14:textId="1F4FF96E" w:rsidR="007F68E8" w:rsidRPr="00F72EEB" w:rsidRDefault="007F68E8" w:rsidP="007F68E8">
            <w:pPr>
              <w:jc w:val="left"/>
            </w:pPr>
            <w:r w:rsidRPr="00F72EEB">
              <w:t>System allows visualization through three types of user interfaces: Map based, Chatbot and augmented reality user interface</w:t>
            </w:r>
          </w:p>
        </w:tc>
        <w:tc>
          <w:tcPr>
            <w:tcW w:w="2702" w:type="dxa"/>
            <w:vMerge/>
            <w:tcBorders>
              <w:left w:val="single" w:sz="4" w:space="0" w:color="000000"/>
              <w:bottom w:val="single" w:sz="4" w:space="0" w:color="000000"/>
              <w:right w:val="single" w:sz="8" w:space="0" w:color="000000"/>
            </w:tcBorders>
            <w:vAlign w:val="center"/>
          </w:tcPr>
          <w:p w14:paraId="0A57338B" w14:textId="77777777" w:rsidR="007F68E8" w:rsidRPr="00F72EEB" w:rsidRDefault="007F68E8" w:rsidP="007F68E8">
            <w:pPr>
              <w:jc w:val="left"/>
            </w:pPr>
          </w:p>
        </w:tc>
      </w:tr>
      <w:tr w:rsidR="007F68E8" w:rsidRPr="00F72EEB" w14:paraId="54A824B1" w14:textId="77777777" w:rsidTr="007F68E8">
        <w:trPr>
          <w:trHeight w:val="642"/>
        </w:trPr>
        <w:tc>
          <w:tcPr>
            <w:tcW w:w="1030" w:type="dxa"/>
            <w:tcBorders>
              <w:top w:val="single" w:sz="4" w:space="0" w:color="000000"/>
              <w:left w:val="single" w:sz="8" w:space="0" w:color="000000"/>
              <w:bottom w:val="single" w:sz="8" w:space="0" w:color="000000"/>
              <w:right w:val="single" w:sz="4" w:space="0" w:color="000000"/>
            </w:tcBorders>
            <w:shd w:val="clear" w:color="auto" w:fill="auto"/>
            <w:tcMar>
              <w:top w:w="11" w:type="dxa"/>
              <w:left w:w="11" w:type="dxa"/>
              <w:bottom w:w="0" w:type="dxa"/>
              <w:right w:w="11" w:type="dxa"/>
            </w:tcMar>
            <w:vAlign w:val="center"/>
          </w:tcPr>
          <w:p w14:paraId="7B6E84CD" w14:textId="28D8A5AC" w:rsidR="007F68E8" w:rsidRPr="00F72EEB" w:rsidRDefault="007F68E8" w:rsidP="007F68E8">
            <w:r w:rsidRPr="00F72EEB">
              <w:t>R-6</w:t>
            </w:r>
          </w:p>
        </w:tc>
        <w:tc>
          <w:tcPr>
            <w:tcW w:w="5360" w:type="dxa"/>
            <w:tcBorders>
              <w:top w:val="single" w:sz="4" w:space="0" w:color="000000"/>
              <w:left w:val="single" w:sz="4"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59E99A17" w14:textId="46ABD7F5" w:rsidR="007F68E8" w:rsidRPr="00F72EEB" w:rsidRDefault="007F68E8" w:rsidP="007F68E8">
            <w:pPr>
              <w:jc w:val="left"/>
            </w:pPr>
            <w:r w:rsidRPr="00F72EEB">
              <w:t>System should be linked with the UMS communication currently used by Rogaland</w:t>
            </w:r>
          </w:p>
        </w:tc>
        <w:tc>
          <w:tcPr>
            <w:tcW w:w="2702" w:type="dxa"/>
            <w:tcBorders>
              <w:top w:val="single" w:sz="4" w:space="0" w:color="000000"/>
              <w:left w:val="single" w:sz="4" w:space="0" w:color="000000"/>
              <w:bottom w:val="single" w:sz="8" w:space="0" w:color="000000"/>
              <w:right w:val="single" w:sz="8" w:space="0" w:color="000000"/>
            </w:tcBorders>
            <w:vAlign w:val="center"/>
          </w:tcPr>
          <w:p w14:paraId="71C95AAA" w14:textId="77777777" w:rsidR="007F68E8" w:rsidRPr="00F72EEB" w:rsidRDefault="007F68E8" w:rsidP="007F68E8">
            <w:pPr>
              <w:jc w:val="left"/>
            </w:pPr>
            <w:r w:rsidRPr="00F72EEB">
              <w:t>IS with analysis and ICT enhancement layer: F6</w:t>
            </w:r>
          </w:p>
        </w:tc>
      </w:tr>
    </w:tbl>
    <w:p w14:paraId="51947ABC" w14:textId="77777777" w:rsidR="009A548B" w:rsidRPr="00F72EEB" w:rsidRDefault="009A548B">
      <w:pPr>
        <w:pStyle w:val="ANYWHERETableContent"/>
      </w:pPr>
      <w:bookmarkStart w:id="376" w:name="_Toc497813070"/>
      <w:bookmarkStart w:id="377" w:name="_Toc497812905"/>
    </w:p>
    <w:p w14:paraId="1FC6FCE0" w14:textId="77777777" w:rsidR="007F68E8" w:rsidRPr="00F72EEB" w:rsidRDefault="007F68E8">
      <w:pPr>
        <w:pStyle w:val="ANYWHERETableContent"/>
      </w:pPr>
    </w:p>
    <w:p w14:paraId="2EAEFEB2" w14:textId="77777777" w:rsidR="0019534E" w:rsidRPr="00F72EEB" w:rsidRDefault="0019534E">
      <w:pPr>
        <w:pStyle w:val="ANYWHERETableContent"/>
      </w:pPr>
    </w:p>
    <w:p w14:paraId="69C0B24D" w14:textId="57AA5300" w:rsidR="007F68E8" w:rsidRPr="00F72EEB" w:rsidRDefault="007F68E8" w:rsidP="007F68E8">
      <w:pPr>
        <w:pStyle w:val="ANYWHERETableContent"/>
        <w:rPr>
          <w:lang w:eastAsia="en-US"/>
        </w:rPr>
      </w:pPr>
      <w:bookmarkStart w:id="378" w:name="_Toc514089961"/>
      <w:r w:rsidRPr="00F72EEB">
        <w:t xml:space="preserve">Table </w:t>
      </w:r>
      <w:r w:rsidRPr="00F72EEB">
        <w:fldChar w:fldCharType="begin"/>
      </w:r>
      <w:r w:rsidRPr="00F72EEB">
        <w:instrText xml:space="preserve"> SEQ Tabla \* ARABIC </w:instrText>
      </w:r>
      <w:r w:rsidRPr="00F72EEB">
        <w:fldChar w:fldCharType="separate"/>
      </w:r>
      <w:r w:rsidRPr="00F72EEB">
        <w:rPr>
          <w:noProof/>
        </w:rPr>
        <w:t>22</w:t>
      </w:r>
      <w:r w:rsidRPr="00F72EEB">
        <w:fldChar w:fldCharType="end"/>
      </w:r>
      <w:r w:rsidRPr="00F72EEB">
        <w:t xml:space="preserve">: </w:t>
      </w:r>
      <w:r w:rsidRPr="00F72EEB">
        <w:rPr>
          <w:lang w:eastAsia="en-US"/>
        </w:rPr>
        <w:t xml:space="preserve">Corsica pilot requirements in the context of </w:t>
      </w:r>
      <w:r w:rsidRPr="00B51AC5">
        <w:rPr>
          <w:b/>
          <w:lang w:eastAsia="en-US"/>
        </w:rPr>
        <w:t>A4DEMOS</w:t>
      </w:r>
      <w:r w:rsidRPr="00F72EEB">
        <w:rPr>
          <w:lang w:eastAsia="en-US"/>
        </w:rPr>
        <w:t xml:space="preserve"> functionalities</w:t>
      </w:r>
      <w:bookmarkEnd w:id="378"/>
    </w:p>
    <w:tbl>
      <w:tblPr>
        <w:tblW w:w="9092" w:type="dxa"/>
        <w:tblLayout w:type="fixed"/>
        <w:tblCellMar>
          <w:left w:w="0" w:type="dxa"/>
          <w:right w:w="0" w:type="dxa"/>
        </w:tblCellMar>
        <w:tblLook w:val="04A0" w:firstRow="1" w:lastRow="0" w:firstColumn="1" w:lastColumn="0" w:noHBand="0" w:noVBand="1"/>
      </w:tblPr>
      <w:tblGrid>
        <w:gridCol w:w="1030"/>
        <w:gridCol w:w="5360"/>
        <w:gridCol w:w="2702"/>
      </w:tblGrid>
      <w:tr w:rsidR="007F68E8" w:rsidRPr="00F72EEB" w14:paraId="4AAA8ED2" w14:textId="77777777" w:rsidTr="00231AB4">
        <w:trPr>
          <w:trHeight w:val="216"/>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3800A586" w14:textId="77777777" w:rsidR="007F68E8" w:rsidRPr="00F72EEB" w:rsidRDefault="007F68E8" w:rsidP="00231AB4"/>
        </w:tc>
        <w:tc>
          <w:tcPr>
            <w:tcW w:w="5360"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0BDACB4B" w14:textId="77777777" w:rsidR="007F68E8" w:rsidRPr="00F72EEB" w:rsidRDefault="007F68E8" w:rsidP="00231AB4">
            <w:pPr>
              <w:pStyle w:val="ANYWHERETable1"/>
              <w:rPr>
                <w:rFonts w:ascii="Calibri" w:hAnsi="Calibri" w:cs="Calibri"/>
                <w:b/>
                <w:color w:val="000000"/>
                <w:lang w:eastAsia="en-US"/>
              </w:rPr>
            </w:pPr>
            <w:r w:rsidRPr="00F72EEB">
              <w:rPr>
                <w:rFonts w:ascii="Calibri" w:hAnsi="Calibri" w:cs="Calibri"/>
                <w:b/>
                <w:color w:val="000000"/>
                <w:lang w:eastAsia="en-US"/>
              </w:rPr>
              <w:t xml:space="preserve"> </w:t>
            </w:r>
            <w:r w:rsidRPr="00F72EEB">
              <w:rPr>
                <w:b/>
              </w:rPr>
              <w:t>Requirement</w:t>
            </w:r>
          </w:p>
        </w:tc>
        <w:tc>
          <w:tcPr>
            <w:tcW w:w="2702" w:type="dxa"/>
            <w:tcBorders>
              <w:top w:val="single" w:sz="8" w:space="0" w:color="000000"/>
              <w:left w:val="single" w:sz="4" w:space="0" w:color="000000"/>
              <w:right w:val="single" w:sz="8" w:space="0" w:color="000000"/>
            </w:tcBorders>
          </w:tcPr>
          <w:p w14:paraId="63B5A5E8" w14:textId="77777777" w:rsidR="007F68E8" w:rsidRPr="00F72EEB" w:rsidRDefault="007F68E8" w:rsidP="00231AB4">
            <w:pPr>
              <w:pStyle w:val="ANYWHERETable1"/>
              <w:jc w:val="left"/>
              <w:rPr>
                <w:rFonts w:ascii="Calibri" w:hAnsi="Calibri" w:cs="Calibri"/>
                <w:b/>
                <w:color w:val="000000"/>
                <w:lang w:eastAsia="en-US"/>
              </w:rPr>
            </w:pPr>
            <w:r w:rsidRPr="00F72EEB">
              <w:rPr>
                <w:b/>
              </w:rPr>
              <w:t>Parallelism with A4DEMOS Functions</w:t>
            </w:r>
          </w:p>
        </w:tc>
      </w:tr>
      <w:tr w:rsidR="007F68E8" w:rsidRPr="00F72EEB" w14:paraId="42D62D14" w14:textId="77777777" w:rsidTr="00231AB4">
        <w:trPr>
          <w:trHeight w:val="404"/>
        </w:trPr>
        <w:tc>
          <w:tcPr>
            <w:tcW w:w="1030" w:type="dxa"/>
            <w:tcBorders>
              <w:top w:val="single" w:sz="8"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0C35EA74" w14:textId="77777777" w:rsidR="007F68E8" w:rsidRPr="00F72EEB" w:rsidRDefault="007F68E8" w:rsidP="00231AB4">
            <w:r w:rsidRPr="00F72EEB">
              <w:t>R-1</w:t>
            </w:r>
          </w:p>
        </w:tc>
        <w:tc>
          <w:tcPr>
            <w:tcW w:w="5360" w:type="dxa"/>
            <w:tcBorders>
              <w:top w:val="single" w:sz="8"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0B7027A8" w14:textId="77777777" w:rsidR="007F68E8" w:rsidRPr="00F72EEB" w:rsidRDefault="007F68E8" w:rsidP="00231AB4">
            <w:pPr>
              <w:jc w:val="left"/>
            </w:pPr>
            <w:r w:rsidRPr="00F72EEB">
              <w:t>System must be accessed upon login</w:t>
            </w:r>
          </w:p>
        </w:tc>
        <w:tc>
          <w:tcPr>
            <w:tcW w:w="2702" w:type="dxa"/>
            <w:vMerge w:val="restart"/>
            <w:tcBorders>
              <w:top w:val="single" w:sz="8" w:space="0" w:color="000000"/>
              <w:left w:val="single" w:sz="4" w:space="0" w:color="000000"/>
              <w:right w:val="single" w:sz="8" w:space="0" w:color="000000"/>
            </w:tcBorders>
            <w:vAlign w:val="center"/>
          </w:tcPr>
          <w:p w14:paraId="68ADFE64" w14:textId="77777777" w:rsidR="007F68E8" w:rsidRPr="00F72EEB" w:rsidRDefault="007F68E8" w:rsidP="00231AB4">
            <w:pPr>
              <w:jc w:val="left"/>
            </w:pPr>
            <w:r w:rsidRPr="00F72EEB">
              <w:t>Information integration layer: F1-F3</w:t>
            </w:r>
          </w:p>
          <w:p w14:paraId="76054287" w14:textId="77777777" w:rsidR="007F68E8" w:rsidRPr="00F72EEB" w:rsidRDefault="007F68E8" w:rsidP="00231AB4">
            <w:pPr>
              <w:jc w:val="left"/>
            </w:pPr>
          </w:p>
        </w:tc>
      </w:tr>
      <w:tr w:rsidR="007F68E8" w:rsidRPr="00F72EEB" w14:paraId="441F0D64" w14:textId="77777777" w:rsidTr="00231AB4">
        <w:trPr>
          <w:trHeight w:val="690"/>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bottom"/>
          </w:tcPr>
          <w:p w14:paraId="2D8C31CE" w14:textId="77777777" w:rsidR="007F68E8" w:rsidRPr="00F72EEB" w:rsidRDefault="007F68E8" w:rsidP="00231AB4">
            <w:r w:rsidRPr="00F72EEB">
              <w:t>R-2</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765F87FF" w14:textId="77777777" w:rsidR="007F68E8" w:rsidRPr="00F72EEB" w:rsidRDefault="007F68E8" w:rsidP="00231AB4">
            <w:pPr>
              <w:jc w:val="left"/>
            </w:pPr>
            <w:r w:rsidRPr="00F72EEB">
              <w:t>System must have several profiles configured (standard/expert)</w:t>
            </w:r>
          </w:p>
        </w:tc>
        <w:tc>
          <w:tcPr>
            <w:tcW w:w="2702" w:type="dxa"/>
            <w:vMerge/>
            <w:tcBorders>
              <w:left w:val="single" w:sz="4" w:space="0" w:color="000000"/>
              <w:right w:val="single" w:sz="8" w:space="0" w:color="000000"/>
            </w:tcBorders>
            <w:vAlign w:val="center"/>
          </w:tcPr>
          <w:p w14:paraId="49F12B83" w14:textId="77777777" w:rsidR="007F68E8" w:rsidRPr="00F72EEB" w:rsidRDefault="007F68E8" w:rsidP="00231AB4">
            <w:pPr>
              <w:jc w:val="left"/>
            </w:pPr>
          </w:p>
        </w:tc>
      </w:tr>
      <w:tr w:rsidR="007F68E8" w:rsidRPr="00F72EEB" w14:paraId="14CBA22C" w14:textId="77777777" w:rsidTr="00231AB4">
        <w:trPr>
          <w:trHeight w:val="685"/>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76519622" w14:textId="77777777" w:rsidR="007F68E8" w:rsidRPr="00F72EEB" w:rsidRDefault="007F68E8" w:rsidP="00231AB4">
            <w:r w:rsidRPr="00F72EEB">
              <w:t>R-3</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32F98A44" w14:textId="77777777" w:rsidR="007F68E8" w:rsidRPr="00F72EEB" w:rsidRDefault="007F68E8" w:rsidP="00231AB4">
            <w:pPr>
              <w:jc w:val="left"/>
            </w:pPr>
            <w:r w:rsidRPr="00F72EEB">
              <w:t>System must collect and gather inputs from MH-EWS, regional and local information</w:t>
            </w:r>
          </w:p>
        </w:tc>
        <w:tc>
          <w:tcPr>
            <w:tcW w:w="2702" w:type="dxa"/>
            <w:vMerge/>
            <w:tcBorders>
              <w:left w:val="single" w:sz="4" w:space="0" w:color="000000"/>
              <w:bottom w:val="single" w:sz="4" w:space="0" w:color="000000"/>
              <w:right w:val="single" w:sz="8" w:space="0" w:color="000000"/>
            </w:tcBorders>
            <w:vAlign w:val="center"/>
          </w:tcPr>
          <w:p w14:paraId="2A3A2C8B" w14:textId="77777777" w:rsidR="007F68E8" w:rsidRPr="00F72EEB" w:rsidRDefault="007F68E8" w:rsidP="00231AB4">
            <w:pPr>
              <w:jc w:val="left"/>
            </w:pPr>
          </w:p>
        </w:tc>
      </w:tr>
      <w:tr w:rsidR="007F68E8" w:rsidRPr="00F72EEB" w14:paraId="3F6745B0" w14:textId="77777777" w:rsidTr="00231AB4">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63192502" w14:textId="77777777" w:rsidR="007F68E8" w:rsidRPr="00F72EEB" w:rsidRDefault="007F68E8" w:rsidP="00231AB4">
            <w:r w:rsidRPr="00F72EEB">
              <w:t>R-4</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56ADB250" w14:textId="7DD5E920" w:rsidR="007F68E8" w:rsidRPr="00F72EEB" w:rsidRDefault="0019534E" w:rsidP="00231AB4">
            <w:pPr>
              <w:spacing w:after="120"/>
              <w:jc w:val="left"/>
            </w:pPr>
            <w:r w:rsidRPr="00F72EEB">
              <w:t>System should include in its core a Corsica simulation and operation modeling tool</w:t>
            </w:r>
          </w:p>
        </w:tc>
        <w:tc>
          <w:tcPr>
            <w:tcW w:w="2702" w:type="dxa"/>
            <w:vMerge w:val="restart"/>
            <w:tcBorders>
              <w:top w:val="single" w:sz="4" w:space="0" w:color="000000"/>
              <w:left w:val="single" w:sz="4" w:space="0" w:color="000000"/>
              <w:right w:val="single" w:sz="8" w:space="0" w:color="000000"/>
            </w:tcBorders>
            <w:vAlign w:val="center"/>
          </w:tcPr>
          <w:p w14:paraId="609E992D" w14:textId="77777777" w:rsidR="007F68E8" w:rsidRPr="00F72EEB" w:rsidRDefault="007F68E8" w:rsidP="00231AB4">
            <w:pPr>
              <w:jc w:val="left"/>
            </w:pPr>
            <w:r w:rsidRPr="00F72EEB">
              <w:t>IS with analysis and ICT enhancement layer: F4 &amp; F5</w:t>
            </w:r>
          </w:p>
        </w:tc>
      </w:tr>
      <w:tr w:rsidR="0019534E" w:rsidRPr="00F72EEB" w14:paraId="1C319C8D" w14:textId="77777777" w:rsidTr="00231AB4">
        <w:trPr>
          <w:trHeight w:val="216"/>
        </w:trPr>
        <w:tc>
          <w:tcPr>
            <w:tcW w:w="1030" w:type="dxa"/>
            <w:tcBorders>
              <w:top w:val="single" w:sz="4" w:space="0" w:color="000000"/>
              <w:left w:val="single" w:sz="8"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77E951D1" w14:textId="77777777" w:rsidR="0019534E" w:rsidRPr="00F72EEB" w:rsidRDefault="0019534E" w:rsidP="0019534E">
            <w:r w:rsidRPr="00F72EEB">
              <w:t>R-5</w:t>
            </w:r>
          </w:p>
        </w:tc>
        <w:tc>
          <w:tcPr>
            <w:tcW w:w="5360" w:type="dxa"/>
            <w:tcBorders>
              <w:top w:val="single" w:sz="4" w:space="0" w:color="000000"/>
              <w:left w:val="single" w:sz="4" w:space="0" w:color="000000"/>
              <w:bottom w:val="single" w:sz="4" w:space="0" w:color="000000"/>
              <w:right w:val="single" w:sz="8" w:space="0" w:color="000000"/>
            </w:tcBorders>
            <w:shd w:val="clear" w:color="auto" w:fill="auto"/>
            <w:tcMar>
              <w:top w:w="11" w:type="dxa"/>
              <w:left w:w="11" w:type="dxa"/>
              <w:bottom w:w="0" w:type="dxa"/>
              <w:right w:w="11" w:type="dxa"/>
            </w:tcMar>
            <w:vAlign w:val="center"/>
          </w:tcPr>
          <w:p w14:paraId="4CF4B9CF" w14:textId="20602437" w:rsidR="0019534E" w:rsidRPr="00F72EEB" w:rsidRDefault="0019534E" w:rsidP="0019534E">
            <w:pPr>
              <w:jc w:val="left"/>
            </w:pPr>
            <w:r w:rsidRPr="00F72EEB">
              <w:t>System allows customizable Map based visualization</w:t>
            </w:r>
          </w:p>
        </w:tc>
        <w:tc>
          <w:tcPr>
            <w:tcW w:w="2702" w:type="dxa"/>
            <w:vMerge/>
            <w:tcBorders>
              <w:left w:val="single" w:sz="4" w:space="0" w:color="000000"/>
              <w:bottom w:val="single" w:sz="4" w:space="0" w:color="000000"/>
              <w:right w:val="single" w:sz="8" w:space="0" w:color="000000"/>
            </w:tcBorders>
            <w:vAlign w:val="center"/>
          </w:tcPr>
          <w:p w14:paraId="63890FD7" w14:textId="77777777" w:rsidR="0019534E" w:rsidRPr="00F72EEB" w:rsidRDefault="0019534E" w:rsidP="0019534E">
            <w:pPr>
              <w:jc w:val="left"/>
            </w:pPr>
          </w:p>
        </w:tc>
      </w:tr>
      <w:tr w:rsidR="0019534E" w:rsidRPr="00F72EEB" w14:paraId="00683782" w14:textId="77777777" w:rsidTr="00231AB4">
        <w:trPr>
          <w:trHeight w:val="642"/>
        </w:trPr>
        <w:tc>
          <w:tcPr>
            <w:tcW w:w="1030" w:type="dxa"/>
            <w:tcBorders>
              <w:top w:val="single" w:sz="4" w:space="0" w:color="000000"/>
              <w:left w:val="single" w:sz="8" w:space="0" w:color="000000"/>
              <w:bottom w:val="single" w:sz="8" w:space="0" w:color="000000"/>
              <w:right w:val="single" w:sz="4" w:space="0" w:color="000000"/>
            </w:tcBorders>
            <w:shd w:val="clear" w:color="auto" w:fill="auto"/>
            <w:tcMar>
              <w:top w:w="11" w:type="dxa"/>
              <w:left w:w="11" w:type="dxa"/>
              <w:bottom w:w="0" w:type="dxa"/>
              <w:right w:w="11" w:type="dxa"/>
            </w:tcMar>
            <w:vAlign w:val="center"/>
          </w:tcPr>
          <w:p w14:paraId="364F80D9" w14:textId="77777777" w:rsidR="0019534E" w:rsidRPr="00F72EEB" w:rsidRDefault="0019534E" w:rsidP="0019534E">
            <w:r w:rsidRPr="00F72EEB">
              <w:t>R-6</w:t>
            </w:r>
          </w:p>
        </w:tc>
        <w:tc>
          <w:tcPr>
            <w:tcW w:w="5360" w:type="dxa"/>
            <w:tcBorders>
              <w:top w:val="single" w:sz="4" w:space="0" w:color="000000"/>
              <w:left w:val="single" w:sz="4" w:space="0" w:color="000000"/>
              <w:bottom w:val="single" w:sz="8" w:space="0" w:color="000000"/>
              <w:right w:val="single" w:sz="8" w:space="0" w:color="000000"/>
            </w:tcBorders>
            <w:shd w:val="clear" w:color="auto" w:fill="auto"/>
            <w:tcMar>
              <w:top w:w="11" w:type="dxa"/>
              <w:left w:w="11" w:type="dxa"/>
              <w:bottom w:w="0" w:type="dxa"/>
              <w:right w:w="11" w:type="dxa"/>
            </w:tcMar>
            <w:vAlign w:val="center"/>
          </w:tcPr>
          <w:p w14:paraId="230EE471" w14:textId="2C4EBFC8" w:rsidR="0019534E" w:rsidRPr="00F72EEB" w:rsidRDefault="0019534E" w:rsidP="0019534E">
            <w:pPr>
              <w:jc w:val="left"/>
            </w:pPr>
            <w:r w:rsidRPr="00F72EEB">
              <w:t>System should be linked with the PREDICT services provided to municipalities</w:t>
            </w:r>
          </w:p>
        </w:tc>
        <w:tc>
          <w:tcPr>
            <w:tcW w:w="2702" w:type="dxa"/>
            <w:tcBorders>
              <w:top w:val="single" w:sz="4" w:space="0" w:color="000000"/>
              <w:left w:val="single" w:sz="4" w:space="0" w:color="000000"/>
              <w:bottom w:val="single" w:sz="8" w:space="0" w:color="000000"/>
              <w:right w:val="single" w:sz="8" w:space="0" w:color="000000"/>
            </w:tcBorders>
            <w:vAlign w:val="center"/>
          </w:tcPr>
          <w:p w14:paraId="0D5E9434" w14:textId="77777777" w:rsidR="0019534E" w:rsidRPr="00F72EEB" w:rsidRDefault="0019534E" w:rsidP="0019534E">
            <w:pPr>
              <w:jc w:val="left"/>
            </w:pPr>
            <w:r w:rsidRPr="00F72EEB">
              <w:t>IS with analysis and ICT enhancement layer: F6</w:t>
            </w:r>
          </w:p>
        </w:tc>
      </w:tr>
    </w:tbl>
    <w:p w14:paraId="39261493" w14:textId="77777777" w:rsidR="007F68E8" w:rsidRPr="00F72EEB" w:rsidRDefault="007F68E8" w:rsidP="007F68E8">
      <w:pPr>
        <w:pStyle w:val="ANYWHERETableContent"/>
      </w:pPr>
    </w:p>
    <w:p w14:paraId="5B89102E" w14:textId="77777777" w:rsidR="007F68E8" w:rsidRPr="00F72EEB" w:rsidRDefault="007F68E8">
      <w:pPr>
        <w:jc w:val="left"/>
        <w:rPr>
          <w:b/>
          <w:bCs/>
          <w:color w:val="365F91" w:themeColor="accent1" w:themeShade="BF"/>
          <w:sz w:val="28"/>
          <w:szCs w:val="28"/>
        </w:rPr>
      </w:pPr>
      <w:bookmarkStart w:id="379" w:name="_Toc503118211"/>
      <w:bookmarkStart w:id="380" w:name="_Toc506545943"/>
      <w:bookmarkStart w:id="381" w:name="_Toc497813059"/>
      <w:bookmarkEnd w:id="376"/>
      <w:bookmarkEnd w:id="377"/>
      <w:r w:rsidRPr="00F72EEB">
        <w:br w:type="page"/>
      </w:r>
    </w:p>
    <w:p w14:paraId="235B3C37" w14:textId="3E58D2A1" w:rsidR="009A548B" w:rsidRPr="00F72EEB" w:rsidRDefault="00DB3519">
      <w:pPr>
        <w:pStyle w:val="ANYWHERETITLE"/>
      </w:pPr>
      <w:bookmarkStart w:id="382" w:name="_Toc514090477"/>
      <w:r w:rsidRPr="00F72EEB">
        <w:lastRenderedPageBreak/>
        <w:t xml:space="preserve">A4DEMOS </w:t>
      </w:r>
      <w:bookmarkEnd w:id="379"/>
      <w:bookmarkEnd w:id="380"/>
      <w:r w:rsidR="000A305A" w:rsidRPr="00F72EEB">
        <w:t>Crowdsourcing and communication component</w:t>
      </w:r>
      <w:bookmarkEnd w:id="382"/>
    </w:p>
    <w:bookmarkEnd w:id="381"/>
    <w:p w14:paraId="0CD8B248" w14:textId="70953F28" w:rsidR="009A548B" w:rsidRPr="00F72EEB" w:rsidRDefault="00DB3519">
      <w:pPr>
        <w:pStyle w:val="ANYWHEREParagraphDeliverable"/>
        <w:rPr>
          <w:lang w:val="en-GB"/>
        </w:rPr>
      </w:pPr>
      <w:r w:rsidRPr="00F72EEB">
        <w:rPr>
          <w:lang w:val="en-GB"/>
        </w:rPr>
        <w:t xml:space="preserve">The main objective of the </w:t>
      </w:r>
      <w:r w:rsidR="000A305A" w:rsidRPr="00B51AC5">
        <w:rPr>
          <w:b/>
          <w:lang w:val="en-GB"/>
        </w:rPr>
        <w:t>A4DEMOS</w:t>
      </w:r>
      <w:r w:rsidR="000A305A" w:rsidRPr="00F72EEB">
        <w:rPr>
          <w:lang w:val="en-GB"/>
        </w:rPr>
        <w:t xml:space="preserve"> </w:t>
      </w:r>
      <w:r w:rsidRPr="00B51AC5">
        <w:rPr>
          <w:b/>
          <w:lang w:val="en-GB"/>
        </w:rPr>
        <w:t>Crowdsourcing (Crowd) and Social Media (SM)</w:t>
      </w:r>
      <w:r w:rsidRPr="00F72EEB">
        <w:rPr>
          <w:lang w:val="en-GB"/>
        </w:rPr>
        <w:t xml:space="preserve"> component is to provide additional information channel to collect and disseminate information in different stages of the disaster management cycle. </w:t>
      </w:r>
    </w:p>
    <w:p w14:paraId="703C2C20" w14:textId="2B35A324" w:rsidR="009A548B" w:rsidRPr="00F72EEB" w:rsidRDefault="00DB3519">
      <w:pPr>
        <w:pStyle w:val="ANYWHEREParagraphDeliverable"/>
        <w:rPr>
          <w:lang w:val="en-GB"/>
        </w:rPr>
      </w:pPr>
      <w:r w:rsidRPr="00F72EEB">
        <w:rPr>
          <w:lang w:val="en-GB"/>
        </w:rPr>
        <w:t xml:space="preserve">Following the initial state of the art analysis, interviews with different stakeholders and analysis of the existing emergency </w:t>
      </w:r>
      <w:r w:rsidR="00945E19" w:rsidRPr="00F72EEB">
        <w:rPr>
          <w:lang w:val="en-GB"/>
        </w:rPr>
        <w:t xml:space="preserve">plans in the pilot sites, KAJO </w:t>
      </w:r>
      <w:r w:rsidRPr="00F72EEB">
        <w:rPr>
          <w:lang w:val="en-GB"/>
        </w:rPr>
        <w:t xml:space="preserve">has defined the initial functionalities and basic use cases. These functionalities are explained in </w:t>
      </w:r>
      <w:r w:rsidR="00945E19" w:rsidRPr="00F72EEB">
        <w:rPr>
          <w:lang w:val="en-GB"/>
        </w:rPr>
        <w:t>this</w:t>
      </w:r>
      <w:r w:rsidRPr="00F72EEB">
        <w:rPr>
          <w:lang w:val="en-GB"/>
        </w:rPr>
        <w:t xml:space="preserve"> section to give better idea of the proposed solution. A schematic view of Crowd and SM solution is introduced in Figure 21.</w:t>
      </w:r>
    </w:p>
    <w:p w14:paraId="4F75BBC3" w14:textId="7F7DC2E9" w:rsidR="009A548B" w:rsidRPr="00F72EEB" w:rsidRDefault="00DB3519">
      <w:pPr>
        <w:pStyle w:val="ANYWHEREParagraphDeliverable"/>
        <w:rPr>
          <w:lang w:val="en-GB"/>
        </w:rPr>
      </w:pPr>
      <w:r w:rsidRPr="00F72EEB">
        <w:rPr>
          <w:lang w:val="en-GB"/>
        </w:rPr>
        <w:t xml:space="preserve"> Main functional</w:t>
      </w:r>
      <w:r w:rsidR="00B51AC5">
        <w:rPr>
          <w:lang w:val="en-GB"/>
        </w:rPr>
        <w:t xml:space="preserve"> modules are</w:t>
      </w:r>
      <w:r w:rsidRPr="00F72EEB">
        <w:rPr>
          <w:lang w:val="en-GB"/>
        </w:rPr>
        <w:t>:</w:t>
      </w:r>
    </w:p>
    <w:p w14:paraId="72B116A8" w14:textId="77777777" w:rsidR="009A548B" w:rsidRPr="00F72EEB" w:rsidRDefault="00DB3519">
      <w:pPr>
        <w:pStyle w:val="ANYWHEREBulletText"/>
      </w:pPr>
      <w:r w:rsidRPr="00F72EEB">
        <w:rPr>
          <w:rFonts w:eastAsia="Helvetica Neue"/>
          <w:szCs w:val="24"/>
        </w:rPr>
        <w:t>Administration component</w:t>
      </w:r>
    </w:p>
    <w:p w14:paraId="0EBF1DAD" w14:textId="77777777" w:rsidR="009A548B" w:rsidRPr="00F72EEB" w:rsidRDefault="00DB3519">
      <w:pPr>
        <w:pStyle w:val="ANYWHEREBulletText"/>
      </w:pPr>
      <w:r w:rsidRPr="00F72EEB">
        <w:rPr>
          <w:rFonts w:eastAsia="Helvetica Neue"/>
          <w:szCs w:val="24"/>
        </w:rPr>
        <w:t>Crowdsourcing component</w:t>
      </w:r>
    </w:p>
    <w:p w14:paraId="54E22607" w14:textId="77777777" w:rsidR="009A548B" w:rsidRPr="00F72EEB" w:rsidRDefault="00DB3519">
      <w:pPr>
        <w:pStyle w:val="ANYWHEREBulletText"/>
      </w:pPr>
      <w:r w:rsidRPr="00F72EEB">
        <w:rPr>
          <w:rFonts w:eastAsia="Helvetica Neue"/>
          <w:szCs w:val="24"/>
        </w:rPr>
        <w:t>Social media component</w:t>
      </w:r>
    </w:p>
    <w:p w14:paraId="02D9AC85" w14:textId="77777777" w:rsidR="009A548B" w:rsidRPr="00F72EEB" w:rsidRDefault="00DB3519">
      <w:pPr>
        <w:pStyle w:val="ANYWHEREBulletText"/>
      </w:pPr>
      <w:r w:rsidRPr="00F72EEB">
        <w:rPr>
          <w:rFonts w:eastAsia="Helvetica Neue"/>
          <w:szCs w:val="24"/>
        </w:rPr>
        <w:t>Federating and processing component</w:t>
      </w:r>
    </w:p>
    <w:p w14:paraId="73BC12DA" w14:textId="77777777" w:rsidR="009A548B" w:rsidRPr="00F72EEB" w:rsidRDefault="00DB3519">
      <w:pPr>
        <w:pStyle w:val="ANYWHEREBulletText"/>
      </w:pPr>
      <w:r w:rsidRPr="00F72EEB">
        <w:rPr>
          <w:rFonts w:eastAsia="Helvetica Neue"/>
          <w:szCs w:val="24"/>
        </w:rPr>
        <w:t>Dissemination component</w:t>
      </w:r>
    </w:p>
    <w:p w14:paraId="112C194E" w14:textId="45312E40" w:rsidR="009A548B" w:rsidRPr="00F72EEB" w:rsidRDefault="00DB3519">
      <w:pPr>
        <w:pStyle w:val="ANYWHEREParagraphDeliverable"/>
        <w:rPr>
          <w:lang w:val="en-GB"/>
        </w:rPr>
      </w:pPr>
      <w:r w:rsidRPr="00F72EEB">
        <w:rPr>
          <w:lang w:val="en-GB"/>
        </w:rPr>
        <w:t xml:space="preserve">Each of these modules are detailed in next subsections. Figure 22 summarizes the flow </w:t>
      </w:r>
      <w:r w:rsidR="00945E19" w:rsidRPr="00F72EEB">
        <w:rPr>
          <w:lang w:val="en-GB"/>
        </w:rPr>
        <w:t xml:space="preserve">of SM&amp; Crowd application. Full </w:t>
      </w:r>
      <w:r w:rsidRPr="00F72EEB">
        <w:rPr>
          <w:lang w:val="en-GB"/>
        </w:rPr>
        <w:t>details on SM&amp; Crowd sourcing Use-cases and HMI are provided in Annex1</w:t>
      </w:r>
      <w:r w:rsidR="00106DA2" w:rsidRPr="00F72EEB">
        <w:rPr>
          <w:lang w:val="en-GB"/>
        </w:rPr>
        <w:t>2</w:t>
      </w:r>
      <w:r w:rsidRPr="00F72EEB">
        <w:rPr>
          <w:lang w:val="en-GB"/>
        </w:rPr>
        <w:t>.</w:t>
      </w:r>
    </w:p>
    <w:p w14:paraId="63D3834D" w14:textId="77777777" w:rsidR="009A548B" w:rsidRPr="00F72EEB" w:rsidRDefault="00DB3519">
      <w:pPr>
        <w:pStyle w:val="ANYWHEREParagraphDeliverable"/>
        <w:rPr>
          <w:lang w:val="en-GB"/>
        </w:rPr>
      </w:pPr>
      <w:r w:rsidRPr="00F72EEB">
        <w:rPr>
          <w:noProof/>
          <w:lang w:val="es-ES_tradnl" w:eastAsia="es-ES_tradnl"/>
        </w:rPr>
        <w:drawing>
          <wp:inline distT="0" distB="0" distL="0" distR="0" wp14:anchorId="26982A86" wp14:editId="36A40D4E">
            <wp:extent cx="5759450" cy="3372485"/>
            <wp:effectExtent l="19050" t="0" r="0" b="0"/>
            <wp:docPr id="16" name="image23.png"/>
            <wp:cNvGraphicFramePr/>
            <a:graphic xmlns:a="http://schemas.openxmlformats.org/drawingml/2006/main">
              <a:graphicData uri="http://schemas.openxmlformats.org/drawingml/2006/picture">
                <pic:pic xmlns:pic="http://schemas.openxmlformats.org/drawingml/2006/picture">
                  <pic:nvPicPr>
                    <pic:cNvPr id="16" name="image23.png"/>
                    <pic:cNvPicPr preferRelativeResize="0"/>
                  </pic:nvPicPr>
                  <pic:blipFill>
                    <a:blip r:embed="rId39"/>
                    <a:srcRect/>
                    <a:stretch>
                      <a:fillRect/>
                    </a:stretch>
                  </pic:blipFill>
                  <pic:spPr>
                    <a:xfrm>
                      <a:off x="0" y="0"/>
                      <a:ext cx="5759450" cy="3372601"/>
                    </a:xfrm>
                    <a:prstGeom prst="rect">
                      <a:avLst/>
                    </a:prstGeom>
                  </pic:spPr>
                </pic:pic>
              </a:graphicData>
            </a:graphic>
          </wp:inline>
        </w:drawing>
      </w:r>
    </w:p>
    <w:p w14:paraId="44610321" w14:textId="77777777" w:rsidR="009A548B" w:rsidRPr="00F72EEB" w:rsidRDefault="00DB3519">
      <w:pPr>
        <w:pStyle w:val="ANYWHEREFigureCaption"/>
      </w:pPr>
      <w:bookmarkStart w:id="383" w:name="_Toc506545607"/>
      <w:bookmarkStart w:id="384" w:name="_Toc514089936"/>
      <w:r w:rsidRPr="00F72EEB">
        <w:t xml:space="preserve">Figure </w:t>
      </w:r>
      <w:r w:rsidRPr="00F72EEB">
        <w:fldChar w:fldCharType="begin"/>
      </w:r>
      <w:r w:rsidRPr="00F72EEB">
        <w:instrText xml:space="preserve"> SEQ Ilustración \* ARABIC </w:instrText>
      </w:r>
      <w:r w:rsidRPr="00F72EEB">
        <w:fldChar w:fldCharType="separate"/>
      </w:r>
      <w:r w:rsidR="00195AB6">
        <w:rPr>
          <w:noProof/>
        </w:rPr>
        <w:t>20</w:t>
      </w:r>
      <w:r w:rsidRPr="00F72EEB">
        <w:fldChar w:fldCharType="end"/>
      </w:r>
      <w:bookmarkStart w:id="385" w:name="_Toc1139"/>
      <w:bookmarkStart w:id="386" w:name="_Toc14140"/>
      <w:bookmarkStart w:id="387" w:name="_Toc13975"/>
      <w:r w:rsidRPr="00F72EEB">
        <w:t xml:space="preserve">: </w:t>
      </w:r>
      <w:bookmarkStart w:id="388" w:name="_30j0zll" w:colFirst="0" w:colLast="0"/>
      <w:bookmarkEnd w:id="388"/>
      <w:r w:rsidRPr="00F72EEB">
        <w:t>Schematic view of the SM &amp; Crowd component.</w:t>
      </w:r>
      <w:bookmarkEnd w:id="383"/>
      <w:bookmarkEnd w:id="384"/>
      <w:r w:rsidRPr="00F72EEB">
        <w:t xml:space="preserve"> </w:t>
      </w:r>
      <w:bookmarkEnd w:id="385"/>
      <w:bookmarkEnd w:id="386"/>
      <w:bookmarkEnd w:id="387"/>
    </w:p>
    <w:p w14:paraId="58C1E0E1" w14:textId="77777777" w:rsidR="009A548B" w:rsidRPr="00F72EEB" w:rsidRDefault="009A548B">
      <w:pPr>
        <w:pStyle w:val="ANYWHEREParagraphDeliverable"/>
        <w:rPr>
          <w:lang w:val="en-GB"/>
        </w:rPr>
      </w:pPr>
    </w:p>
    <w:p w14:paraId="20DCF40D" w14:textId="77777777" w:rsidR="009A548B" w:rsidRPr="00F72EEB" w:rsidRDefault="00DB3519">
      <w:pPr>
        <w:pStyle w:val="ANYWHEREParagraphDeliverable"/>
        <w:rPr>
          <w:lang w:val="en-GB"/>
        </w:rPr>
      </w:pPr>
      <w:r w:rsidRPr="00F72EEB">
        <w:rPr>
          <w:noProof/>
          <w:lang w:val="es-ES_tradnl" w:eastAsia="es-ES_tradnl"/>
        </w:rPr>
        <w:lastRenderedPageBreak/>
        <w:drawing>
          <wp:inline distT="114300" distB="114300" distL="114300" distR="114300" wp14:anchorId="4E9F2CC5" wp14:editId="4B856DB0">
            <wp:extent cx="5759450" cy="3211830"/>
            <wp:effectExtent l="19050" t="0" r="0" b="0"/>
            <wp:docPr id="14" name="image11.png"/>
            <wp:cNvGraphicFramePr/>
            <a:graphic xmlns:a="http://schemas.openxmlformats.org/drawingml/2006/main">
              <a:graphicData uri="http://schemas.openxmlformats.org/drawingml/2006/picture">
                <pic:pic xmlns:pic="http://schemas.openxmlformats.org/drawingml/2006/picture">
                  <pic:nvPicPr>
                    <pic:cNvPr id="14" name="image11.png"/>
                    <pic:cNvPicPr preferRelativeResize="0"/>
                  </pic:nvPicPr>
                  <pic:blipFill>
                    <a:blip r:embed="rId40"/>
                    <a:srcRect/>
                    <a:stretch>
                      <a:fillRect/>
                    </a:stretch>
                  </pic:blipFill>
                  <pic:spPr>
                    <a:xfrm>
                      <a:off x="0" y="0"/>
                      <a:ext cx="5759450" cy="3212001"/>
                    </a:xfrm>
                    <a:prstGeom prst="rect">
                      <a:avLst/>
                    </a:prstGeom>
                  </pic:spPr>
                </pic:pic>
              </a:graphicData>
            </a:graphic>
          </wp:inline>
        </w:drawing>
      </w:r>
    </w:p>
    <w:p w14:paraId="578B682B" w14:textId="77777777" w:rsidR="009A548B" w:rsidRPr="00F72EEB" w:rsidRDefault="00DB3519">
      <w:pPr>
        <w:pStyle w:val="ANYWHEREFigureCaption"/>
      </w:pPr>
      <w:bookmarkStart w:id="389" w:name="_Toc506545608"/>
      <w:bookmarkStart w:id="390" w:name="_Toc514089937"/>
      <w:r w:rsidRPr="00F72EEB">
        <w:t xml:space="preserve">Figure </w:t>
      </w:r>
      <w:r w:rsidRPr="00F72EEB">
        <w:fldChar w:fldCharType="begin"/>
      </w:r>
      <w:r w:rsidRPr="00F72EEB">
        <w:instrText xml:space="preserve"> SEQ Ilustración \* ARABIC </w:instrText>
      </w:r>
      <w:r w:rsidRPr="00F72EEB">
        <w:fldChar w:fldCharType="separate"/>
      </w:r>
      <w:r w:rsidR="00195AB6">
        <w:rPr>
          <w:noProof/>
        </w:rPr>
        <w:t>21</w:t>
      </w:r>
      <w:r w:rsidRPr="00F72EEB">
        <w:fldChar w:fldCharType="end"/>
      </w:r>
      <w:bookmarkStart w:id="391" w:name="_Toc20821"/>
      <w:bookmarkStart w:id="392" w:name="_Toc55"/>
      <w:bookmarkStart w:id="393" w:name="_Toc20191"/>
      <w:r w:rsidRPr="00F72EEB">
        <w:t xml:space="preserve">: </w:t>
      </w:r>
      <w:r w:rsidRPr="00F72EEB">
        <w:rPr>
          <w:szCs w:val="24"/>
        </w:rPr>
        <w:t>Following table summarizes the general flow of the SM &amp; Crowd application.</w:t>
      </w:r>
      <w:bookmarkEnd w:id="389"/>
      <w:bookmarkEnd w:id="390"/>
      <w:bookmarkEnd w:id="391"/>
      <w:bookmarkEnd w:id="392"/>
      <w:bookmarkEnd w:id="393"/>
    </w:p>
    <w:p w14:paraId="1A282479" w14:textId="77777777" w:rsidR="009A548B" w:rsidRPr="00F72EEB" w:rsidRDefault="00DB3519">
      <w:pPr>
        <w:jc w:val="left"/>
        <w:rPr>
          <w:bCs/>
        </w:rPr>
      </w:pPr>
      <w:r w:rsidRPr="00F72EEB">
        <w:br w:type="page"/>
      </w:r>
    </w:p>
    <w:p w14:paraId="1123D7B5" w14:textId="00BD4747" w:rsidR="009A548B" w:rsidRPr="00F72EEB" w:rsidRDefault="00DB3519">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lastRenderedPageBreak/>
        <w:t>Title / Overview:</w:t>
      </w:r>
      <w:r w:rsidR="00284EBF" w:rsidRPr="00F72EEB">
        <w:rPr>
          <w:b/>
          <w:sz w:val="20"/>
          <w:szCs w:val="20"/>
        </w:rPr>
        <w:t xml:space="preserve"> </w:t>
      </w:r>
      <w:r w:rsidRPr="00F72EEB">
        <w:rPr>
          <w:b/>
          <w:sz w:val="20"/>
          <w:szCs w:val="20"/>
        </w:rPr>
        <w:t>SM&amp;CROWD</w:t>
      </w:r>
    </w:p>
    <w:p w14:paraId="010DA9C4" w14:textId="77777777" w:rsidR="00945E19" w:rsidRPr="00F72EEB" w:rsidRDefault="00945E19">
      <w:pPr>
        <w:pStyle w:val="Normal1"/>
        <w:pBdr>
          <w:top w:val="single" w:sz="4" w:space="1" w:color="000000"/>
          <w:left w:val="single" w:sz="4" w:space="4" w:color="000000"/>
          <w:bottom w:val="single" w:sz="4" w:space="1" w:color="000000"/>
          <w:right w:val="single" w:sz="4" w:space="4" w:color="000000"/>
        </w:pBdr>
        <w:rPr>
          <w:sz w:val="16"/>
          <w:szCs w:val="16"/>
        </w:rPr>
      </w:pPr>
    </w:p>
    <w:p w14:paraId="2716EAEF" w14:textId="386E3E63"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The objective of the social media and crowdsourcing</w:t>
      </w:r>
      <w:r w:rsidR="000A305A" w:rsidRPr="00F72EEB">
        <w:rPr>
          <w:sz w:val="16"/>
          <w:szCs w:val="16"/>
        </w:rPr>
        <w:t xml:space="preserve"> tool</w:t>
      </w:r>
      <w:r w:rsidRPr="00F72EEB">
        <w:rPr>
          <w:sz w:val="16"/>
          <w:szCs w:val="16"/>
        </w:rPr>
        <w:t xml:space="preserve"> (SM&amp;Crowd) is to provide users improved situational awareness information, better (targeted) VGI data acquisition for hazard and risk modelling and impact assessment; and additional source of information for automated decision support system (e.g. plausibility check). </w:t>
      </w:r>
    </w:p>
    <w:p w14:paraId="353FA4CC" w14:textId="77777777" w:rsidR="009A548B" w:rsidRPr="00F72EEB" w:rsidRDefault="009A548B">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p>
    <w:p w14:paraId="65A1F502"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20"/>
          <w:szCs w:val="20"/>
        </w:rPr>
      </w:pPr>
      <w:r w:rsidRPr="00F72EEB">
        <w:rPr>
          <w:b/>
          <w:sz w:val="20"/>
          <w:szCs w:val="20"/>
        </w:rPr>
        <w:t>Use Case Description:</w:t>
      </w:r>
      <w:r w:rsidRPr="00F72EEB">
        <w:rPr>
          <w:sz w:val="20"/>
          <w:szCs w:val="20"/>
        </w:rPr>
        <w:t xml:space="preserve"> (Context / Actors / Conditions / Task or Steps Decomposition / Alternate Steps)</w:t>
      </w:r>
    </w:p>
    <w:p w14:paraId="114131D5" w14:textId="77777777" w:rsidR="009A548B" w:rsidRPr="00F72EEB" w:rsidRDefault="009A548B">
      <w:pPr>
        <w:pStyle w:val="Normal1"/>
        <w:pBdr>
          <w:top w:val="single" w:sz="4" w:space="1" w:color="000000"/>
          <w:left w:val="single" w:sz="4" w:space="4" w:color="000000"/>
          <w:bottom w:val="single" w:sz="4" w:space="1" w:color="000000"/>
          <w:right w:val="single" w:sz="4" w:space="4" w:color="000000"/>
        </w:pBdr>
        <w:rPr>
          <w:sz w:val="16"/>
          <w:szCs w:val="16"/>
        </w:rPr>
      </w:pPr>
    </w:p>
    <w:p w14:paraId="0D2185A2"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1.</w:t>
      </w:r>
      <w:r w:rsidRPr="00F72EEB">
        <w:rPr>
          <w:sz w:val="16"/>
          <w:szCs w:val="16"/>
        </w:rPr>
        <w:tab/>
        <w:t xml:space="preserve">User/Organization/Data/Dissemination management </w:t>
      </w:r>
    </w:p>
    <w:p w14:paraId="5A1055BE"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2.</w:t>
      </w:r>
      <w:r w:rsidRPr="00F72EEB">
        <w:rPr>
          <w:sz w:val="16"/>
          <w:szCs w:val="16"/>
        </w:rPr>
        <w:tab/>
        <w:t>Continuous streaming of SM</w:t>
      </w:r>
    </w:p>
    <w:p w14:paraId="3FB63536"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3.</w:t>
      </w:r>
      <w:r w:rsidRPr="00F72EEB">
        <w:rPr>
          <w:sz w:val="16"/>
          <w:szCs w:val="16"/>
        </w:rPr>
        <w:tab/>
        <w:t>On-demand SM streaming (user, EWS triggered)</w:t>
      </w:r>
    </w:p>
    <w:p w14:paraId="4C2434A1"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4.</w:t>
      </w:r>
      <w:r w:rsidRPr="00F72EEB">
        <w:rPr>
          <w:sz w:val="16"/>
          <w:szCs w:val="16"/>
        </w:rPr>
        <w:tab/>
        <w:t>Automated crowdsourcing campaigns</w:t>
      </w:r>
    </w:p>
    <w:p w14:paraId="2403E06D"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5.</w:t>
      </w:r>
      <w:r w:rsidRPr="00F72EEB">
        <w:rPr>
          <w:sz w:val="16"/>
          <w:szCs w:val="16"/>
        </w:rPr>
        <w:tab/>
        <w:t>User triggered crowdsourcing (institutionalized/moderated)</w:t>
      </w:r>
    </w:p>
    <w:p w14:paraId="43C58A91" w14:textId="77777777" w:rsidR="009A548B" w:rsidRPr="00F72EEB" w:rsidRDefault="009A548B">
      <w:pPr>
        <w:pStyle w:val="Normal1"/>
        <w:pBdr>
          <w:top w:val="single" w:sz="4" w:space="1" w:color="000000"/>
          <w:left w:val="single" w:sz="4" w:space="4" w:color="000000"/>
          <w:bottom w:val="single" w:sz="4" w:space="1" w:color="000000"/>
          <w:right w:val="single" w:sz="4" w:space="4" w:color="000000"/>
        </w:pBdr>
        <w:rPr>
          <w:sz w:val="16"/>
          <w:szCs w:val="16"/>
        </w:rPr>
      </w:pPr>
    </w:p>
    <w:p w14:paraId="0C61B5C5"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 xml:space="preserve">User can subscribe to hazard/risk forecasting systems (MH-EWS) and use the forecasted events stream (CAP) as a trigger of Social Media &amp; Crowdsourcing campaigns, as well as dissemination of the warning/awareness/advice information using social media. </w:t>
      </w:r>
    </w:p>
    <w:p w14:paraId="1B86F8EC"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 xml:space="preserve">1, once event is identified by the forecasting system, dedicated Twitter streaming is launched and relevant tweets are collected. Tweets are passing automated classification algorithm, geo-location, and enrichment and are stored in the database. Tweets are aggregated in regular time intervals into final products (maps, lists, etc) which are disseminated according to defined dissemination rules (either explored within the </w:t>
      </w:r>
      <w:r w:rsidRPr="00890D5F">
        <w:rPr>
          <w:b/>
          <w:sz w:val="16"/>
          <w:szCs w:val="16"/>
        </w:rPr>
        <w:t>A4DEMOS</w:t>
      </w:r>
      <w:r w:rsidRPr="00F72EEB">
        <w:rPr>
          <w:sz w:val="16"/>
          <w:szCs w:val="16"/>
        </w:rPr>
        <w:t xml:space="preserve"> or dedicated OGC web-service (WMS, WFS, CAP)). </w:t>
      </w:r>
    </w:p>
    <w:p w14:paraId="24082B9C"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2, Similar to case 1, but the initial triggering comes from the user. Social media streaming is triggered either with specific set keywords to be monitored on Twitter or geographic bound box.</w:t>
      </w:r>
    </w:p>
    <w:p w14:paraId="687DCA26"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 xml:space="preserve">3, Crowdsourcing campaigns are created based on the automated trigger from hazard/risk forecasting systems (MH-EWS). Campaign is initialized from the preconfigured template and completed with information automatically derived from the forecasts. Crowdsourcing is distributed with user defined restrictions (restricted_to/public). The result of crowdsourcing can be explored via </w:t>
      </w:r>
      <w:r w:rsidRPr="00890D5F">
        <w:rPr>
          <w:b/>
          <w:sz w:val="16"/>
          <w:szCs w:val="16"/>
        </w:rPr>
        <w:t>A4DEMOS</w:t>
      </w:r>
      <w:r w:rsidRPr="00F72EEB">
        <w:rPr>
          <w:sz w:val="16"/>
          <w:szCs w:val="16"/>
        </w:rPr>
        <w:t xml:space="preserve"> as density maps of the responses (heatmaps) or single response with basic metadata (WFS, GeoJSON).</w:t>
      </w:r>
    </w:p>
    <w:p w14:paraId="3CC102C6"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4, Similar to case 3, but the Crowdsourcing campaign is triggered and configured manually.</w:t>
      </w:r>
    </w:p>
    <w:p w14:paraId="53944024" w14:textId="77777777" w:rsidR="009A548B" w:rsidRPr="00F72EEB" w:rsidRDefault="009A548B">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p>
    <w:p w14:paraId="796D9997"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HMI (Human Machine Interface) requirements or needs:</w:t>
      </w:r>
    </w:p>
    <w:p w14:paraId="7CAA2100"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 xml:space="preserve">Main web based administration interface (user authentication is inherited from the </w:t>
      </w:r>
      <w:r w:rsidRPr="00890D5F">
        <w:rPr>
          <w:b/>
          <w:sz w:val="16"/>
          <w:szCs w:val="16"/>
        </w:rPr>
        <w:t>A4DEMOS</w:t>
      </w:r>
      <w:r w:rsidRPr="00F72EEB">
        <w:rPr>
          <w:sz w:val="16"/>
          <w:szCs w:val="16"/>
        </w:rPr>
        <w:t xml:space="preserve">, each user can add organizations involved in crises management or any other contact point relevant in information flow). Each user can customize their map view by adding OGC services (MH-EWS catalogue is loaded by default) and setting priority and overlays of different layers. Each user can subscribe to CAP alerts from MH-EWS or any other provider. CAPs could be configured as triggering mechanism for SM and Crowd components. </w:t>
      </w:r>
    </w:p>
    <w:p w14:paraId="25C0F39D" w14:textId="77777777" w:rsidR="009A548B" w:rsidRPr="00F72EEB" w:rsidRDefault="009A548B">
      <w:pPr>
        <w:pStyle w:val="Normal1"/>
        <w:pBdr>
          <w:top w:val="single" w:sz="4" w:space="1" w:color="000000"/>
          <w:left w:val="single" w:sz="4" w:space="4" w:color="000000"/>
          <w:bottom w:val="single" w:sz="4" w:space="1" w:color="000000"/>
          <w:right w:val="single" w:sz="4" w:space="4" w:color="000000"/>
        </w:pBdr>
        <w:rPr>
          <w:sz w:val="16"/>
          <w:szCs w:val="16"/>
        </w:rPr>
      </w:pPr>
    </w:p>
    <w:p w14:paraId="764E9630"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 xml:space="preserve">Crowd component has dedicated web interface where authorized user can create, execute and monitor crowdsourcing tasks. The main interface is based on widely used open-source project PyBossa. Pybossa was selected because huge number of users (existing crowds), tools provided are well known, respected and interoperable. </w:t>
      </w:r>
    </w:p>
    <w:p w14:paraId="3FE4AC91" w14:textId="330AF3AF"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The second crowdsourcing interface for certain specific tasks which will be deployed is USHAHIDI. USHAHIDI will be used as the visualization front end for crowd sourcing campaigns as well as front end visualization of social media products.</w:t>
      </w:r>
      <w:r w:rsidR="00284EBF" w:rsidRPr="00F72EEB">
        <w:rPr>
          <w:sz w:val="16"/>
          <w:szCs w:val="16"/>
        </w:rPr>
        <w:t xml:space="preserve"> </w:t>
      </w:r>
      <w:r w:rsidRPr="00F72EEB">
        <w:rPr>
          <w:sz w:val="16"/>
          <w:szCs w:val="16"/>
        </w:rPr>
        <w:t xml:space="preserve"> </w:t>
      </w:r>
    </w:p>
    <w:p w14:paraId="42BD1DB4"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There will be 2 mobile applications made available for crowdsourcing. Both apps are market leading open source products with huge user community. All campaigns created via Crowd web interface or launched automatically are instantly available via mobile apps.</w:t>
      </w:r>
    </w:p>
    <w:p w14:paraId="6C2952DC" w14:textId="77777777" w:rsidR="009A548B" w:rsidRPr="00F72EEB" w:rsidRDefault="009A548B">
      <w:pPr>
        <w:pStyle w:val="Normal1"/>
        <w:pBdr>
          <w:top w:val="single" w:sz="4" w:space="1" w:color="000000"/>
          <w:left w:val="single" w:sz="4" w:space="4" w:color="000000"/>
          <w:bottom w:val="single" w:sz="4" w:space="1" w:color="000000"/>
          <w:right w:val="single" w:sz="4" w:space="4" w:color="000000"/>
        </w:pBdr>
        <w:rPr>
          <w:sz w:val="16"/>
          <w:szCs w:val="16"/>
        </w:rPr>
      </w:pPr>
    </w:p>
    <w:p w14:paraId="085CC546"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SM component will have dedicated web interface where authorized user can create, execute and monitor crowdsourcing tasks. SM interface should contain dashboard to visualize the basic statistics from social media. Classified information amount over time, main users, keywords, hashtags, most frequently shared content, etc. Interface should allow to dig in the hierarchically organized information going from highly aggregated data to single messages/user/hashtag/geo-location.</w:t>
      </w:r>
    </w:p>
    <w:p w14:paraId="6A08D1F0" w14:textId="77777777" w:rsidR="009A548B" w:rsidRPr="00F72EEB" w:rsidRDefault="009A548B">
      <w:pPr>
        <w:pStyle w:val="Normal1"/>
        <w:pBdr>
          <w:top w:val="single" w:sz="4" w:space="1" w:color="000000"/>
          <w:left w:val="single" w:sz="4" w:space="4" w:color="000000"/>
          <w:bottom w:val="single" w:sz="4" w:space="1" w:color="000000"/>
          <w:right w:val="single" w:sz="4" w:space="4" w:color="000000"/>
        </w:pBdr>
        <w:rPr>
          <w:sz w:val="16"/>
          <w:szCs w:val="16"/>
        </w:rPr>
      </w:pPr>
    </w:p>
    <w:p w14:paraId="6F6AD746"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 xml:space="preserve">Dissemination is done through standardized API interface as much as possible compliant with OGC standards. </w:t>
      </w:r>
    </w:p>
    <w:p w14:paraId="70D198A1" w14:textId="77777777" w:rsidR="009A548B" w:rsidRPr="00F72EEB" w:rsidRDefault="009A548B">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p>
    <w:p w14:paraId="33D95099"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b/>
          <w:sz w:val="20"/>
          <w:szCs w:val="20"/>
        </w:rPr>
        <w:t xml:space="preserve">Process and rules: </w:t>
      </w:r>
      <w:r w:rsidRPr="00F72EEB">
        <w:rPr>
          <w:sz w:val="16"/>
          <w:szCs w:val="16"/>
        </w:rPr>
        <w:t>(any specific requirements linked with domain: weather/emergency/etc.)</w:t>
      </w:r>
    </w:p>
    <w:p w14:paraId="32F5DE04" w14:textId="77777777" w:rsidR="009A548B" w:rsidRPr="00F72EEB" w:rsidRDefault="009A548B">
      <w:pPr>
        <w:pStyle w:val="Normal1"/>
        <w:pBdr>
          <w:top w:val="single" w:sz="4" w:space="1" w:color="000000"/>
          <w:left w:val="single" w:sz="4" w:space="4" w:color="000000"/>
          <w:bottom w:val="single" w:sz="4" w:space="1" w:color="000000"/>
          <w:right w:val="single" w:sz="4" w:space="4" w:color="000000"/>
        </w:pBdr>
        <w:rPr>
          <w:sz w:val="16"/>
          <w:szCs w:val="16"/>
        </w:rPr>
      </w:pPr>
    </w:p>
    <w:p w14:paraId="1D531087" w14:textId="3777505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The tool is configurable based on the parameters reflecting actual operational procedures in different Pilot sites, but not limited to it. Our proposal is to use CAP alerts from MH-EWS where parameters like time of event, likelihood, severity, etc. well reflect all information used currently in the decision making or are defined in operational procedures during crisis management.</w:t>
      </w:r>
      <w:r w:rsidR="00284EBF" w:rsidRPr="00F72EEB">
        <w:rPr>
          <w:sz w:val="16"/>
          <w:szCs w:val="16"/>
        </w:rPr>
        <w:t xml:space="preserve"> </w:t>
      </w:r>
    </w:p>
    <w:p w14:paraId="16ADD30D" w14:textId="77777777" w:rsidR="009A548B" w:rsidRPr="00F72EEB" w:rsidRDefault="009A548B">
      <w:pPr>
        <w:pStyle w:val="Normal1"/>
        <w:pBdr>
          <w:top w:val="single" w:sz="4" w:space="1" w:color="000000"/>
          <w:left w:val="single" w:sz="4" w:space="4" w:color="000000"/>
          <w:bottom w:val="single" w:sz="4" w:space="1" w:color="000000"/>
          <w:right w:val="single" w:sz="4" w:space="4" w:color="000000"/>
        </w:pBdr>
        <w:rPr>
          <w:sz w:val="16"/>
          <w:szCs w:val="16"/>
        </w:rPr>
      </w:pPr>
    </w:p>
    <w:p w14:paraId="2586628E"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Most of the services are/will be deployed on KAJO’s infrastructure, stressing the need for scalability and load balancing of the solution.</w:t>
      </w:r>
    </w:p>
    <w:p w14:paraId="2F7FAA58" w14:textId="77777777" w:rsidR="009A548B" w:rsidRPr="00F72EEB" w:rsidRDefault="00DB3519">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r w:rsidRPr="00F72EEB">
        <w:rPr>
          <w:sz w:val="16"/>
          <w:szCs w:val="16"/>
        </w:rPr>
        <w:t>Twitter API has restriction on the total traffic per user. KAJO is proposing and evaluating different approaches to overcome this limitation e.g. each user the SM has to provide for Twitter API credentials (free of charge).</w:t>
      </w:r>
    </w:p>
    <w:p w14:paraId="4FB6B3C1"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 xml:space="preserve">Performances: </w:t>
      </w:r>
      <w:r w:rsidRPr="00F72EEB">
        <w:rPr>
          <w:sz w:val="20"/>
          <w:szCs w:val="20"/>
        </w:rPr>
        <w:t>(any requirements regarding performances or time constraints)</w:t>
      </w:r>
    </w:p>
    <w:p w14:paraId="2F1ADF63"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SM&amp;Crowd is running as external service. Data layers for visualization are made available in regular intervals or on request as OGC compliant web-services. Visualization should be done respecting good user experience, within the ranges set for the other data layers.</w:t>
      </w:r>
    </w:p>
    <w:p w14:paraId="34F89E80" w14:textId="77777777" w:rsidR="009A548B" w:rsidRPr="00F72EEB" w:rsidRDefault="009A548B">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p>
    <w:p w14:paraId="40E55D8E"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Architecture and standards:</w:t>
      </w:r>
      <w:r w:rsidRPr="00F72EEB">
        <w:rPr>
          <w:sz w:val="20"/>
          <w:szCs w:val="20"/>
        </w:rPr>
        <w:t xml:space="preserve"> (any software architecture requirements or standards to apply)</w:t>
      </w:r>
    </w:p>
    <w:p w14:paraId="3A42EE3F"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lastRenderedPageBreak/>
        <w:t xml:space="preserve">SM&amp;Crowd will run as external service. Architecture based on load balanced Docker containers. Data services should be OGC compliant when possible. </w:t>
      </w:r>
    </w:p>
    <w:p w14:paraId="34BAC2AD" w14:textId="77777777" w:rsidR="009A548B" w:rsidRPr="00F72EEB" w:rsidRDefault="009A548B">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p>
    <w:p w14:paraId="7BCB2DE0"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 xml:space="preserve">Technologies: </w:t>
      </w:r>
      <w:r w:rsidRPr="00F72EEB">
        <w:rPr>
          <w:sz w:val="20"/>
          <w:szCs w:val="20"/>
        </w:rPr>
        <w:t>(any information regarding technologies to use or hardware or IT)</w:t>
      </w:r>
    </w:p>
    <w:p w14:paraId="3CABF212"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Python, Postgres, Apache Kafka, Apache Casandra, Mapserver, Geoserver, geo-catalog, Pybossa, Ushahidi, EpiCollect</w:t>
      </w:r>
    </w:p>
    <w:p w14:paraId="2B727495" w14:textId="77777777" w:rsidR="009A548B" w:rsidRPr="00F72EEB" w:rsidRDefault="009A548B">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p>
    <w:p w14:paraId="60EF3C03"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 xml:space="preserve">I/O data and data format: </w:t>
      </w:r>
      <w:r w:rsidRPr="00F72EEB">
        <w:rPr>
          <w:sz w:val="20"/>
          <w:szCs w:val="20"/>
        </w:rPr>
        <w:t>(any information regarding inputs/outputs and data formats)</w:t>
      </w:r>
    </w:p>
    <w:p w14:paraId="54DE2EA8" w14:textId="77777777" w:rsidR="009A548B" w:rsidRPr="00F72EEB" w:rsidRDefault="00DB3519">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 xml:space="preserve">OGC compliant web services. SM&amp;Crowd expects CAP alert from MH-EWS, all data created within are exposed as OGC web-services or JSON. </w:t>
      </w:r>
    </w:p>
    <w:p w14:paraId="6AB0CEA0" w14:textId="77777777" w:rsidR="009A548B" w:rsidRPr="00F72EEB" w:rsidRDefault="009A548B">
      <w:pPr>
        <w:pStyle w:val="Normal1"/>
        <w:pBdr>
          <w:top w:val="single" w:sz="4" w:space="1" w:color="000000"/>
          <w:left w:val="single" w:sz="4" w:space="4" w:color="000000"/>
          <w:bottom w:val="single" w:sz="4" w:space="1" w:color="000000"/>
          <w:right w:val="single" w:sz="4" w:space="4" w:color="000000"/>
        </w:pBdr>
        <w:rPr>
          <w:sz w:val="16"/>
          <w:szCs w:val="16"/>
        </w:rPr>
      </w:pPr>
    </w:p>
    <w:p w14:paraId="1BF3CA09" w14:textId="77777777" w:rsidR="009A548B" w:rsidRPr="00F72EEB" w:rsidRDefault="00DB3519">
      <w:pPr>
        <w:pStyle w:val="ANYWHERETITLE3"/>
      </w:pPr>
      <w:bookmarkStart w:id="394" w:name="_Toc506545946"/>
      <w:bookmarkStart w:id="395" w:name="_Toc514090478"/>
      <w:r w:rsidRPr="00F72EEB">
        <w:t>Administration Component</w:t>
      </w:r>
      <w:bookmarkEnd w:id="394"/>
      <w:bookmarkEnd w:id="395"/>
    </w:p>
    <w:p w14:paraId="729A830C" w14:textId="77777777" w:rsidR="009A548B" w:rsidRPr="00F72EEB" w:rsidRDefault="00DB3519">
      <w:pPr>
        <w:pStyle w:val="ANYWHEREParagraphDeliverable"/>
        <w:rPr>
          <w:lang w:val="en-GB"/>
        </w:rPr>
      </w:pPr>
      <w:r w:rsidRPr="00F72EEB">
        <w:rPr>
          <w:lang w:val="en-GB"/>
        </w:rPr>
        <w:t xml:space="preserve">Administration component is designed to facilitate the user management, data management and should provide a way to define the information distribution list and criteria for triggering actions. This component contains the web frontend interface with mapping component, geo-database to provide access to any OGC compliant data service (all </w:t>
      </w:r>
      <w:r w:rsidRPr="00B51AC5">
        <w:rPr>
          <w:b/>
          <w:lang w:val="en-GB"/>
        </w:rPr>
        <w:t>MH-EWS</w:t>
      </w:r>
      <w:r w:rsidRPr="00F72EEB">
        <w:rPr>
          <w:lang w:val="en-GB"/>
        </w:rPr>
        <w:t xml:space="preserve"> products, any other local data), mapping component can provide basic mapping functionalities, visualization geographic layers (e.g. MH-EWS products together with local data), layers manipulation (on/off, up/down). Administration component should load the </w:t>
      </w:r>
      <w:r w:rsidRPr="00B51AC5">
        <w:rPr>
          <w:b/>
          <w:lang w:val="en-GB"/>
        </w:rPr>
        <w:t>MH-EWS</w:t>
      </w:r>
      <w:r w:rsidRPr="00F72EEB">
        <w:rPr>
          <w:lang w:val="en-GB"/>
        </w:rPr>
        <w:t xml:space="preserve"> products inventory and make them available in mapping interface. It should also inherit the user authentication (or at least get access to user database from </w:t>
      </w:r>
      <w:r w:rsidRPr="00B51AC5">
        <w:rPr>
          <w:b/>
          <w:lang w:val="en-GB"/>
        </w:rPr>
        <w:t>A4DEMOS</w:t>
      </w:r>
      <w:r w:rsidRPr="00F72EEB">
        <w:rPr>
          <w:lang w:val="en-GB"/>
        </w:rPr>
        <w:t xml:space="preserve"> via API).</w:t>
      </w:r>
    </w:p>
    <w:p w14:paraId="2CA26403" w14:textId="77777777" w:rsidR="009A548B" w:rsidRPr="00F72EEB" w:rsidRDefault="00DB3519">
      <w:pPr>
        <w:pStyle w:val="ANYWHEREParagraphDeliverable"/>
        <w:rPr>
          <w:lang w:val="en-GB"/>
        </w:rPr>
      </w:pPr>
      <w:r w:rsidRPr="00F72EEB">
        <w:rPr>
          <w:lang w:val="en-GB"/>
        </w:rPr>
        <w:t>Administration component:</w:t>
      </w:r>
    </w:p>
    <w:p w14:paraId="6CE39C48" w14:textId="77777777" w:rsidR="009A548B" w:rsidRPr="00F72EEB" w:rsidRDefault="00DB3519">
      <w:pPr>
        <w:pStyle w:val="ANYWHEREBulletText"/>
      </w:pPr>
      <w:r w:rsidRPr="00F72EEB">
        <w:rPr>
          <w:rFonts w:eastAsia="Helvetica Neue"/>
        </w:rPr>
        <w:t>User, organization management (users, offices, geo-coverage, access rights, responsibilities)</w:t>
      </w:r>
    </w:p>
    <w:p w14:paraId="72EF6426" w14:textId="77777777" w:rsidR="009A548B" w:rsidRPr="00F72EEB" w:rsidRDefault="00DB3519">
      <w:pPr>
        <w:pStyle w:val="ANYWHEREBulletText"/>
      </w:pPr>
      <w:r w:rsidRPr="00F72EEB">
        <w:rPr>
          <w:rFonts w:eastAsia="Helvetica Neue"/>
        </w:rPr>
        <w:t>Data management (data access points and interoperability, access rights, visualization styles)</w:t>
      </w:r>
    </w:p>
    <w:p w14:paraId="64E1F885" w14:textId="77777777" w:rsidR="009A548B" w:rsidRPr="00F72EEB" w:rsidRDefault="00DB3519">
      <w:pPr>
        <w:pStyle w:val="ANYWHEREBulletText"/>
      </w:pPr>
      <w:r w:rsidRPr="00F72EEB">
        <w:rPr>
          <w:rFonts w:eastAsia="Helvetica Neue"/>
        </w:rPr>
        <w:t>Request management (trading system, information flows, decision criteria, request matching and tracking)</w:t>
      </w:r>
    </w:p>
    <w:p w14:paraId="4C07E3C0" w14:textId="77777777" w:rsidR="009A548B" w:rsidRPr="00F72EEB" w:rsidRDefault="00DB3519">
      <w:pPr>
        <w:pStyle w:val="ANYWHERETITLE3"/>
      </w:pPr>
      <w:bookmarkStart w:id="396" w:name="_Toc506545947"/>
      <w:bookmarkStart w:id="397" w:name="_Toc514090479"/>
      <w:r w:rsidRPr="00F72EEB">
        <w:t>Crowdsourcing component</w:t>
      </w:r>
      <w:bookmarkEnd w:id="396"/>
      <w:bookmarkEnd w:id="397"/>
    </w:p>
    <w:p w14:paraId="65B929FE" w14:textId="77777777" w:rsidR="009A548B" w:rsidRPr="00F72EEB" w:rsidRDefault="00DB3519">
      <w:pPr>
        <w:pStyle w:val="ANYWHEREParagraphDeliverable"/>
        <w:rPr>
          <w:lang w:val="en-GB"/>
        </w:rPr>
      </w:pPr>
      <w:r w:rsidRPr="00F72EEB">
        <w:rPr>
          <w:lang w:val="en-GB"/>
        </w:rPr>
        <w:t xml:space="preserve">Crowdsourcing component should allow users to submit different tasks to high number of workers. There tasks may vary in nature and complexity and also in the time available to complete them. Component should allow easy configuration, execution and monitoring of the task, as well as maximize the engagement of the different crowds and should provide straight-forward deployment of the completed tasks into practical application as well. The Crowd component should allow easy configuration of the new tasks based on predefined templates. Templates are designed in close collaboration with the pilot sites and should allow easy transferability to different places (e.g. task template to classify Tweets developed in one pilot can be readily used anywhere else). Novel approach for time-restricted, RUSH mode crowdsourcing campaigns is utilizing the availability of the early warning information from </w:t>
      </w:r>
      <w:r w:rsidRPr="00B51AC5">
        <w:rPr>
          <w:b/>
          <w:lang w:val="en-GB"/>
        </w:rPr>
        <w:t>MH-EWS</w:t>
      </w:r>
      <w:r w:rsidRPr="00F72EEB">
        <w:rPr>
          <w:lang w:val="en-GB"/>
        </w:rPr>
        <w:t xml:space="preserve">. The Crowd module will be subscribed to </w:t>
      </w:r>
      <w:r w:rsidRPr="00B51AC5">
        <w:rPr>
          <w:b/>
          <w:lang w:val="en-GB"/>
        </w:rPr>
        <w:t>MH-EWS</w:t>
      </w:r>
      <w:r w:rsidRPr="00F72EEB">
        <w:rPr>
          <w:lang w:val="en-GB"/>
        </w:rPr>
        <w:t xml:space="preserve"> to collect latest EWS from user defined area in form of CAP (Common Alerting Protocol) and based on user defined settings of CAP standardized parameters (likelihood, severity, time of the event) will automatically pre-generate the </w:t>
      </w:r>
      <w:r w:rsidRPr="00F72EEB">
        <w:rPr>
          <w:lang w:val="en-GB"/>
        </w:rPr>
        <w:lastRenderedPageBreak/>
        <w:t xml:space="preserve">available crowdsourcing tasks (templates). Then authorized user can set the target audience and access restrictions and publish the task. Results of the task are stored and disseminated as much as possible in OGC compliant format (e.g. HDX) to maximize the interoperability (e.g. direct streaming of the data to crisis rooms, or easy exchange with other crowdsourcing initiatives – e.g. VOST Europe, Standby Task Force). </w:t>
      </w:r>
    </w:p>
    <w:p w14:paraId="0B8CEF09" w14:textId="77777777" w:rsidR="009A548B" w:rsidRPr="00F72EEB" w:rsidRDefault="00DB3519">
      <w:pPr>
        <w:pStyle w:val="ANYWHEREParagraphDeliverable"/>
        <w:rPr>
          <w:lang w:val="en-GB"/>
        </w:rPr>
      </w:pPr>
      <w:r w:rsidRPr="00F72EEB">
        <w:rPr>
          <w:lang w:val="en-GB"/>
        </w:rPr>
        <w:t xml:space="preserve">Definition of the target audience is another innovation being proposed. Crowd component should benefit from a user defined hierarchical organizational structure (Administration module) which should reflect the official information distribution lists defined in disaster management plans. Each user can define such organizational hierarchy with all organizations and stakeholders involved, including spatial coverage of their responsibility (e.g. fire brigades responsible for different district) and each crowdsourcing campaign will have such distribution list defined. System will automatically disseminate the crowdsourcing task to all contact in the list respecting also their geographical responsibility (including user defined buffer). This way each authorized user has full control who can access or contribute to the crowdsourcing task. </w:t>
      </w:r>
    </w:p>
    <w:p w14:paraId="38BAE61D" w14:textId="77777777" w:rsidR="009A548B" w:rsidRPr="00F72EEB" w:rsidRDefault="00DB3519">
      <w:pPr>
        <w:pStyle w:val="ANYWHEREParagraphDeliverable"/>
        <w:rPr>
          <w:lang w:val="en-GB"/>
        </w:rPr>
      </w:pPr>
      <w:r w:rsidRPr="00F72EEB">
        <w:rPr>
          <w:lang w:val="en-GB"/>
        </w:rPr>
        <w:t>Based on the phase of disaster:</w:t>
      </w:r>
    </w:p>
    <w:p w14:paraId="751AC910" w14:textId="77777777" w:rsidR="009A548B" w:rsidRPr="00F72EEB" w:rsidRDefault="00DB3519">
      <w:pPr>
        <w:pStyle w:val="ANYWHEREBulletText"/>
      </w:pPr>
      <w:r w:rsidRPr="00F72EEB">
        <w:rPr>
          <w:rFonts w:eastAsia="Helvetica Neue"/>
        </w:rPr>
        <w:t xml:space="preserve">Rush mode (preparedness, response) – time to execute and complete the task is very restricted </w:t>
      </w:r>
    </w:p>
    <w:p w14:paraId="1FA0658C" w14:textId="77777777" w:rsidR="009A548B" w:rsidRPr="00F72EEB" w:rsidRDefault="00DB3519">
      <w:pPr>
        <w:pStyle w:val="ANYWHEREBulletText"/>
      </w:pPr>
      <w:r w:rsidRPr="00F72EEB">
        <w:rPr>
          <w:rFonts w:eastAsia="Helvetica Neue"/>
        </w:rPr>
        <w:t>Non-Rush mode (preparedness, recovery, prevention) – typically continuous monitoring, or longer lasting campaigns</w:t>
      </w:r>
    </w:p>
    <w:p w14:paraId="676473B7" w14:textId="77777777" w:rsidR="009A548B" w:rsidRPr="00F72EEB" w:rsidRDefault="00DB3519">
      <w:pPr>
        <w:pStyle w:val="ANYWHEREParagraphDeliverable"/>
        <w:rPr>
          <w:lang w:val="en-GB"/>
        </w:rPr>
      </w:pPr>
      <w:r w:rsidRPr="00F72EEB">
        <w:rPr>
          <w:lang w:val="en-GB"/>
        </w:rPr>
        <w:t>Type of information:</w:t>
      </w:r>
    </w:p>
    <w:p w14:paraId="13B814BE" w14:textId="77777777" w:rsidR="009A548B" w:rsidRPr="00F72EEB" w:rsidRDefault="00DB3519">
      <w:pPr>
        <w:pStyle w:val="ANYWHEREBulletText"/>
      </w:pPr>
      <w:r w:rsidRPr="00F72EEB">
        <w:rPr>
          <w:rFonts w:eastAsia="Helvetica Neue"/>
        </w:rPr>
        <w:t>Collect new information – system should allow easy way of collecting new information in form of easy questionnaires (e.g. do you see flood, do you see smoke, do you see electricity interruption), posting geo-referenced image and video content ()</w:t>
      </w:r>
    </w:p>
    <w:p w14:paraId="180067A9" w14:textId="77777777" w:rsidR="009A548B" w:rsidRPr="00F72EEB" w:rsidRDefault="00DB3519">
      <w:pPr>
        <w:pStyle w:val="ANYWHEREBulletText"/>
      </w:pPr>
      <w:r w:rsidRPr="00F72EEB">
        <w:rPr>
          <w:rFonts w:eastAsia="Helvetica Neue"/>
        </w:rPr>
        <w:t>Validate existing information – system should allow easy way sharing small tasks of different complexity. Typically, these tasks are:</w:t>
      </w:r>
    </w:p>
    <w:p w14:paraId="62957F6E" w14:textId="77777777" w:rsidR="009A548B" w:rsidRPr="00F72EEB" w:rsidRDefault="00DB3519">
      <w:pPr>
        <w:pStyle w:val="ANYWHEREParagraphDeliverable"/>
        <w:rPr>
          <w:lang w:val="en-GB"/>
        </w:rPr>
      </w:pPr>
      <w:r w:rsidRPr="00F72EEB">
        <w:rPr>
          <w:lang w:val="en-GB"/>
        </w:rPr>
        <w:tab/>
        <w:t xml:space="preserve">Classification of text/image/video content (e.g. does this Tweet mention </w:t>
      </w:r>
      <w:r w:rsidRPr="00F72EEB">
        <w:rPr>
          <w:lang w:val="en-GB"/>
        </w:rPr>
        <w:tab/>
        <w:t xml:space="preserve">flood?; Do you see flooded building on these image? Which grids cells on the </w:t>
      </w:r>
      <w:r w:rsidRPr="00F72EEB">
        <w:rPr>
          <w:lang w:val="en-GB"/>
        </w:rPr>
        <w:tab/>
        <w:t xml:space="preserve">image are burned?) </w:t>
      </w:r>
    </w:p>
    <w:p w14:paraId="1C469247" w14:textId="77777777" w:rsidR="009A548B" w:rsidRPr="00F72EEB" w:rsidRDefault="00DB3519">
      <w:pPr>
        <w:pStyle w:val="ANYWHEREParagraphDeliverable"/>
        <w:rPr>
          <w:lang w:val="en-GB"/>
        </w:rPr>
      </w:pPr>
      <w:r w:rsidRPr="00F72EEB">
        <w:rPr>
          <w:lang w:val="en-GB"/>
        </w:rPr>
        <w:tab/>
        <w:t>Translation of text (e.g. from official to local dialect or slang)</w:t>
      </w:r>
    </w:p>
    <w:p w14:paraId="5A66762C" w14:textId="77777777" w:rsidR="009A548B" w:rsidRPr="00F72EEB" w:rsidRDefault="00DB3519">
      <w:pPr>
        <w:pStyle w:val="ANYWHEREParagraphDeliverable"/>
        <w:rPr>
          <w:lang w:val="en-GB"/>
        </w:rPr>
      </w:pPr>
      <w:r w:rsidRPr="00F72EEB">
        <w:rPr>
          <w:lang w:val="en-GB"/>
        </w:rPr>
        <w:tab/>
        <w:t xml:space="preserve">Geo-reference text/image/video content (Is this picture taken in Genova? Does </w:t>
      </w:r>
      <w:r w:rsidRPr="00F72EEB">
        <w:rPr>
          <w:lang w:val="en-GB"/>
        </w:rPr>
        <w:tab/>
        <w:t>this Tweet mention Interlaken?)</w:t>
      </w:r>
    </w:p>
    <w:p w14:paraId="27D061A8" w14:textId="77777777" w:rsidR="009A548B" w:rsidRPr="00F72EEB" w:rsidRDefault="00DB3519">
      <w:pPr>
        <w:pStyle w:val="ANYWHERETITLE3"/>
      </w:pPr>
      <w:bookmarkStart w:id="398" w:name="_Toc506545948"/>
      <w:bookmarkStart w:id="399" w:name="_Toc514090480"/>
      <w:r w:rsidRPr="00F72EEB">
        <w:t>Social media component</w:t>
      </w:r>
      <w:bookmarkEnd w:id="398"/>
      <w:bookmarkEnd w:id="399"/>
    </w:p>
    <w:p w14:paraId="003F448D" w14:textId="37B8BF2A" w:rsidR="009A548B" w:rsidRPr="00F72EEB" w:rsidRDefault="00DB3519">
      <w:pPr>
        <w:pStyle w:val="ANYWHEREParagraphDeliverable"/>
        <w:rPr>
          <w:lang w:val="en-GB"/>
        </w:rPr>
      </w:pPr>
      <w:r w:rsidRPr="00F72EEB">
        <w:rPr>
          <w:lang w:val="en-GB"/>
        </w:rPr>
        <w:t xml:space="preserve">Social media component is designed to collect information which is spontaneously being shared on the social networks. It was decided that the main focus will be on the Twitter, with the possibility to expand the solution to other main social networks (e.g. </w:t>
      </w:r>
      <w:r w:rsidRPr="00F72EEB">
        <w:rPr>
          <w:lang w:val="en-GB"/>
        </w:rPr>
        <w:lastRenderedPageBreak/>
        <w:t xml:space="preserve">Facebook, Flickr, YouTube). Social media component should allow collections to run in two modes. The background collector is collecting information continuously based on predefined (user specific) set of keywords. The other mode of collection is running on-demand and is event-specific. In the event specific collection we rely on the early information about upcoming event from MH-EWS. Whenever MH-EWS detects a potential event (exceedance of critical severity &amp; likelihood) system will collect necessary information available and trigger the on-demand collection. Novelty in this approach is that some additional keywords and geographic constraints for a specific forecasted event will be used to refine the search criteria for social media content. </w:t>
      </w:r>
      <w:r w:rsidR="00832D82">
        <w:rPr>
          <w:lang w:val="en-GB"/>
        </w:rPr>
        <w:t>System</w:t>
      </w:r>
      <w:r w:rsidRPr="00F72EEB">
        <w:rPr>
          <w:lang w:val="en-GB"/>
        </w:rPr>
        <w:t xml:space="preserve"> should provide possibility to combine the strengths of both social media and crowdsourcing components and allow pushing social media content for further analysis via crowdsourcing component. Typical tasks foreseen are geo-tagging, text/image classification, content translation. </w:t>
      </w:r>
    </w:p>
    <w:p w14:paraId="16357286" w14:textId="77777777" w:rsidR="009A548B" w:rsidRPr="00F72EEB" w:rsidRDefault="00DB3519">
      <w:pPr>
        <w:pStyle w:val="ANYWHEREParagraphDeliverable"/>
        <w:rPr>
          <w:lang w:val="en-GB"/>
        </w:rPr>
      </w:pPr>
      <w:r w:rsidRPr="00F72EEB">
        <w:rPr>
          <w:lang w:val="en-GB"/>
        </w:rPr>
        <w:t>Types of social media tasks proposed:</w:t>
      </w:r>
    </w:p>
    <w:p w14:paraId="1B7732FC" w14:textId="77777777" w:rsidR="009A548B" w:rsidRPr="00F72EEB" w:rsidRDefault="00DB3519">
      <w:pPr>
        <w:pStyle w:val="ANYWHEREBulletText"/>
      </w:pPr>
      <w:r w:rsidRPr="00F72EEB">
        <w:rPr>
          <w:rFonts w:eastAsia="Helvetica Neue"/>
        </w:rPr>
        <w:t>Background – running continuously with generic keywords. Anomalies in the signal are used to detect potential events</w:t>
      </w:r>
    </w:p>
    <w:p w14:paraId="46EBA726" w14:textId="77777777" w:rsidR="009A548B" w:rsidRPr="00F72EEB" w:rsidRDefault="00DB3519">
      <w:pPr>
        <w:pStyle w:val="ANYWHEREBulletText"/>
      </w:pPr>
      <w:r w:rsidRPr="00F72EEB">
        <w:rPr>
          <w:rFonts w:eastAsia="Helvetica Neue"/>
        </w:rPr>
        <w:t>On-demand –executed for a specific event:</w:t>
      </w:r>
    </w:p>
    <w:p w14:paraId="5978324C" w14:textId="77777777" w:rsidR="009A548B" w:rsidRPr="00F72EEB" w:rsidRDefault="00DB3519">
      <w:pPr>
        <w:pStyle w:val="ANYWHEREParagraphDeliverable"/>
        <w:rPr>
          <w:lang w:val="en-GB"/>
        </w:rPr>
      </w:pPr>
      <w:r w:rsidRPr="00F72EEB">
        <w:rPr>
          <w:lang w:val="en-GB"/>
        </w:rPr>
        <w:tab/>
        <w:t xml:space="preserve">EWS triggered – task is automatically configured and executed based on CAP </w:t>
      </w:r>
      <w:r w:rsidRPr="00F72EEB">
        <w:rPr>
          <w:lang w:val="en-GB"/>
        </w:rPr>
        <w:tab/>
        <w:t xml:space="preserve">message from </w:t>
      </w:r>
      <w:r w:rsidRPr="00B51AC5">
        <w:rPr>
          <w:b/>
          <w:lang w:val="en-GB"/>
        </w:rPr>
        <w:t>MH-EWS</w:t>
      </w:r>
    </w:p>
    <w:p w14:paraId="732E711D" w14:textId="77777777" w:rsidR="009A548B" w:rsidRPr="00F72EEB" w:rsidRDefault="00DB3519">
      <w:pPr>
        <w:pStyle w:val="ANYWHEREParagraphDeliverable"/>
        <w:rPr>
          <w:lang w:val="en-GB"/>
        </w:rPr>
      </w:pPr>
      <w:r w:rsidRPr="00F72EEB">
        <w:rPr>
          <w:lang w:val="en-GB"/>
        </w:rPr>
        <w:tab/>
        <w:t xml:space="preserve">User triggered – authorized user can manually define and trigger a task via </w:t>
      </w:r>
      <w:r w:rsidRPr="00F72EEB">
        <w:rPr>
          <w:lang w:val="en-GB"/>
        </w:rPr>
        <w:tab/>
        <w:t>web interface</w:t>
      </w:r>
    </w:p>
    <w:p w14:paraId="57B647C4" w14:textId="77777777" w:rsidR="009A548B" w:rsidRPr="00F72EEB" w:rsidRDefault="00DB3519">
      <w:pPr>
        <w:pStyle w:val="ANYWHERETITLE3"/>
      </w:pPr>
      <w:bookmarkStart w:id="400" w:name="_Toc506545949"/>
      <w:bookmarkStart w:id="401" w:name="_Toc514090481"/>
      <w:r w:rsidRPr="00F72EEB">
        <w:t>Federation and processing component</w:t>
      </w:r>
      <w:bookmarkEnd w:id="400"/>
      <w:bookmarkEnd w:id="401"/>
    </w:p>
    <w:p w14:paraId="06EC0924" w14:textId="77777777" w:rsidR="009A548B" w:rsidRPr="00F72EEB" w:rsidRDefault="00DB3519">
      <w:pPr>
        <w:pStyle w:val="ANYWHEREParagraphDeliverable"/>
        <w:rPr>
          <w:lang w:val="en-GB"/>
        </w:rPr>
      </w:pPr>
      <w:r w:rsidRPr="00F72EEB">
        <w:rPr>
          <w:lang w:val="en-GB"/>
        </w:rPr>
        <w:t>Federation and processing component is taking care of the internal process management, persistent data flows, campaigns versioning (e.g. user, event, language) and scalability. Processing module contains all algorithms used to data processing. This includes data more advanced content filtering and analysis, automated classification, geo-referencing, aggregation (e.g. time/space aggregation of hazard signal from social media) or data fusion with other data (e.g. validation of the forecasted hazard against signal derived from social media). Newly produces information is stored in the internal geo-database and/or no-sql database and exposed to other services (</w:t>
      </w:r>
      <w:r w:rsidRPr="00890D5F">
        <w:rPr>
          <w:b/>
          <w:lang w:val="en-GB"/>
        </w:rPr>
        <w:t>A4DEMOS</w:t>
      </w:r>
      <w:r w:rsidRPr="00F72EEB">
        <w:rPr>
          <w:lang w:val="en-GB"/>
        </w:rPr>
        <w:t xml:space="preserve"> or external) via standardized data services (mostly OGC). </w:t>
      </w:r>
    </w:p>
    <w:p w14:paraId="282762E0" w14:textId="77777777" w:rsidR="009A548B" w:rsidRPr="00F72EEB" w:rsidRDefault="00DB3519">
      <w:pPr>
        <w:pStyle w:val="ANYWHEREParagraphDeliverable"/>
        <w:rPr>
          <w:lang w:val="en-GB"/>
        </w:rPr>
      </w:pPr>
      <w:r w:rsidRPr="00F72EEB">
        <w:rPr>
          <w:lang w:val="en-GB"/>
        </w:rPr>
        <w:t>Dissemination component serves the outgoing communication to any external users. This module should allow user to disseminate to predefined target audience either warnings itself or any self-protection advisory content (</w:t>
      </w:r>
      <w:r w:rsidRPr="00B51AC5">
        <w:rPr>
          <w:b/>
          <w:lang w:val="en-GB"/>
        </w:rPr>
        <w:t>WP5</w:t>
      </w:r>
      <w:r w:rsidRPr="00F72EEB">
        <w:rPr>
          <w:lang w:val="en-GB"/>
        </w:rPr>
        <w:t>). This component IS NOT the main dissemination tool. It should utilize the existing networks (identified from social media or existing crowds) to provide targeted information from Anywhere tools.</w:t>
      </w:r>
    </w:p>
    <w:p w14:paraId="0A08F914" w14:textId="77777777" w:rsidR="009A548B" w:rsidRPr="00F72EEB" w:rsidRDefault="00DB3519">
      <w:pPr>
        <w:pStyle w:val="ANYWHERETITLE3"/>
      </w:pPr>
      <w:bookmarkStart w:id="402" w:name="_Toc506545950"/>
      <w:bookmarkStart w:id="403" w:name="_Toc514090482"/>
      <w:r w:rsidRPr="00F72EEB">
        <w:t>Social Media &amp; Crowd component implementation</w:t>
      </w:r>
      <w:bookmarkEnd w:id="402"/>
      <w:bookmarkEnd w:id="403"/>
    </w:p>
    <w:p w14:paraId="1548359B" w14:textId="6E7A19EA" w:rsidR="009A548B" w:rsidRPr="00F72EEB" w:rsidRDefault="00DB3519">
      <w:pPr>
        <w:pStyle w:val="ANYWHEREParagraphDeliverable"/>
        <w:rPr>
          <w:lang w:val="en-GB"/>
        </w:rPr>
      </w:pPr>
      <w:r w:rsidRPr="00F72EEB">
        <w:rPr>
          <w:lang w:val="en-GB"/>
        </w:rPr>
        <w:t xml:space="preserve">In the following section we summarize the tentative development and implementation plan for the Social Media &amp; Crowd component. Due to complexity of the tasks and overall </w:t>
      </w:r>
      <w:r w:rsidRPr="00195AB6">
        <w:rPr>
          <w:b/>
          <w:lang w:val="en-GB"/>
        </w:rPr>
        <w:t>A4DEMOS</w:t>
      </w:r>
      <w:r w:rsidRPr="00F72EEB">
        <w:rPr>
          <w:lang w:val="en-GB"/>
        </w:rPr>
        <w:t xml:space="preserve"> </w:t>
      </w:r>
      <w:r w:rsidR="00832D82">
        <w:rPr>
          <w:lang w:val="en-GB"/>
        </w:rPr>
        <w:t>system</w:t>
      </w:r>
      <w:r w:rsidRPr="00F72EEB">
        <w:rPr>
          <w:lang w:val="en-GB"/>
        </w:rPr>
        <w:t xml:space="preserve">, it was decided to start developing single components as </w:t>
      </w:r>
      <w:r w:rsidRPr="00F72EEB">
        <w:rPr>
          <w:lang w:val="en-GB"/>
        </w:rPr>
        <w:lastRenderedPageBreak/>
        <w:t xml:space="preserve">functional prototypes which could be tested and independently. These will be developed into fully functional stage, configured for selected pilots and opened to end users for testing. This early stage testing will allow close collaboration with the end users to identify the limitations and problems in proposed architecture and tune the overall user experience. It is also important to mention that this approach will eliminate delays in development due to delays in consecutive tasks. </w:t>
      </w:r>
    </w:p>
    <w:p w14:paraId="0E3D3DC6" w14:textId="137CD6AF" w:rsidR="009A548B" w:rsidRPr="00F72EEB" w:rsidRDefault="00DB3519">
      <w:pPr>
        <w:pStyle w:val="ANYWHEREParagraphDeliverable"/>
        <w:rPr>
          <w:lang w:val="en-GB"/>
        </w:rPr>
      </w:pPr>
      <w:r w:rsidRPr="00F72EEB">
        <w:rPr>
          <w:lang w:val="en-GB"/>
        </w:rPr>
        <w:t>The generic tools of the Social (text &amp; language processing) will be developed not per pilot site, but for different language variations (English, Spanish, Italian, French). In the later stage we envisage the implementation of the on-demand (event based) collectors per pilot site. Following pilots were selected mostly because of the high maturity of the mod</w:t>
      </w:r>
      <w:r w:rsidR="00890D5F">
        <w:rPr>
          <w:lang w:val="en-GB"/>
        </w:rPr>
        <w:t xml:space="preserve">elling tools and EWS (EFAS for </w:t>
      </w:r>
      <w:r w:rsidR="00195AB6" w:rsidRPr="00890D5F">
        <w:rPr>
          <w:b/>
          <w:lang w:val="en-GB"/>
        </w:rPr>
        <w:t>A4DEMOS</w:t>
      </w:r>
      <w:r w:rsidRPr="00F72EEB">
        <w:rPr>
          <w:lang w:val="en-GB"/>
        </w:rPr>
        <w:t>,</w:t>
      </w:r>
      <w:r w:rsidR="008330A6" w:rsidRPr="00F72EEB">
        <w:rPr>
          <w:lang w:val="en-GB"/>
        </w:rPr>
        <w:t xml:space="preserve"> </w:t>
      </w:r>
      <w:r w:rsidR="005B4805" w:rsidRPr="00F72EEB">
        <w:rPr>
          <w:lang w:val="en-GB"/>
        </w:rPr>
        <w:t>A4Lig</w:t>
      </w:r>
      <w:r w:rsidRPr="00F72EEB">
        <w:rPr>
          <w:lang w:val="en-GB"/>
        </w:rPr>
        <w:t xml:space="preserve">, </w:t>
      </w:r>
      <w:r w:rsidR="005B4805" w:rsidRPr="00F72EEB">
        <w:rPr>
          <w:lang w:val="en-GB"/>
        </w:rPr>
        <w:t>A4Cat</w:t>
      </w:r>
      <w:r w:rsidRPr="00F72EEB">
        <w:rPr>
          <w:lang w:val="en-GB"/>
        </w:rPr>
        <w:t xml:space="preserve">). The Crowd component will also be available and tested in A4EU </w:t>
      </w:r>
      <w:r w:rsidR="00195AB6">
        <w:rPr>
          <w:lang w:val="en-GB"/>
        </w:rPr>
        <w:t>for Rogaland</w:t>
      </w:r>
      <w:r w:rsidRPr="00F72EEB">
        <w:rPr>
          <w:lang w:val="en-GB"/>
        </w:rPr>
        <w:t>. Figure 23 summarizes the planned timing of different task.</w:t>
      </w:r>
    </w:p>
    <w:p w14:paraId="5E778CD3" w14:textId="77777777" w:rsidR="009A548B" w:rsidRPr="00F72EEB" w:rsidRDefault="009A548B">
      <w:pPr>
        <w:rPr>
          <w:lang w:eastAsia="zh-CN"/>
        </w:rPr>
      </w:pPr>
    </w:p>
    <w:p w14:paraId="2B6267D3" w14:textId="77777777" w:rsidR="009A548B" w:rsidRPr="00F72EEB" w:rsidRDefault="00DB3519">
      <w:pPr>
        <w:pStyle w:val="ANYWHEREParagraphDeliverable"/>
        <w:rPr>
          <w:lang w:val="en-GB"/>
        </w:rPr>
      </w:pPr>
      <w:r w:rsidRPr="00F72EEB">
        <w:rPr>
          <w:noProof/>
          <w:lang w:val="es-ES_tradnl" w:eastAsia="es-ES_tradnl"/>
        </w:rPr>
        <w:drawing>
          <wp:inline distT="0" distB="0" distL="0" distR="0" wp14:anchorId="58CDD6E5" wp14:editId="6BBA06D9">
            <wp:extent cx="5759450" cy="256540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759450" cy="2565909"/>
                    </a:xfrm>
                    <a:prstGeom prst="rect">
                      <a:avLst/>
                    </a:prstGeom>
                    <a:noFill/>
                    <a:ln>
                      <a:noFill/>
                    </a:ln>
                  </pic:spPr>
                </pic:pic>
              </a:graphicData>
            </a:graphic>
          </wp:inline>
        </w:drawing>
      </w:r>
    </w:p>
    <w:p w14:paraId="7935D613" w14:textId="0F4BD412" w:rsidR="009A548B" w:rsidRPr="00F72EEB" w:rsidRDefault="00DB3519">
      <w:pPr>
        <w:pStyle w:val="ANYWHEREFigureCaption"/>
      </w:pPr>
      <w:bookmarkStart w:id="404" w:name="_Toc506545609"/>
      <w:bookmarkStart w:id="405" w:name="_Toc514089938"/>
      <w:r w:rsidRPr="00F72EEB">
        <w:t xml:space="preserve">Figure </w:t>
      </w:r>
      <w:r w:rsidRPr="00F72EEB">
        <w:fldChar w:fldCharType="begin"/>
      </w:r>
      <w:r w:rsidRPr="00F72EEB">
        <w:instrText xml:space="preserve"> SEQ Ilustración \* ARABIC </w:instrText>
      </w:r>
      <w:r w:rsidRPr="00F72EEB">
        <w:fldChar w:fldCharType="separate"/>
      </w:r>
      <w:r w:rsidR="00195AB6">
        <w:rPr>
          <w:noProof/>
        </w:rPr>
        <w:t>22</w:t>
      </w:r>
      <w:r w:rsidRPr="00F72EEB">
        <w:fldChar w:fldCharType="end"/>
      </w:r>
      <w:bookmarkStart w:id="406" w:name="_Toc3505"/>
      <w:bookmarkStart w:id="407" w:name="_Toc6343"/>
      <w:bookmarkStart w:id="408" w:name="_Toc24491"/>
      <w:r w:rsidRPr="00F72EEB">
        <w:t>: Indicative development and implementation planning (P=functional prototype).</w:t>
      </w:r>
      <w:bookmarkEnd w:id="404"/>
      <w:bookmarkEnd w:id="405"/>
      <w:r w:rsidRPr="00F72EEB">
        <w:t xml:space="preserve"> </w:t>
      </w:r>
      <w:bookmarkEnd w:id="406"/>
      <w:bookmarkEnd w:id="407"/>
      <w:bookmarkEnd w:id="408"/>
    </w:p>
    <w:p w14:paraId="00CBBC94" w14:textId="77777777" w:rsidR="000A305A" w:rsidRPr="00F72EEB" w:rsidRDefault="000A305A">
      <w:pPr>
        <w:jc w:val="left"/>
        <w:rPr>
          <w:b/>
          <w:bCs/>
          <w:color w:val="365F91" w:themeColor="accent1" w:themeShade="BF"/>
          <w:sz w:val="28"/>
          <w:szCs w:val="28"/>
        </w:rPr>
      </w:pPr>
      <w:bookmarkStart w:id="409" w:name="_Toc504045562"/>
      <w:bookmarkStart w:id="410" w:name="_Toc503118215"/>
      <w:bookmarkStart w:id="411" w:name="_Toc506545951"/>
      <w:bookmarkStart w:id="412" w:name="_Toc497813060"/>
      <w:bookmarkStart w:id="413" w:name="_Hlk498696758"/>
      <w:bookmarkEnd w:id="409"/>
      <w:r w:rsidRPr="00F72EEB">
        <w:br w:type="page"/>
      </w:r>
    </w:p>
    <w:p w14:paraId="2162A199" w14:textId="785C1CDA" w:rsidR="009A548B" w:rsidRPr="00F72EEB" w:rsidRDefault="00DB3519" w:rsidP="000A305A">
      <w:pPr>
        <w:pStyle w:val="ANYWHERETITLE"/>
      </w:pPr>
      <w:bookmarkStart w:id="414" w:name="_Toc514090483"/>
      <w:r w:rsidRPr="00F72EEB">
        <w:lastRenderedPageBreak/>
        <w:t>Optional extra tools specifications</w:t>
      </w:r>
      <w:bookmarkEnd w:id="410"/>
      <w:bookmarkEnd w:id="411"/>
      <w:bookmarkEnd w:id="414"/>
    </w:p>
    <w:p w14:paraId="5FDE2673" w14:textId="521B40B5" w:rsidR="009A548B" w:rsidRPr="00F72EEB" w:rsidRDefault="00DB3519">
      <w:pPr>
        <w:pStyle w:val="ANYWHEREParagraphDeliverable"/>
        <w:rPr>
          <w:lang w:val="en-GB"/>
        </w:rPr>
      </w:pPr>
      <w:r w:rsidRPr="00F72EEB">
        <w:rPr>
          <w:lang w:val="en-GB"/>
        </w:rPr>
        <w:t xml:space="preserve">A number of optional extra tools for </w:t>
      </w:r>
      <w:r w:rsidRPr="00195AB6">
        <w:rPr>
          <w:b/>
          <w:lang w:val="en-GB"/>
        </w:rPr>
        <w:t>A4DEMOS</w:t>
      </w:r>
      <w:r w:rsidRPr="00F72EEB">
        <w:rPr>
          <w:lang w:val="en-GB"/>
        </w:rPr>
        <w:t xml:space="preserve"> are foreseen in </w:t>
      </w:r>
      <w:r w:rsidRPr="00195AB6">
        <w:rPr>
          <w:b/>
          <w:lang w:val="en-GB"/>
        </w:rPr>
        <w:t>WP4</w:t>
      </w:r>
      <w:r w:rsidRPr="00F72EEB">
        <w:rPr>
          <w:lang w:val="en-GB"/>
        </w:rPr>
        <w:t xml:space="preserve">.They are decision support tools and they are presented in this section. They will be tested in different pilot sites of interest. They will be a part of </w:t>
      </w:r>
      <w:r w:rsidRPr="00195AB6">
        <w:rPr>
          <w:b/>
          <w:lang w:val="en-GB"/>
        </w:rPr>
        <w:t>A4DEMOS</w:t>
      </w:r>
      <w:r w:rsidRPr="00F72EEB">
        <w:rPr>
          <w:lang w:val="en-GB"/>
        </w:rPr>
        <w:t xml:space="preserve"> as to</w:t>
      </w:r>
      <w:r w:rsidR="000A305A" w:rsidRPr="00F72EEB">
        <w:rPr>
          <w:lang w:val="en-GB"/>
        </w:rPr>
        <w:t>o</w:t>
      </w:r>
      <w:r w:rsidRPr="00F72EEB">
        <w:rPr>
          <w:lang w:val="en-GB"/>
        </w:rPr>
        <w:t xml:space="preserve">ls which can potentially be deployed and applied on any </w:t>
      </w:r>
      <w:r w:rsidR="000A305A" w:rsidRPr="00F72EEB">
        <w:rPr>
          <w:lang w:val="en-GB"/>
        </w:rPr>
        <w:t>pilot site</w:t>
      </w:r>
      <w:r w:rsidRPr="00F72EEB">
        <w:rPr>
          <w:lang w:val="en-GB"/>
        </w:rPr>
        <w:t xml:space="preserve"> upon request. </w:t>
      </w:r>
    </w:p>
    <w:p w14:paraId="6875E8A2" w14:textId="77777777" w:rsidR="009A548B" w:rsidRPr="00F72EEB" w:rsidRDefault="00DB3519" w:rsidP="000A305A">
      <w:pPr>
        <w:pStyle w:val="ANYWHERETITLE2"/>
      </w:pPr>
      <w:bookmarkStart w:id="415" w:name="_Toc503118216"/>
      <w:bookmarkStart w:id="416" w:name="_Toc506545952"/>
      <w:bookmarkStart w:id="417" w:name="_Toc514090484"/>
      <w:r w:rsidRPr="00F72EEB">
        <w:t>Operational resilience assessment tool (UNS)</w:t>
      </w:r>
      <w:bookmarkEnd w:id="412"/>
      <w:bookmarkEnd w:id="415"/>
      <w:bookmarkEnd w:id="416"/>
      <w:bookmarkEnd w:id="417"/>
    </w:p>
    <w:p w14:paraId="0E6A8D69" w14:textId="77AA01B0" w:rsidR="009A548B" w:rsidRPr="00F72EEB" w:rsidRDefault="00DB3519">
      <w:pPr>
        <w:pStyle w:val="ANYWHEREParagraphDeliverable"/>
        <w:rPr>
          <w:rStyle w:val="Textoennegrita"/>
          <w:rFonts w:cs="Calibri"/>
          <w:b w:val="0"/>
          <w:color w:val="333333"/>
          <w:shd w:val="clear" w:color="auto" w:fill="FFFFFF"/>
          <w:lang w:val="en-GB"/>
        </w:rPr>
      </w:pPr>
      <w:bookmarkStart w:id="418" w:name="_Toc497813061"/>
      <w:r w:rsidRPr="00F72EEB">
        <w:rPr>
          <w:rStyle w:val="Textoennegrita"/>
          <w:rFonts w:cs="Calibri"/>
          <w:b w:val="0"/>
          <w:color w:val="333333"/>
          <w:shd w:val="clear" w:color="auto" w:fill="FFFFFF"/>
          <w:lang w:val="en-GB"/>
        </w:rPr>
        <w:t xml:space="preserve">Operational resilience assessment tool will be tested on </w:t>
      </w:r>
      <w:r w:rsidR="005B4805" w:rsidRPr="00F72EEB">
        <w:rPr>
          <w:rStyle w:val="Textoennegrita"/>
          <w:rFonts w:cs="Calibri"/>
          <w:b w:val="0"/>
          <w:color w:val="333333"/>
          <w:shd w:val="clear" w:color="auto" w:fill="FFFFFF"/>
          <w:lang w:val="en-GB"/>
        </w:rPr>
        <w:t>A4Lig</w:t>
      </w:r>
      <w:r w:rsidRPr="00F72EEB">
        <w:rPr>
          <w:rStyle w:val="Textoennegrita"/>
          <w:rFonts w:cs="Calibri"/>
          <w:b w:val="0"/>
          <w:color w:val="333333"/>
          <w:shd w:val="clear" w:color="auto" w:fill="FFFFFF"/>
          <w:lang w:val="en-GB"/>
        </w:rPr>
        <w:t>. Background of the tool is presented as follow.</w:t>
      </w:r>
    </w:p>
    <w:p w14:paraId="28BFA09B" w14:textId="77777777" w:rsidR="009A548B" w:rsidRPr="00F72EEB" w:rsidRDefault="00DB3519">
      <w:pPr>
        <w:pStyle w:val="ANYWHEREParagraphDeliverable"/>
        <w:rPr>
          <w:rStyle w:val="Textoennegrita"/>
          <w:rFonts w:cs="Calibri"/>
          <w:b w:val="0"/>
          <w:color w:val="333333"/>
          <w:shd w:val="clear" w:color="auto" w:fill="FFFFFF"/>
          <w:lang w:val="en-GB"/>
        </w:rPr>
      </w:pPr>
      <w:r w:rsidRPr="00F72EEB">
        <w:rPr>
          <w:rStyle w:val="Textoennegrita"/>
          <w:rFonts w:cs="Calibri"/>
          <w:b w:val="0"/>
          <w:color w:val="333333"/>
          <w:shd w:val="clear" w:color="auto" w:fill="FFFFFF"/>
          <w:lang w:val="en-GB"/>
        </w:rPr>
        <w:t>Occurrence of high impact climatic events in complex environments such as urban systems requires, for users and decision makers an understanding and a synthesis of the flow of information which is available for them. Decision support tools exists but uses of tool specifically devoted to operational resilience assessment before, during and after a crisis using latest innovative methodology is lacking for practitioners (practitioners being here: crisis first responders, managers and decision makers).</w:t>
      </w:r>
    </w:p>
    <w:p w14:paraId="5A811B45" w14:textId="17065272" w:rsidR="009A548B" w:rsidRPr="00F72EEB" w:rsidRDefault="00DB3519">
      <w:pPr>
        <w:pStyle w:val="ANYWHEREParagraphDeliverable"/>
        <w:rPr>
          <w:rStyle w:val="Textoennegrita"/>
          <w:rFonts w:cs="Calibri"/>
          <w:b w:val="0"/>
          <w:color w:val="333333"/>
          <w:shd w:val="clear" w:color="auto" w:fill="FFFFFF"/>
          <w:lang w:val="en-GB"/>
        </w:rPr>
      </w:pPr>
      <w:r w:rsidRPr="00F72EEB">
        <w:rPr>
          <w:rStyle w:val="Textoennegrita"/>
          <w:rFonts w:cs="Calibri"/>
          <w:b w:val="0"/>
          <w:color w:val="333333"/>
          <w:shd w:val="clear" w:color="auto" w:fill="FFFFFF"/>
          <w:lang w:val="en-GB"/>
        </w:rPr>
        <w:t>Resilience as a new concept, is getting introduced and its application appearing in different sectors. On one hand, overall resilience is very difficult to define. On the other hand, specified resilience concept clearly defined and suitable for a more direct application. Specified resilience is defined as the resilience of what (</w:t>
      </w:r>
      <w:r w:rsidRPr="00F72EEB">
        <w:rPr>
          <w:rStyle w:val="Textoennegrita"/>
          <w:rFonts w:cs="Calibri"/>
          <w:b w:val="0"/>
          <w:i/>
          <w:color w:val="333333"/>
          <w:shd w:val="clear" w:color="auto" w:fill="FFFFFF"/>
          <w:lang w:val="en-GB"/>
        </w:rPr>
        <w:t>e.g.</w:t>
      </w:r>
      <w:r w:rsidRPr="00F72EEB">
        <w:rPr>
          <w:rStyle w:val="Textoennegrita"/>
          <w:rFonts w:cs="Calibri"/>
          <w:b w:val="0"/>
          <w:color w:val="333333"/>
          <w:shd w:val="clear" w:color="auto" w:fill="FFFFFF"/>
          <w:lang w:val="en-GB"/>
        </w:rPr>
        <w:t xml:space="preserve"> flood, drought, </w:t>
      </w:r>
      <w:r w:rsidRPr="00F72EEB">
        <w:rPr>
          <w:rStyle w:val="Textoennegrita"/>
          <w:rFonts w:cs="Calibri"/>
          <w:b w:val="0"/>
          <w:i/>
          <w:color w:val="333333"/>
          <w:shd w:val="clear" w:color="auto" w:fill="FFFFFF"/>
          <w:lang w:val="en-GB"/>
        </w:rPr>
        <w:t>etc.;</w:t>
      </w:r>
      <w:r w:rsidRPr="00F72EEB">
        <w:rPr>
          <w:rStyle w:val="Textoennegrita"/>
          <w:rFonts w:cs="Calibri"/>
          <w:b w:val="0"/>
          <w:color w:val="333333"/>
          <w:shd w:val="clear" w:color="auto" w:fill="FFFFFF"/>
          <w:lang w:val="en-GB"/>
        </w:rPr>
        <w:t xml:space="preserve"> in our case high impact climatic event), to what, and up to what level. For practical applications of resilience such as for </w:t>
      </w:r>
      <w:r w:rsidR="005B4805" w:rsidRPr="00F72EEB">
        <w:rPr>
          <w:rStyle w:val="Textoennegrita"/>
          <w:rFonts w:ascii="Marker Felt" w:hAnsi="Marker Felt" w:cs="Calibri"/>
          <w:b w:val="0"/>
          <w:color w:val="333333"/>
          <w:shd w:val="clear" w:color="auto" w:fill="FFFFFF"/>
          <w:lang w:val="en-GB"/>
        </w:rPr>
        <w:t>ANYWHERE</w:t>
      </w:r>
      <w:r w:rsidRPr="00F72EEB">
        <w:rPr>
          <w:rStyle w:val="Textoennegrita"/>
          <w:rFonts w:cs="Calibri"/>
          <w:b w:val="0"/>
          <w:color w:val="333333"/>
          <w:shd w:val="clear" w:color="auto" w:fill="FFFFFF"/>
          <w:lang w:val="en-GB"/>
        </w:rPr>
        <w:t xml:space="preserve"> context, it is decided to focus on specified resilience concept.</w:t>
      </w:r>
    </w:p>
    <w:p w14:paraId="2600126A" w14:textId="77777777" w:rsidR="009A548B" w:rsidRPr="00F72EEB" w:rsidRDefault="00DB3519">
      <w:pPr>
        <w:pStyle w:val="ANYWHEREParagraphDeliverable"/>
        <w:rPr>
          <w:rStyle w:val="Textoennegrita"/>
          <w:rFonts w:cs="Calibri"/>
          <w:b w:val="0"/>
          <w:color w:val="333333"/>
          <w:shd w:val="clear" w:color="auto" w:fill="FFFFFF"/>
          <w:lang w:val="en-GB"/>
        </w:rPr>
      </w:pPr>
      <w:r w:rsidRPr="00F72EEB">
        <w:rPr>
          <w:rStyle w:val="Textoennegrita"/>
          <w:rFonts w:cs="Calibri"/>
          <w:b w:val="0"/>
          <w:color w:val="333333"/>
          <w:shd w:val="clear" w:color="auto" w:fill="FFFFFF"/>
          <w:lang w:val="en-GB"/>
        </w:rPr>
        <w:t>Thus, Operational Resilience concept, is classified as a specific resilience type which applies for high climatic events on urban system at multilevel. Operational resilience gathers a set of different data and applies a methodology, which was first developed specifically for flood Through Flood Resilience Index (Batica and Gourbesville, 2016). Operational resilience allows entities such as people and operational systems, to adapt to changing patterns. This concept applies directly to networks, organizations, supply chains, critical infrastructure and even to the population. Operational resilience takes into consideration planning, integrating, executing and governing that will ensure that entity will:</w:t>
      </w:r>
    </w:p>
    <w:p w14:paraId="6BCF3902" w14:textId="77777777" w:rsidR="009A548B" w:rsidRPr="00F72EEB" w:rsidRDefault="00DB3519">
      <w:pPr>
        <w:pStyle w:val="ANYWHEREBulletText"/>
        <w:rPr>
          <w:rStyle w:val="Textoennegrita"/>
          <w:rFonts w:cs="Calibri"/>
          <w:b w:val="0"/>
          <w:color w:val="333333"/>
          <w:shd w:val="clear" w:color="auto" w:fill="FFFFFF"/>
        </w:rPr>
      </w:pPr>
      <w:r w:rsidRPr="00F72EEB">
        <w:rPr>
          <w:rStyle w:val="Textoennegrita"/>
          <w:rFonts w:cs="Calibri"/>
          <w:b w:val="0"/>
          <w:color w:val="333333"/>
          <w:shd w:val="clear" w:color="auto" w:fill="FFFFFF"/>
        </w:rPr>
        <w:t>identify and mitigate operational risks - eliminating disruptions before they occur;</w:t>
      </w:r>
    </w:p>
    <w:p w14:paraId="07CAED07" w14:textId="77777777" w:rsidR="009A548B" w:rsidRPr="00F72EEB" w:rsidRDefault="00DB3519">
      <w:pPr>
        <w:pStyle w:val="ANYWHEREBulletText"/>
        <w:rPr>
          <w:rStyle w:val="Textoennegrita"/>
          <w:rFonts w:cs="Calibri"/>
          <w:b w:val="0"/>
          <w:color w:val="333333"/>
          <w:shd w:val="clear" w:color="auto" w:fill="FFFFFF"/>
        </w:rPr>
      </w:pPr>
      <w:r w:rsidRPr="00F72EEB">
        <w:rPr>
          <w:rStyle w:val="Textoennegrita"/>
          <w:rFonts w:cs="Calibri"/>
          <w:b w:val="0"/>
          <w:color w:val="333333"/>
          <w:shd w:val="clear" w:color="auto" w:fill="FFFFFF"/>
        </w:rPr>
        <w:t>prepare for responding to events - respond is controlled (prepared in advance);</w:t>
      </w:r>
    </w:p>
    <w:p w14:paraId="0EF3DD38" w14:textId="77777777" w:rsidR="009A548B" w:rsidRPr="00F72EEB" w:rsidRDefault="00DB3519">
      <w:pPr>
        <w:pStyle w:val="ANYWHEREBulletText"/>
        <w:rPr>
          <w:rStyle w:val="Textoennegrita"/>
          <w:rFonts w:cs="Calibri"/>
          <w:b w:val="0"/>
          <w:color w:val="333333"/>
          <w:shd w:val="clear" w:color="auto" w:fill="FFFFFF"/>
        </w:rPr>
      </w:pPr>
      <w:r w:rsidRPr="00F72EEB">
        <w:rPr>
          <w:rStyle w:val="Textoennegrita"/>
          <w:rFonts w:cs="Calibri"/>
          <w:b w:val="0"/>
          <w:color w:val="333333"/>
          <w:shd w:val="clear" w:color="auto" w:fill="FFFFFF"/>
        </w:rPr>
        <w:t>recover and restore - have an acceptable time frame.</w:t>
      </w:r>
    </w:p>
    <w:p w14:paraId="3DA4CCAD" w14:textId="7A8E2E6D" w:rsidR="009A548B" w:rsidRPr="00F72EEB" w:rsidRDefault="00DB3519" w:rsidP="000A305A">
      <w:pPr>
        <w:pStyle w:val="ANYWHEREParagraphDeliverable"/>
        <w:rPr>
          <w:rStyle w:val="Textoennegrita"/>
          <w:rFonts w:cs="Calibri"/>
          <w:b w:val="0"/>
          <w:color w:val="333333"/>
          <w:shd w:val="clear" w:color="auto" w:fill="FFFFFF"/>
          <w:lang w:val="en-GB"/>
        </w:rPr>
      </w:pPr>
      <w:r w:rsidRPr="00F72EEB">
        <w:rPr>
          <w:rStyle w:val="Textoennegrita"/>
          <w:rFonts w:cs="Calibri"/>
          <w:b w:val="0"/>
          <w:color w:val="333333"/>
          <w:shd w:val="clear" w:color="auto" w:fill="FFFFFF"/>
          <w:lang w:val="en-GB"/>
        </w:rPr>
        <w:t xml:space="preserve">Assessment of this concept is already applied to different frameworks considering only flood hazard. Setting the scene for operational resilience toward multi hazard aspects brings new lights within the existing framework. For anywhere the tool/method performs a mapping of an Operational Resilience Index (ORI) that is providing operational resilience level of an entity. The methodology is summarized in the Use-case presented below. </w:t>
      </w:r>
      <w:r w:rsidRPr="00F72EEB">
        <w:rPr>
          <w:rStyle w:val="Textoennegrita"/>
          <w:rFonts w:cs="Calibri"/>
          <w:b w:val="0"/>
          <w:color w:val="333333"/>
          <w:shd w:val="clear" w:color="auto" w:fill="FFFFFF"/>
          <w:lang w:val="en-GB"/>
        </w:rPr>
        <w:br w:type="page"/>
      </w:r>
    </w:p>
    <w:p w14:paraId="764CEC0D" w14:textId="77777777" w:rsidR="009A548B" w:rsidRPr="00F72EEB" w:rsidRDefault="009A548B">
      <w:pPr>
        <w:pStyle w:val="ANYWHEREParagraphDeliverable"/>
        <w:rPr>
          <w:rStyle w:val="Textoennegrita"/>
          <w:rFonts w:cs="Calibri"/>
          <w:b w:val="0"/>
          <w:color w:val="333333"/>
          <w:shd w:val="clear" w:color="auto" w:fill="FFFFFF"/>
          <w:lang w:val="en-GB"/>
        </w:rPr>
      </w:pPr>
    </w:p>
    <w:p w14:paraId="00089B73" w14:textId="77777777" w:rsidR="009A548B" w:rsidRPr="00F72EEB" w:rsidRDefault="00DB3519">
      <w:pPr>
        <w:pBdr>
          <w:top w:val="single" w:sz="4" w:space="1" w:color="auto"/>
          <w:left w:val="single" w:sz="4" w:space="4" w:color="auto"/>
          <w:bottom w:val="single" w:sz="4" w:space="1" w:color="auto"/>
          <w:right w:val="single" w:sz="4" w:space="4" w:color="auto"/>
        </w:pBdr>
        <w:rPr>
          <w:rFonts w:asciiTheme="minorHAnsi" w:hAnsiTheme="minorHAnsi"/>
          <w:sz w:val="20"/>
          <w:szCs w:val="20"/>
        </w:rPr>
      </w:pPr>
      <w:r w:rsidRPr="00F72EEB">
        <w:rPr>
          <w:b/>
          <w:sz w:val="20"/>
          <w:szCs w:val="20"/>
        </w:rPr>
        <w:t xml:space="preserve">Title / Overview: </w:t>
      </w:r>
      <w:r w:rsidRPr="00F72EEB">
        <w:rPr>
          <w:sz w:val="20"/>
          <w:szCs w:val="20"/>
        </w:rPr>
        <w:t>(title + short introduction about purpose of the Use-</w:t>
      </w:r>
      <w:r w:rsidRPr="00F72EEB">
        <w:rPr>
          <w:sz w:val="20"/>
        </w:rPr>
        <w:t>case</w:t>
      </w:r>
      <w:r w:rsidRPr="00F72EEB">
        <w:rPr>
          <w:sz w:val="20"/>
          <w:szCs w:val="20"/>
        </w:rPr>
        <w:t>)</w:t>
      </w:r>
    </w:p>
    <w:p w14:paraId="65402D78" w14:textId="77777777" w:rsidR="009A548B" w:rsidRPr="00F72EEB" w:rsidRDefault="009A548B">
      <w:pPr>
        <w:pBdr>
          <w:top w:val="single" w:sz="4" w:space="1" w:color="auto"/>
          <w:left w:val="single" w:sz="4" w:space="4" w:color="auto"/>
          <w:bottom w:val="single" w:sz="4" w:space="1" w:color="auto"/>
          <w:right w:val="single" w:sz="4" w:space="4" w:color="auto"/>
        </w:pBdr>
        <w:rPr>
          <w:b/>
          <w:sz w:val="20"/>
          <w:szCs w:val="20"/>
        </w:rPr>
      </w:pPr>
    </w:p>
    <w:p w14:paraId="6A1D3241" w14:textId="77777777" w:rsidR="009A548B" w:rsidRPr="00F72EEB" w:rsidRDefault="00DB3519">
      <w:pPr>
        <w:pBdr>
          <w:top w:val="single" w:sz="4" w:space="1" w:color="auto"/>
          <w:left w:val="single" w:sz="4" w:space="4" w:color="auto"/>
          <w:bottom w:val="single" w:sz="4" w:space="1" w:color="auto"/>
          <w:right w:val="single" w:sz="4" w:space="4" w:color="auto"/>
        </w:pBdr>
        <w:rPr>
          <w:b/>
          <w:sz w:val="16"/>
          <w:szCs w:val="16"/>
        </w:rPr>
      </w:pPr>
      <w:r w:rsidRPr="00F72EEB">
        <w:rPr>
          <w:b/>
          <w:sz w:val="16"/>
          <w:szCs w:val="16"/>
        </w:rPr>
        <w:t>Operational resilience assessment tool</w:t>
      </w:r>
    </w:p>
    <w:p w14:paraId="7D1DD109" w14:textId="27219A44"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Application developed for evaluation of ORI is web-based and analyse the urban area with existing elements and networks. The area is mapped to its components and networks (fluxes). In addition, the dependencies between different components and networks are defined and included within the methodology. The tool provides analysis of a complex urban system taking into account all its components, connections and dependencies within the defined framework. The ORI for the concerned High impact weather event is calculated at micro- (building) or meso- ( district) scale and mapped over </w:t>
      </w:r>
      <w:r w:rsidRPr="00890D5F">
        <w:rPr>
          <w:b/>
          <w:sz w:val="16"/>
          <w:szCs w:val="16"/>
        </w:rPr>
        <w:t>A4DEMOS</w:t>
      </w:r>
      <w:r w:rsidRPr="00F72EEB">
        <w:rPr>
          <w:sz w:val="16"/>
          <w:szCs w:val="16"/>
        </w:rPr>
        <w:t xml:space="preserve"> </w:t>
      </w:r>
      <w:r w:rsidR="00832D82">
        <w:rPr>
          <w:sz w:val="16"/>
          <w:szCs w:val="16"/>
        </w:rPr>
        <w:t>system</w:t>
      </w:r>
      <w:r w:rsidRPr="00F72EEB">
        <w:rPr>
          <w:sz w:val="16"/>
          <w:szCs w:val="16"/>
        </w:rPr>
        <w:t xml:space="preserve"> </w:t>
      </w:r>
      <w:r w:rsidR="00DA5606" w:rsidRPr="00F72EEB">
        <w:rPr>
          <w:sz w:val="16"/>
          <w:szCs w:val="16"/>
        </w:rPr>
        <w:t>prototypes</w:t>
      </w:r>
      <w:r w:rsidRPr="00F72EEB">
        <w:rPr>
          <w:sz w:val="16"/>
          <w:szCs w:val="16"/>
        </w:rPr>
        <w:t xml:space="preserve"> which includes F4 (Inclusion of new modules of tools and F5 (Display for decision support enhancement). </w:t>
      </w:r>
    </w:p>
    <w:p w14:paraId="7BE935E9"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CC61E5C"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Use-case Description:</w:t>
      </w:r>
      <w:r w:rsidRPr="00F72EEB">
        <w:rPr>
          <w:sz w:val="20"/>
          <w:szCs w:val="20"/>
        </w:rPr>
        <w:t xml:space="preserve"> (Context / Actors / Conditions / Task or Steps Decomposition / Alternate Steps)</w:t>
      </w:r>
    </w:p>
    <w:p w14:paraId="17878CDC"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46339ACE" w14:textId="77777777" w:rsidR="009A548B" w:rsidRPr="00F72EEB" w:rsidRDefault="00DB3519">
      <w:pPr>
        <w:pBdr>
          <w:top w:val="single" w:sz="4" w:space="1" w:color="auto"/>
          <w:left w:val="single" w:sz="4" w:space="4" w:color="auto"/>
          <w:bottom w:val="single" w:sz="4" w:space="1" w:color="auto"/>
          <w:right w:val="single" w:sz="4" w:space="4" w:color="auto"/>
        </w:pBdr>
        <w:rPr>
          <w:b/>
          <w:sz w:val="16"/>
          <w:szCs w:val="16"/>
        </w:rPr>
      </w:pPr>
      <w:r w:rsidRPr="00F72EEB">
        <w:rPr>
          <w:b/>
          <w:sz w:val="16"/>
          <w:szCs w:val="16"/>
        </w:rPr>
        <w:t>Context:</w:t>
      </w:r>
    </w:p>
    <w:p w14:paraId="44C6A43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 To contextualise the methodology, the figure below presents the operational resilience assessment for different systems. It is applicable to urban systems since it is taking into account all physical system components that are recognized within operations presented in the framework. There are four different stages of the framework presented:</w:t>
      </w:r>
    </w:p>
    <w:p w14:paraId="13974BA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1) System analysis - the urban system with all his physical components is mapped and scaled to its attributes.</w:t>
      </w:r>
    </w:p>
    <w:p w14:paraId="2E3DB51C" w14:textId="77777777" w:rsidR="009A548B" w:rsidRPr="00F72EEB" w:rsidRDefault="00DB3519">
      <w:pPr>
        <w:pBdr>
          <w:top w:val="single" w:sz="4" w:space="1" w:color="auto"/>
          <w:left w:val="single" w:sz="4" w:space="4" w:color="auto"/>
          <w:bottom w:val="single" w:sz="4" w:space="1" w:color="auto"/>
          <w:right w:val="single" w:sz="4" w:space="4" w:color="auto"/>
        </w:pBdr>
        <w:ind w:left="709" w:hanging="709"/>
        <w:rPr>
          <w:sz w:val="16"/>
          <w:szCs w:val="16"/>
        </w:rPr>
      </w:pPr>
      <w:r w:rsidRPr="00F72EEB">
        <w:rPr>
          <w:sz w:val="16"/>
          <w:szCs w:val="16"/>
        </w:rPr>
        <w:tab/>
        <w:t>2) Characterisation of system disruption - definition of risk, risk assessment, setting the scenarios for analysis and with respect to event, integrates different scales for analysis and defines disaster parameters.</w:t>
      </w:r>
    </w:p>
    <w:p w14:paraId="1059C78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3) Operational resilience assessment - evaluation of Operational Resilience Index for all defined scenarios.</w:t>
      </w:r>
    </w:p>
    <w:p w14:paraId="5F48E733"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4) Decision-making stage - based on evaluated ORI.</w:t>
      </w:r>
    </w:p>
    <w:p w14:paraId="0ADA8937" w14:textId="77777777" w:rsidR="009A548B" w:rsidRPr="00F72EEB" w:rsidRDefault="00DB3519">
      <w:pPr>
        <w:pBdr>
          <w:top w:val="single" w:sz="4" w:space="1" w:color="auto"/>
          <w:left w:val="single" w:sz="4" w:space="4" w:color="auto"/>
          <w:bottom w:val="single" w:sz="4" w:space="1" w:color="auto"/>
          <w:right w:val="single" w:sz="4" w:space="4" w:color="auto"/>
        </w:pBdr>
        <w:jc w:val="center"/>
        <w:rPr>
          <w:sz w:val="16"/>
          <w:szCs w:val="16"/>
        </w:rPr>
      </w:pPr>
      <w:r w:rsidRPr="00F72EEB">
        <w:rPr>
          <w:noProof/>
          <w:sz w:val="22"/>
          <w:lang w:val="es-ES_tradnl" w:eastAsia="es-ES_tradnl"/>
        </w:rPr>
        <w:drawing>
          <wp:anchor distT="0" distB="0" distL="114300" distR="114300" simplePos="0" relativeHeight="251670528" behindDoc="0" locked="0" layoutInCell="1" allowOverlap="1" wp14:anchorId="5AA5B61B" wp14:editId="22480CA4">
            <wp:simplePos x="0" y="0"/>
            <wp:positionH relativeFrom="column">
              <wp:posOffset>1296670</wp:posOffset>
            </wp:positionH>
            <wp:positionV relativeFrom="paragraph">
              <wp:posOffset>14605</wp:posOffset>
            </wp:positionV>
            <wp:extent cx="3611245" cy="4176395"/>
            <wp:effectExtent l="0" t="0" r="0" b="0"/>
            <wp:wrapNone/>
            <wp:docPr id="8" name="Image 8" descr="GeneralScheme- operational resileinc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GeneralScheme- operational resileince (1)"/>
                    <pic:cNvPicPr>
                      <a:picLocks noChangeAspect="1" noChangeArrowheads="1"/>
                    </pic:cNvPicPr>
                  </pic:nvPicPr>
                  <pic:blipFill>
                    <a:blip r:embed="rId42" cstate="hqprint"/>
                    <a:srcRect/>
                    <a:stretch>
                      <a:fillRect/>
                    </a:stretch>
                  </pic:blipFill>
                  <pic:spPr>
                    <a:xfrm>
                      <a:off x="0" y="0"/>
                      <a:ext cx="3613568" cy="4178806"/>
                    </a:xfrm>
                    <a:prstGeom prst="rect">
                      <a:avLst/>
                    </a:prstGeom>
                    <a:noFill/>
                  </pic:spPr>
                </pic:pic>
              </a:graphicData>
            </a:graphic>
          </wp:anchor>
        </w:drawing>
      </w:r>
    </w:p>
    <w:p w14:paraId="7CCEB5DA"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123793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8EDE0C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8D4720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926700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r>
      <w:r w:rsidRPr="00F72EEB">
        <w:rPr>
          <w:sz w:val="16"/>
          <w:szCs w:val="16"/>
        </w:rPr>
        <w:tab/>
        <w:t>(1)</w:t>
      </w:r>
    </w:p>
    <w:p w14:paraId="32A5547A"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BA6972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1025E6F"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2ED8DEF"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E6AD9DA"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434335F"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1A39FA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D31735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r>
      <w:r w:rsidRPr="00F72EEB">
        <w:rPr>
          <w:sz w:val="16"/>
          <w:szCs w:val="16"/>
        </w:rPr>
        <w:tab/>
        <w:t>(2)</w:t>
      </w:r>
    </w:p>
    <w:p w14:paraId="3D235D2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0B954A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0F10F9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AF0D36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3EBCAD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7D0CC6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03E7DD5"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86E3C3A"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80973D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DAD886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556789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r>
      <w:r w:rsidRPr="00F72EEB">
        <w:rPr>
          <w:sz w:val="16"/>
          <w:szCs w:val="16"/>
        </w:rPr>
        <w:tab/>
        <w:t>(3)</w:t>
      </w:r>
    </w:p>
    <w:p w14:paraId="215DE46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A10BE5B"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F636899"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3B090A0"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7A8F1D7"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75282E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3756BF4"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r>
      <w:r w:rsidRPr="00F72EEB">
        <w:rPr>
          <w:sz w:val="16"/>
          <w:szCs w:val="16"/>
        </w:rPr>
        <w:tab/>
        <w:t>(4)</w:t>
      </w:r>
    </w:p>
    <w:p w14:paraId="5ABB4FC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EF03A7E"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100CC44"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6A91409"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F72741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4DD4404" w14:textId="77777777" w:rsidR="009A548B" w:rsidRPr="00F72EEB" w:rsidRDefault="00DB3519">
      <w:pPr>
        <w:pBdr>
          <w:top w:val="single" w:sz="4" w:space="1" w:color="auto"/>
          <w:left w:val="single" w:sz="4" w:space="4" w:color="auto"/>
          <w:bottom w:val="single" w:sz="4" w:space="1" w:color="auto"/>
          <w:right w:val="single" w:sz="4" w:space="4" w:color="auto"/>
        </w:pBdr>
        <w:rPr>
          <w:b/>
          <w:sz w:val="16"/>
          <w:szCs w:val="16"/>
        </w:rPr>
      </w:pPr>
      <w:r w:rsidRPr="00F72EEB">
        <w:rPr>
          <w:b/>
          <w:sz w:val="16"/>
          <w:szCs w:val="16"/>
        </w:rPr>
        <w:t>Actors:</w:t>
      </w:r>
    </w:p>
    <w:p w14:paraId="4787323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 User (crisis manager) </w:t>
      </w:r>
    </w:p>
    <w:p w14:paraId="289EE70A" w14:textId="77777777" w:rsidR="009A548B" w:rsidRPr="00F72EEB" w:rsidRDefault="00DB3519">
      <w:pPr>
        <w:pBdr>
          <w:top w:val="single" w:sz="4" w:space="1" w:color="auto"/>
          <w:left w:val="single" w:sz="4" w:space="4" w:color="auto"/>
          <w:bottom w:val="single" w:sz="4" w:space="1" w:color="auto"/>
          <w:right w:val="single" w:sz="4" w:space="4" w:color="auto"/>
        </w:pBdr>
        <w:rPr>
          <w:b/>
          <w:sz w:val="16"/>
          <w:szCs w:val="16"/>
        </w:rPr>
      </w:pPr>
      <w:r w:rsidRPr="00F72EEB">
        <w:rPr>
          <w:b/>
          <w:sz w:val="16"/>
          <w:szCs w:val="16"/>
        </w:rPr>
        <w:t>Conditions:</w:t>
      </w:r>
    </w:p>
    <w:p w14:paraId="731229C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1) The user has to receive a short training before the use of the tool.</w:t>
      </w:r>
    </w:p>
    <w:p w14:paraId="1ADA55A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 2)The vector dataset to be uploaded by User and used by the Operational Resilience Assessment tool follow the OGC standard, but a short formatting of the data by the user is necessary for the data to comply with the methodological framework </w:t>
      </w:r>
    </w:p>
    <w:p w14:paraId="451563F4"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0A85185" w14:textId="77777777" w:rsidR="009A548B" w:rsidRPr="00F72EEB" w:rsidRDefault="00DB3519">
      <w:pPr>
        <w:pBdr>
          <w:top w:val="single" w:sz="4" w:space="1" w:color="auto"/>
          <w:left w:val="single" w:sz="4" w:space="4" w:color="auto"/>
          <w:bottom w:val="single" w:sz="4" w:space="1" w:color="auto"/>
          <w:right w:val="single" w:sz="4" w:space="4" w:color="auto"/>
        </w:pBdr>
        <w:rPr>
          <w:b/>
          <w:sz w:val="16"/>
          <w:szCs w:val="16"/>
        </w:rPr>
      </w:pPr>
      <w:r w:rsidRPr="00F72EEB">
        <w:rPr>
          <w:b/>
          <w:sz w:val="16"/>
          <w:szCs w:val="16"/>
        </w:rPr>
        <w:t>Step by step decomposition:</w:t>
      </w:r>
    </w:p>
    <w:p w14:paraId="344C38E7"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lastRenderedPageBreak/>
        <w:t>User will: 1) load initial GIS information (function and services layers; 2) Load event information hazard map 3) receive an initial ORI results map as polygon layer 4) has the possibility update ORI computation either by (i) reloading updated information from 1 and 2 or by Hovering on the result file and locally changing values for recompilation of ORI.</w:t>
      </w:r>
    </w:p>
    <w:p w14:paraId="6B2FCABC"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23817FD1"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w:t>
      </w:r>
    </w:p>
    <w:p w14:paraId="3A112F9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05BBCA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890D5F">
        <w:rPr>
          <w:b/>
          <w:sz w:val="16"/>
          <w:szCs w:val="16"/>
        </w:rPr>
        <w:t>A4DEMOS</w:t>
      </w:r>
      <w:r w:rsidRPr="00F72EEB">
        <w:rPr>
          <w:sz w:val="16"/>
          <w:szCs w:val="16"/>
        </w:rPr>
        <w:t xml:space="preserve"> client should allow to display through </w:t>
      </w:r>
      <w:r w:rsidRPr="00890D5F">
        <w:rPr>
          <w:b/>
          <w:sz w:val="16"/>
          <w:szCs w:val="16"/>
        </w:rPr>
        <w:t>A4DEMOS</w:t>
      </w:r>
      <w:r w:rsidRPr="00F72EEB">
        <w:rPr>
          <w:sz w:val="16"/>
          <w:szCs w:val="16"/>
        </w:rPr>
        <w:t xml:space="preserve"> F4 and F5.</w:t>
      </w:r>
    </w:p>
    <w:p w14:paraId="1A62064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There are five parts (sketch below) in the visualization page which should be associated to F5.</w:t>
      </w:r>
    </w:p>
    <w:p w14:paraId="3D969114"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(1) Part 1 is the menu of the operation buttons which are loading initial ORI button: loading Function, service and events map button, loading updated ORI button, removing map button and change value button.</w:t>
      </w:r>
    </w:p>
    <w:p w14:paraId="54487F3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(2) Part 2 is the zoom button. Users can adjust the resolution of the map by clicking it. Besides, User also can scroll the mouse middle button to zoom in/out the map. </w:t>
      </w:r>
    </w:p>
    <w:p w14:paraId="7C45176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(3) Part 3 is the main map which gets from the Open Street Map. </w:t>
      </w:r>
    </w:p>
    <w:p w14:paraId="019EB923"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(4) Part 4 is the output ORI information box. After loading the ORI information, users can explorer the Polygons ( building or district’s information) by hovering on it.</w:t>
      </w:r>
    </w:p>
    <w:p w14:paraId="41311F8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(5) Part 5 is the legend of the map which denotes different building ORI values by different colors.</w:t>
      </w:r>
    </w:p>
    <w:p w14:paraId="149421A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noProof/>
          <w:sz w:val="16"/>
          <w:szCs w:val="16"/>
          <w:lang w:val="es-ES_tradnl" w:eastAsia="es-ES_tradnl"/>
        </w:rPr>
        <w:drawing>
          <wp:inline distT="0" distB="0" distL="0" distR="0" wp14:anchorId="4119B975" wp14:editId="12EC9B18">
            <wp:extent cx="5486400" cy="268414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noChangeArrowheads="1"/>
                    </pic:cNvPicPr>
                  </pic:nvPicPr>
                  <pic:blipFill>
                    <a:blip r:embed="rId43"/>
                    <a:srcRect/>
                    <a:stretch>
                      <a:fillRect/>
                    </a:stretch>
                  </pic:blipFill>
                  <pic:spPr>
                    <a:xfrm>
                      <a:off x="0" y="0"/>
                      <a:ext cx="5488544" cy="2685304"/>
                    </a:xfrm>
                    <a:prstGeom prst="rect">
                      <a:avLst/>
                    </a:prstGeom>
                    <a:noFill/>
                    <a:ln>
                      <a:noFill/>
                    </a:ln>
                  </pic:spPr>
                </pic:pic>
              </a:graphicData>
            </a:graphic>
          </wp:inline>
        </w:drawing>
      </w:r>
    </w:p>
    <w:p w14:paraId="11DC59F7"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D741F16"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Process and rules: </w:t>
      </w:r>
      <w:r w:rsidRPr="00F72EEB">
        <w:rPr>
          <w:sz w:val="20"/>
          <w:szCs w:val="20"/>
        </w:rPr>
        <w:t>(any specific requirements linked with domain: weather/emergency/etc.)</w:t>
      </w:r>
    </w:p>
    <w:p w14:paraId="7AD97E55"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F72EEB">
        <w:rPr>
          <w:sz w:val="16"/>
          <w:szCs w:val="16"/>
        </w:rPr>
        <w:t>No</w:t>
      </w:r>
    </w:p>
    <w:p w14:paraId="04D07FF0"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Performances: </w:t>
      </w:r>
      <w:r w:rsidRPr="00F72EEB">
        <w:rPr>
          <w:sz w:val="20"/>
          <w:szCs w:val="20"/>
        </w:rPr>
        <w:t>(any requirements regarding performances or time constraints)</w:t>
      </w:r>
    </w:p>
    <w:p w14:paraId="4DC8D3CF"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No constraints regarding performance or computation time constraint.</w:t>
      </w:r>
    </w:p>
    <w:p w14:paraId="2C7279D4"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EB87463"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Architecture and standards:</w:t>
      </w:r>
      <w:r w:rsidRPr="00F72EEB">
        <w:rPr>
          <w:sz w:val="20"/>
          <w:szCs w:val="20"/>
        </w:rPr>
        <w:t xml:space="preserve"> (any software architecture requirements or standards to apply)</w:t>
      </w:r>
    </w:p>
    <w:p w14:paraId="4555C08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Tool was developed using java framework, accessibly as web service and hosted on UNS server. </w:t>
      </w:r>
    </w:p>
    <w:p w14:paraId="05C898C0"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7B98A1B6"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Technologies: </w:t>
      </w:r>
      <w:r w:rsidRPr="00F72EEB">
        <w:rPr>
          <w:sz w:val="20"/>
          <w:szCs w:val="20"/>
        </w:rPr>
        <w:t>(any information regarding technologies to use or hardware or IT)</w:t>
      </w:r>
    </w:p>
    <w:p w14:paraId="2980CA84" w14:textId="48F3F5FE"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Data are uploaded by user on the </w:t>
      </w:r>
      <w:r w:rsidRPr="00195AB6">
        <w:rPr>
          <w:b/>
          <w:sz w:val="16"/>
          <w:szCs w:val="16"/>
        </w:rPr>
        <w:t>A4DEMOS</w:t>
      </w:r>
      <w:r w:rsidRPr="00F72EEB">
        <w:rPr>
          <w:sz w:val="16"/>
          <w:szCs w:val="16"/>
        </w:rPr>
        <w:t xml:space="preserve"> customized </w:t>
      </w:r>
      <w:r w:rsidR="00832D82">
        <w:rPr>
          <w:sz w:val="16"/>
          <w:szCs w:val="16"/>
        </w:rPr>
        <w:t>system</w:t>
      </w:r>
      <w:r w:rsidRPr="00F72EEB">
        <w:rPr>
          <w:sz w:val="16"/>
          <w:szCs w:val="16"/>
        </w:rPr>
        <w:t xml:space="preserve"> though interface.</w:t>
      </w:r>
    </w:p>
    <w:p w14:paraId="4CE5E61F" w14:textId="7E898D45"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890D5F">
        <w:rPr>
          <w:b/>
          <w:sz w:val="16"/>
          <w:szCs w:val="16"/>
        </w:rPr>
        <w:t>A4</w:t>
      </w:r>
      <w:r w:rsidR="00890D5F">
        <w:rPr>
          <w:b/>
          <w:sz w:val="16"/>
          <w:szCs w:val="16"/>
        </w:rPr>
        <w:t>DEMOS</w:t>
      </w:r>
      <w:r w:rsidRPr="00F72EEB">
        <w:rPr>
          <w:sz w:val="16"/>
          <w:szCs w:val="16"/>
        </w:rPr>
        <w:t xml:space="preserve"> </w:t>
      </w:r>
      <w:r w:rsidR="00832D82">
        <w:rPr>
          <w:sz w:val="16"/>
          <w:szCs w:val="16"/>
        </w:rPr>
        <w:t>system</w:t>
      </w:r>
      <w:r w:rsidRPr="00F72EEB">
        <w:rPr>
          <w:sz w:val="16"/>
          <w:szCs w:val="16"/>
        </w:rPr>
        <w:t xml:space="preserve"> will communicate with UNS server. RESTful API to implement the communication between client and server is considered. The communication message format is JavaScript Object Notation (JSON).</w:t>
      </w:r>
    </w:p>
    <w:p w14:paraId="2ABA07A2"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DC3998F"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w:t>
      </w:r>
      <w:r w:rsidRPr="00F72EEB">
        <w:rPr>
          <w:sz w:val="20"/>
          <w:szCs w:val="20"/>
        </w:rPr>
        <w:t>(any information regarding inputs/outputs and data formats)</w:t>
      </w:r>
    </w:p>
    <w:p w14:paraId="13E6D64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Input data are OGC standards vector information. Inputs should be provided by the user. They encompass urban function data and hazard data. </w:t>
      </w:r>
    </w:p>
    <w:p w14:paraId="19B6EE4F"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noProof/>
          <w:sz w:val="16"/>
          <w:szCs w:val="16"/>
          <w:lang w:val="es-ES_tradnl" w:eastAsia="es-ES_tradnl"/>
        </w:rPr>
        <w:lastRenderedPageBreak/>
        <w:drawing>
          <wp:inline distT="0" distB="0" distL="0" distR="0" wp14:anchorId="1A06962D" wp14:editId="09BC0781">
            <wp:extent cx="3577590" cy="256857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44"/>
                    <a:srcRect/>
                    <a:stretch>
                      <a:fillRect/>
                    </a:stretch>
                  </pic:blipFill>
                  <pic:spPr>
                    <a:xfrm>
                      <a:off x="0" y="0"/>
                      <a:ext cx="3606573" cy="2589075"/>
                    </a:xfrm>
                    <a:prstGeom prst="rect">
                      <a:avLst/>
                    </a:prstGeom>
                    <a:noFill/>
                    <a:ln>
                      <a:noFill/>
                    </a:ln>
                  </pic:spPr>
                </pic:pic>
              </a:graphicData>
            </a:graphic>
          </wp:inline>
        </w:drawing>
      </w:r>
    </w:p>
    <w:p w14:paraId="19E10CFE" w14:textId="77777777" w:rsidR="009A548B" w:rsidRPr="00F72EEB" w:rsidRDefault="00DB3519">
      <w:pPr>
        <w:pBdr>
          <w:top w:val="single" w:sz="4" w:space="1" w:color="auto"/>
          <w:left w:val="single" w:sz="4" w:space="4" w:color="auto"/>
          <w:bottom w:val="single" w:sz="4" w:space="1" w:color="auto"/>
          <w:right w:val="single" w:sz="4" w:space="4" w:color="auto"/>
        </w:pBdr>
        <w:rPr>
          <w:i/>
          <w:sz w:val="16"/>
          <w:szCs w:val="16"/>
        </w:rPr>
      </w:pPr>
      <w:r w:rsidRPr="00F72EEB">
        <w:rPr>
          <w:i/>
          <w:sz w:val="16"/>
          <w:szCs w:val="16"/>
        </w:rPr>
        <w:t>Sketch example of visualized vectorial information used for the urban function and a flood map to upload for the ORI computation</w:t>
      </w:r>
    </w:p>
    <w:p w14:paraId="69BC19E7"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03AA482" w14:textId="763A255E"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Output data are OGC standards vectorial informations (polygon) they will be displayed on the </w:t>
      </w:r>
      <w:r w:rsidRPr="00195AB6">
        <w:rPr>
          <w:b/>
          <w:sz w:val="16"/>
          <w:szCs w:val="16"/>
        </w:rPr>
        <w:t>A4DEMOS</w:t>
      </w:r>
      <w:r w:rsidRPr="00F72EEB">
        <w:rPr>
          <w:sz w:val="16"/>
          <w:szCs w:val="16"/>
        </w:rPr>
        <w:t xml:space="preserve"> customised</w:t>
      </w:r>
      <w:r w:rsidR="00500DD9" w:rsidRPr="00F72EEB">
        <w:rPr>
          <w:sz w:val="16"/>
          <w:szCs w:val="16"/>
        </w:rPr>
        <w:t xml:space="preserve"> prototype </w:t>
      </w:r>
      <w:r w:rsidRPr="00F72EEB">
        <w:rPr>
          <w:sz w:val="16"/>
          <w:szCs w:val="16"/>
        </w:rPr>
        <w:t>or can be loaded on any GIS system or WMS/WFS.</w:t>
      </w:r>
    </w:p>
    <w:p w14:paraId="14C5F728"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noProof/>
          <w:sz w:val="16"/>
          <w:szCs w:val="16"/>
          <w:lang w:val="es-ES_tradnl" w:eastAsia="es-ES_tradnl"/>
        </w:rPr>
        <w:drawing>
          <wp:inline distT="0" distB="0" distL="0" distR="0" wp14:anchorId="0D789A76" wp14:editId="66CA55FD">
            <wp:extent cx="4457700" cy="2895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45"/>
                    <a:srcRect/>
                    <a:stretch>
                      <a:fillRect/>
                    </a:stretch>
                  </pic:blipFill>
                  <pic:spPr>
                    <a:xfrm>
                      <a:off x="0" y="0"/>
                      <a:ext cx="4457700" cy="2895600"/>
                    </a:xfrm>
                    <a:prstGeom prst="rect">
                      <a:avLst/>
                    </a:prstGeom>
                    <a:noFill/>
                    <a:ln>
                      <a:noFill/>
                    </a:ln>
                  </pic:spPr>
                </pic:pic>
              </a:graphicData>
            </a:graphic>
          </wp:inline>
        </w:drawing>
      </w:r>
    </w:p>
    <w:p w14:paraId="09A76A9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Mock up illustration of ORI and output visualisation at mapped at building scale.</w:t>
      </w:r>
    </w:p>
    <w:p w14:paraId="76B1BB89" w14:textId="77777777" w:rsidR="009A548B" w:rsidRPr="00F72EEB" w:rsidRDefault="00DB3519">
      <w:pPr>
        <w:jc w:val="left"/>
        <w:rPr>
          <w:b/>
          <w:bCs/>
          <w:color w:val="365F91" w:themeColor="accent1" w:themeShade="BF"/>
          <w:szCs w:val="24"/>
          <w:lang w:eastAsia="zh-CN"/>
        </w:rPr>
      </w:pPr>
      <w:r w:rsidRPr="00F72EEB">
        <w:br w:type="page"/>
      </w:r>
    </w:p>
    <w:p w14:paraId="1B7460F2" w14:textId="77777777" w:rsidR="009A548B" w:rsidRPr="00F72EEB" w:rsidRDefault="00DB3519" w:rsidP="000A305A">
      <w:pPr>
        <w:pStyle w:val="ANYWHERETITLE2"/>
      </w:pPr>
      <w:bookmarkStart w:id="419" w:name="_Toc503118217"/>
      <w:bookmarkStart w:id="420" w:name="_Toc506545953"/>
      <w:bookmarkStart w:id="421" w:name="_Toc514090485"/>
      <w:bookmarkEnd w:id="413"/>
      <w:r w:rsidRPr="00F72EEB">
        <w:lastRenderedPageBreak/>
        <w:t>DTS for logistic (RINA)</w:t>
      </w:r>
      <w:bookmarkEnd w:id="418"/>
      <w:bookmarkEnd w:id="419"/>
      <w:bookmarkEnd w:id="420"/>
      <w:bookmarkEnd w:id="421"/>
    </w:p>
    <w:p w14:paraId="5AB7E639" w14:textId="5D699C46" w:rsidR="009A548B" w:rsidRPr="00F72EEB" w:rsidRDefault="00DB3519">
      <w:pPr>
        <w:pStyle w:val="ANYWHEREParagraphDeliverable"/>
        <w:rPr>
          <w:lang w:val="en-GB"/>
        </w:rPr>
      </w:pPr>
      <w:r w:rsidRPr="00F72EEB">
        <w:rPr>
          <w:lang w:val="en-GB"/>
        </w:rPr>
        <w:t xml:space="preserve">DTS tool (Decision support capabilities for crisis and emergency operations) will be tested in </w:t>
      </w:r>
      <w:r w:rsidR="00F72EEB" w:rsidRPr="00F72EEB">
        <w:rPr>
          <w:lang w:val="en-GB"/>
        </w:rPr>
        <w:t>Catalonia and Liguria pilot sites.</w:t>
      </w:r>
    </w:p>
    <w:p w14:paraId="5C080F64"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bookmarkStart w:id="422" w:name="_Toc497813062"/>
      <w:r w:rsidRPr="00F72EEB">
        <w:rPr>
          <w:b/>
          <w:sz w:val="20"/>
          <w:szCs w:val="20"/>
        </w:rPr>
        <w:t xml:space="preserve">Title / Overview: </w:t>
      </w:r>
      <w:r w:rsidRPr="00F72EEB">
        <w:rPr>
          <w:sz w:val="20"/>
          <w:szCs w:val="20"/>
        </w:rPr>
        <w:t>Decision support capabilities for crisis and emergency operations</w:t>
      </w:r>
    </w:p>
    <w:p w14:paraId="3C4364BE" w14:textId="77777777" w:rsidR="009A548B" w:rsidRPr="00F72EEB" w:rsidRDefault="009A548B">
      <w:pPr>
        <w:pBdr>
          <w:top w:val="single" w:sz="4" w:space="1" w:color="auto"/>
          <w:left w:val="single" w:sz="4" w:space="4" w:color="auto"/>
          <w:bottom w:val="single" w:sz="4" w:space="1" w:color="auto"/>
          <w:right w:val="single" w:sz="4" w:space="4" w:color="auto"/>
        </w:pBdr>
        <w:rPr>
          <w:b/>
          <w:sz w:val="20"/>
          <w:szCs w:val="20"/>
        </w:rPr>
      </w:pPr>
    </w:p>
    <w:p w14:paraId="007C98B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20"/>
          <w:szCs w:val="20"/>
        </w:rPr>
        <w:t>The objective of this Use-case is the support of the user in the control room to carrying out the most relevant actions according the applicable procedures during the emergencies.</w:t>
      </w:r>
    </w:p>
    <w:p w14:paraId="46FAF666"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24CB8C10"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Use-case Description:</w:t>
      </w:r>
      <w:r w:rsidRPr="00F72EEB">
        <w:rPr>
          <w:sz w:val="20"/>
          <w:szCs w:val="20"/>
        </w:rPr>
        <w:t xml:space="preserve"> (Context / Actors / Conditions / Task or Steps Decomposition / Alternate Steps)</w:t>
      </w:r>
    </w:p>
    <w:p w14:paraId="2FC8FB0F"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4C543F99"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The operator in the control room is focused in the understanding of the current situation and at the same time involved in a series of actions to activate the response of the personnel and resources available on the field. Such actions can be both based on call, automatic sending of SMS, e-mail, request of local feedback from the operator and/or sensors and coordination of the logistic movement of food and first responder team.</w:t>
      </w:r>
    </w:p>
    <w:p w14:paraId="57189F8E"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The user works in direct contact with different operators, each focused in its field. The availability of impact forecasting from the MH-EWS will allow the user in taking the decision with a higher effectiveness.</w:t>
      </w:r>
    </w:p>
    <w:p w14:paraId="66ADF5A8"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Graphical simplified representation of the Decision flow during the emergency management is shown in the following image. This represents the baseline for the tool that is going to be developed.</w:t>
      </w:r>
    </w:p>
    <w:p w14:paraId="3AB61D86" w14:textId="77777777" w:rsidR="009A548B" w:rsidRPr="00F72EEB" w:rsidRDefault="00DB3519">
      <w:pPr>
        <w:pBdr>
          <w:top w:val="single" w:sz="4" w:space="1" w:color="auto"/>
          <w:left w:val="single" w:sz="4" w:space="4" w:color="auto"/>
          <w:bottom w:val="single" w:sz="4" w:space="1" w:color="auto"/>
          <w:right w:val="single" w:sz="4" w:space="4" w:color="auto"/>
        </w:pBdr>
        <w:jc w:val="center"/>
        <w:rPr>
          <w:sz w:val="20"/>
          <w:szCs w:val="20"/>
        </w:rPr>
      </w:pPr>
      <w:r w:rsidRPr="00F72EEB">
        <w:rPr>
          <w:noProof/>
          <w:sz w:val="20"/>
          <w:szCs w:val="20"/>
          <w:lang w:val="es-ES_tradnl" w:eastAsia="es-ES_tradnl"/>
        </w:rPr>
        <w:drawing>
          <wp:inline distT="0" distB="0" distL="114300" distR="114300" wp14:anchorId="7B51C2CB" wp14:editId="0AAAD791">
            <wp:extent cx="3241675" cy="2766695"/>
            <wp:effectExtent l="0" t="0" r="15875" b="14605"/>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pic:cNvPicPr>
                      <a:picLocks noChangeAspect="1"/>
                    </pic:cNvPicPr>
                  </pic:nvPicPr>
                  <pic:blipFill>
                    <a:blip r:embed="rId46"/>
                    <a:srcRect l="20485" t="13725" r="29735" b="10588"/>
                    <a:stretch>
                      <a:fillRect/>
                    </a:stretch>
                  </pic:blipFill>
                  <pic:spPr>
                    <a:xfrm>
                      <a:off x="0" y="0"/>
                      <a:ext cx="3241675" cy="2766695"/>
                    </a:xfrm>
                    <a:prstGeom prst="rect">
                      <a:avLst/>
                    </a:prstGeom>
                    <a:noFill/>
                    <a:ln w="9525">
                      <a:noFill/>
                    </a:ln>
                  </pic:spPr>
                </pic:pic>
              </a:graphicData>
            </a:graphic>
          </wp:inline>
        </w:drawing>
      </w:r>
    </w:p>
    <w:p w14:paraId="7797824E" w14:textId="46E99A3B" w:rsidR="009A548B" w:rsidRDefault="00DB3519">
      <w:pPr>
        <w:pBdr>
          <w:top w:val="single" w:sz="4" w:space="1" w:color="auto"/>
          <w:left w:val="single" w:sz="4" w:space="4" w:color="auto"/>
          <w:bottom w:val="single" w:sz="4" w:space="1" w:color="auto"/>
          <w:right w:val="single" w:sz="4" w:space="4" w:color="auto"/>
        </w:pBdr>
        <w:jc w:val="center"/>
        <w:rPr>
          <w:sz w:val="20"/>
          <w:szCs w:val="20"/>
        </w:rPr>
      </w:pPr>
      <w:r w:rsidRPr="00F72EEB">
        <w:rPr>
          <w:sz w:val="20"/>
          <w:szCs w:val="20"/>
        </w:rPr>
        <w:t>Simplified representation of the Decision flow during the emergency management</w:t>
      </w:r>
    </w:p>
    <w:p w14:paraId="0ACEA9DF" w14:textId="77777777" w:rsidR="00195AB6" w:rsidRPr="00F72EEB" w:rsidRDefault="00195AB6">
      <w:pPr>
        <w:pBdr>
          <w:top w:val="single" w:sz="4" w:space="1" w:color="auto"/>
          <w:left w:val="single" w:sz="4" w:space="4" w:color="auto"/>
          <w:bottom w:val="single" w:sz="4" w:space="1" w:color="auto"/>
          <w:right w:val="single" w:sz="4" w:space="4" w:color="auto"/>
        </w:pBdr>
        <w:jc w:val="center"/>
        <w:rPr>
          <w:sz w:val="20"/>
          <w:szCs w:val="20"/>
        </w:rPr>
      </w:pPr>
    </w:p>
    <w:p w14:paraId="0A6EE85E"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xml:space="preserve">The list of actions as well as the inputs for the status assessment are based on questions that the user has to answer to assess the situation (the same that the user currently applies) by using the tools available in the control room and managed by different specialized users. In the future, it should be evaluated the possibility to extend the inputs of the software by automatic acquisition and data exchange modules. Regarding the output, in similarity with the inputs, in a first phase they will be composed of the procedure shown and suggestions, as currently implemented in the procedure. For future development, the integration with external software could be evaluated. </w:t>
      </w:r>
    </w:p>
    <w:p w14:paraId="5BD525B4"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1B145624"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w:t>
      </w:r>
    </w:p>
    <w:p w14:paraId="76395E32"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11DF8A12"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20"/>
          <w:szCs w:val="20"/>
        </w:rPr>
      </w:pPr>
      <w:r w:rsidRPr="00F72EEB">
        <w:rPr>
          <w:sz w:val="20"/>
          <w:szCs w:val="20"/>
        </w:rPr>
        <w:t xml:space="preserve">The interaction should be through a web-based interface. The tool should take into consideration that the user can be subject to different procedures to be followed during the emergency management, so the tool has to be flexible and there should be the possibility to easily configure the questions and action to be done. </w:t>
      </w:r>
    </w:p>
    <w:p w14:paraId="47C08937"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lastRenderedPageBreak/>
        <w:t xml:space="preserve">Process and rules: </w:t>
      </w:r>
      <w:r w:rsidRPr="00F72EEB">
        <w:rPr>
          <w:sz w:val="20"/>
          <w:szCs w:val="20"/>
        </w:rPr>
        <w:t>(any specific requirements linked with domain: weather/emergency/etc.)</w:t>
      </w:r>
    </w:p>
    <w:p w14:paraId="405CD10E" w14:textId="77777777" w:rsidR="009A548B" w:rsidRPr="00F72EEB" w:rsidRDefault="009A548B">
      <w:pPr>
        <w:pBdr>
          <w:top w:val="single" w:sz="4" w:space="1" w:color="auto"/>
          <w:left w:val="single" w:sz="4" w:space="4" w:color="auto"/>
          <w:bottom w:val="single" w:sz="4" w:space="1" w:color="auto"/>
          <w:right w:val="single" w:sz="4" w:space="4" w:color="auto"/>
        </w:pBdr>
        <w:rPr>
          <w:sz w:val="18"/>
          <w:szCs w:val="16"/>
        </w:rPr>
      </w:pPr>
    </w:p>
    <w:p w14:paraId="43CCEA44"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xml:space="preserve">The tool is based on the application of </w:t>
      </w:r>
      <w:r w:rsidRPr="00F72EEB">
        <w:rPr>
          <w:b/>
          <w:sz w:val="20"/>
          <w:szCs w:val="20"/>
          <w:u w:val="single"/>
        </w:rPr>
        <w:t>already defined and approved procedures</w:t>
      </w:r>
      <w:r w:rsidRPr="00F72EEB">
        <w:rPr>
          <w:sz w:val="20"/>
          <w:szCs w:val="20"/>
        </w:rPr>
        <w:t>. In other words, it allows the user to make an assessment and following monitoring of the situation by presenting him/her a series of questions driven by current decisional flow, and based on the answer, to propose action to be done in compliance to the emergency procedure in place.</w:t>
      </w:r>
    </w:p>
    <w:p w14:paraId="274406ED"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20"/>
          <w:szCs w:val="20"/>
        </w:rPr>
      </w:pPr>
      <w:r w:rsidRPr="00F72EEB">
        <w:rPr>
          <w:sz w:val="20"/>
          <w:szCs w:val="20"/>
        </w:rPr>
        <w:t>There are several tools and checklists applied to guarantee the application of the procedures but currently they are not integrated and they are often just paper-based. The user does not have the overall visibility of the actions done/to be done so that he/she might need of reminders and/or suggestions to cover potential execution gaps. For example, if the user postpones the evaluation of a parameter and/or an action because the current situation does not allow it implementation, there is currently the risk that it will not do it later on, i.e. a reminder window would be very effective to avoid oversights. The procedures are based on the status of the current situation on the “street” and the “emergency” status according to forecast models and other inputs coming from different evaluation tools, currently in place. For this reason, the questions to be applied to the user should be based on actual status. The tool is flexible in order to guarantee the fitting with any decisional flow and emergency procedures in place (e.g. by hazard, by purpose such as logistics) at any customization degree, allowing the planning based on lessons learnt. The tool allows multi-access so it allows the collection of multiple user answers, aggregate results, management of multiple decisional flows, etc. Results, decisions/actions taken and data analytics could make them available for post analysis, training, identification of good practices, etc.</w:t>
      </w:r>
    </w:p>
    <w:p w14:paraId="77CA6BDD"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 xml:space="preserve">Performances: </w:t>
      </w:r>
      <w:r w:rsidRPr="00F72EEB">
        <w:rPr>
          <w:sz w:val="20"/>
          <w:szCs w:val="20"/>
        </w:rPr>
        <w:t>(any requirements regarding performances or time constraints)</w:t>
      </w:r>
    </w:p>
    <w:p w14:paraId="2B98FF36"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27839342"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20"/>
          <w:szCs w:val="20"/>
        </w:rPr>
      </w:pPr>
      <w:r w:rsidRPr="00F72EEB">
        <w:rPr>
          <w:sz w:val="20"/>
          <w:szCs w:val="20"/>
        </w:rPr>
        <w:t>The performance requirements in terms of response time are linked to the main objective of the tool, i.e. the response should be available in line with the decision flow during the emergency management.</w:t>
      </w:r>
    </w:p>
    <w:p w14:paraId="7DB5203E"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Architecture and standards:</w:t>
      </w:r>
      <w:r w:rsidRPr="00F72EEB">
        <w:rPr>
          <w:sz w:val="20"/>
          <w:szCs w:val="20"/>
        </w:rPr>
        <w:t xml:space="preserve"> (any software architecture requirements or standards to apply)</w:t>
      </w:r>
    </w:p>
    <w:p w14:paraId="28A2DF7D"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16"/>
        </w:rPr>
      </w:pPr>
    </w:p>
    <w:p w14:paraId="0B6486B8"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F72EEB">
        <w:rPr>
          <w:sz w:val="20"/>
          <w:szCs w:val="16"/>
        </w:rPr>
        <w:t>Informal talks brought to develop, at least in a first phase a new tool to be integrated in a second phase with the already existing tools (for example there is one tool that automatically send a message to a list of logistics companies to warn them about the weather forecast). The tool has to allow the user to browse the current procedures in an interactive, centralized and formalized way. No particular standards identified so far.</w:t>
      </w:r>
    </w:p>
    <w:p w14:paraId="2A90FF30"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Technologies: </w:t>
      </w:r>
      <w:r w:rsidRPr="00F72EEB">
        <w:rPr>
          <w:sz w:val="20"/>
          <w:szCs w:val="20"/>
        </w:rPr>
        <w:t>(any information regarding technologies to use or hardware or IT)</w:t>
      </w:r>
    </w:p>
    <w:p w14:paraId="179A8CB6"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16"/>
        </w:rPr>
      </w:pPr>
    </w:p>
    <w:p w14:paraId="1F14E568"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F72EEB">
        <w:rPr>
          <w:sz w:val="20"/>
          <w:szCs w:val="16"/>
        </w:rPr>
        <w:t>Considering the requirements of the proposition of a web-based solution, there are no other specific requirements at the current status of the project. Information exchange with the user will be devoted in understanding the level of implementation and integration with potential (if any) legacy.</w:t>
      </w:r>
    </w:p>
    <w:p w14:paraId="7FB17E99"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w:t>
      </w:r>
      <w:r w:rsidRPr="00F72EEB">
        <w:rPr>
          <w:sz w:val="20"/>
          <w:szCs w:val="20"/>
        </w:rPr>
        <w:t>(any information regarding inputs/outputs and data formats)</w:t>
      </w:r>
    </w:p>
    <w:p w14:paraId="5752C025"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16"/>
        </w:rPr>
      </w:pPr>
    </w:p>
    <w:p w14:paraId="1CA2425B" w14:textId="1DAA709B"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20"/>
          <w:szCs w:val="16"/>
        </w:rPr>
        <w:t xml:space="preserve">The tool in a first phase will be used by the operator as a checklist and decision flow support in terms of question for the proper evaluation of the current scenario. The main interface (I/O data and information) will be directly with the user by simple Q/A windows of a web-page. To integrate the tool with the available data in the control room, it could be evaluated in the future the integration that could be done in terms of inputs to better and automatically asses the current operative scenario and the support the action implementation with trigger towards another emergency management </w:t>
      </w:r>
      <w:r w:rsidR="00832D82">
        <w:rPr>
          <w:sz w:val="20"/>
          <w:szCs w:val="16"/>
        </w:rPr>
        <w:t>system</w:t>
      </w:r>
      <w:r w:rsidRPr="00F72EEB">
        <w:rPr>
          <w:sz w:val="20"/>
          <w:szCs w:val="16"/>
        </w:rPr>
        <w:t>.</w:t>
      </w:r>
    </w:p>
    <w:p w14:paraId="17D85AA7" w14:textId="77777777" w:rsidR="009A548B" w:rsidRPr="00F72EEB" w:rsidRDefault="00DB3519">
      <w:pPr>
        <w:jc w:val="left"/>
        <w:rPr>
          <w:b/>
          <w:bCs/>
          <w:color w:val="365F91" w:themeColor="accent1" w:themeShade="BF"/>
          <w:szCs w:val="24"/>
          <w:lang w:eastAsia="zh-CN"/>
        </w:rPr>
      </w:pPr>
      <w:bookmarkStart w:id="423" w:name="_Toc503118218"/>
      <w:r w:rsidRPr="00F72EEB">
        <w:br w:type="page"/>
      </w:r>
    </w:p>
    <w:p w14:paraId="621A77FB" w14:textId="77777777" w:rsidR="009A548B" w:rsidRPr="00F72EEB" w:rsidRDefault="00DB3519" w:rsidP="000A305A">
      <w:pPr>
        <w:pStyle w:val="ANYWHERETITLE2"/>
      </w:pPr>
      <w:bookmarkStart w:id="424" w:name="_Toc506545954"/>
      <w:bookmarkStart w:id="425" w:name="_Toc514090486"/>
      <w:r w:rsidRPr="00F72EEB">
        <w:lastRenderedPageBreak/>
        <w:t>Risk assessment tool (SINTEF)</w:t>
      </w:r>
      <w:bookmarkEnd w:id="422"/>
      <w:bookmarkEnd w:id="423"/>
      <w:bookmarkEnd w:id="424"/>
      <w:bookmarkEnd w:id="425"/>
    </w:p>
    <w:p w14:paraId="2C79C4AE" w14:textId="1D00A656" w:rsidR="009A548B" w:rsidRPr="00F72EEB" w:rsidRDefault="00DB3519">
      <w:pPr>
        <w:pStyle w:val="ANYWHEREParagraphDeliverable"/>
        <w:rPr>
          <w:lang w:val="en-GB"/>
        </w:rPr>
      </w:pPr>
      <w:r w:rsidRPr="00F72EEB">
        <w:rPr>
          <w:lang w:val="en-GB"/>
        </w:rPr>
        <w:t xml:space="preserve">Risk assessment tool will be integrated in </w:t>
      </w:r>
      <w:r w:rsidR="000A305A" w:rsidRPr="00F72EEB">
        <w:rPr>
          <w:lang w:val="en-GB"/>
        </w:rPr>
        <w:t xml:space="preserve">the </w:t>
      </w:r>
      <w:r w:rsidR="00F72EEB" w:rsidRPr="00F72EEB">
        <w:rPr>
          <w:lang w:val="en-GB"/>
        </w:rPr>
        <w:t>Rogaland</w:t>
      </w:r>
      <w:r w:rsidRPr="00F72EEB">
        <w:rPr>
          <w:lang w:val="en-GB"/>
        </w:rPr>
        <w:t xml:space="preserve"> </w:t>
      </w:r>
      <w:r w:rsidR="000A305A" w:rsidRPr="00F72EEB">
        <w:rPr>
          <w:lang w:val="en-GB"/>
        </w:rPr>
        <w:t>pilot</w:t>
      </w:r>
      <w:r w:rsidRPr="00F72EEB">
        <w:rPr>
          <w:lang w:val="en-GB"/>
        </w:rPr>
        <w:t xml:space="preserve"> site. </w:t>
      </w:r>
    </w:p>
    <w:tbl>
      <w:tblPr>
        <w:tblStyle w:val="Tablaconcuadrcula"/>
        <w:tblW w:w="9067" w:type="dxa"/>
        <w:tblLayout w:type="fixed"/>
        <w:tblLook w:val="04A0" w:firstRow="1" w:lastRow="0" w:firstColumn="1" w:lastColumn="0" w:noHBand="0" w:noVBand="1"/>
      </w:tblPr>
      <w:tblGrid>
        <w:gridCol w:w="9067"/>
      </w:tblGrid>
      <w:tr w:rsidR="009A548B" w:rsidRPr="00F72EEB" w14:paraId="7FCE6834" w14:textId="77777777" w:rsidTr="00195AB6">
        <w:tc>
          <w:tcPr>
            <w:tcW w:w="9067" w:type="dxa"/>
          </w:tcPr>
          <w:p w14:paraId="567B21A6" w14:textId="77777777" w:rsidR="009A548B" w:rsidRPr="00F72EEB" w:rsidRDefault="00DB3519">
            <w:pPr>
              <w:pStyle w:val="ANYWHEREParagraphDeliverable"/>
              <w:spacing w:before="120"/>
              <w:rPr>
                <w:rStyle w:val="Textoennegrita"/>
                <w:sz w:val="20"/>
                <w:szCs w:val="20"/>
                <w:lang w:val="en-GB"/>
              </w:rPr>
            </w:pPr>
            <w:bookmarkStart w:id="426" w:name="_Toc497813063"/>
            <w:r w:rsidRPr="00F72EEB">
              <w:rPr>
                <w:rStyle w:val="Textoennegrita"/>
                <w:sz w:val="20"/>
                <w:szCs w:val="20"/>
                <w:lang w:val="en-GB"/>
              </w:rPr>
              <w:t>Title / Overview:</w:t>
            </w:r>
          </w:p>
          <w:p w14:paraId="4CC6C05C" w14:textId="77777777" w:rsidR="009A548B" w:rsidRPr="00F72EEB" w:rsidRDefault="00DB3519">
            <w:pPr>
              <w:pStyle w:val="ANYWHEREParagraphDeliverable"/>
              <w:rPr>
                <w:sz w:val="20"/>
                <w:szCs w:val="20"/>
                <w:lang w:val="en-GB"/>
              </w:rPr>
            </w:pPr>
            <w:r w:rsidRPr="00F72EEB">
              <w:rPr>
                <w:sz w:val="20"/>
                <w:szCs w:val="20"/>
                <w:lang w:val="en-GB"/>
              </w:rPr>
              <w:t xml:space="preserve">The SINTEF risk assessment tool helps actors to respond to risks faster and more accurately. </w:t>
            </w:r>
            <w:r w:rsidRPr="00F72EEB">
              <w:rPr>
                <w:sz w:val="20"/>
                <w:szCs w:val="20"/>
                <w:lang w:val="en-GB"/>
              </w:rPr>
              <w:br/>
            </w:r>
            <w:r w:rsidRPr="00F72EEB">
              <w:rPr>
                <w:sz w:val="20"/>
                <w:szCs w:val="20"/>
                <w:lang w:val="en-GB"/>
              </w:rPr>
              <w:br/>
              <w:t>It automatically computes impact and risk assessments from various data sources such as weather forecast and sensors data using knowledge from the actors.</w:t>
            </w:r>
          </w:p>
        </w:tc>
      </w:tr>
      <w:tr w:rsidR="009A548B" w:rsidRPr="00F72EEB" w14:paraId="28F32D2C" w14:textId="77777777" w:rsidTr="00195AB6">
        <w:tc>
          <w:tcPr>
            <w:tcW w:w="9067" w:type="dxa"/>
          </w:tcPr>
          <w:p w14:paraId="2C808A7A" w14:textId="77777777" w:rsidR="009A548B" w:rsidRPr="00F72EEB" w:rsidRDefault="00DB3519">
            <w:pPr>
              <w:pStyle w:val="ANYWHEREParagraphDeliverable"/>
              <w:spacing w:before="120"/>
              <w:rPr>
                <w:rStyle w:val="Textoennegrita"/>
                <w:sz w:val="20"/>
                <w:szCs w:val="20"/>
                <w:lang w:val="en-GB"/>
              </w:rPr>
            </w:pPr>
            <w:r w:rsidRPr="00F72EEB">
              <w:rPr>
                <w:rStyle w:val="Textoennegrita"/>
                <w:sz w:val="20"/>
                <w:szCs w:val="20"/>
                <w:lang w:val="en-GB"/>
              </w:rPr>
              <w:t>Use-case Description:</w:t>
            </w:r>
          </w:p>
          <w:p w14:paraId="5A4D4043" w14:textId="77777777" w:rsidR="009A548B" w:rsidRPr="00F72EEB" w:rsidRDefault="00DB3519">
            <w:pPr>
              <w:pStyle w:val="ANYWHEREParagraphDeliverable"/>
              <w:spacing w:after="80"/>
              <w:rPr>
                <w:rStyle w:val="Textoennegrita"/>
                <w:b w:val="0"/>
                <w:bCs/>
                <w:sz w:val="20"/>
                <w:szCs w:val="20"/>
                <w:lang w:val="en-GB"/>
              </w:rPr>
            </w:pPr>
            <w:r w:rsidRPr="00F72EEB">
              <w:rPr>
                <w:rStyle w:val="Textoennegrita"/>
                <w:b w:val="0"/>
                <w:bCs/>
                <w:sz w:val="20"/>
                <w:szCs w:val="20"/>
                <w:lang w:val="en-GB"/>
              </w:rPr>
              <w:t>The Use-case takes place in Sauda, a municipality in Norway. The local crisis response team, the road authorities, and the owners of the Sauda hydro-electric power station must take the following decisions:</w:t>
            </w:r>
          </w:p>
          <w:p w14:paraId="60A7314A" w14:textId="77777777" w:rsidR="009A548B" w:rsidRPr="00F72EEB" w:rsidRDefault="00DB3519">
            <w:pPr>
              <w:pStyle w:val="ANYWHEREBulletText"/>
              <w:tabs>
                <w:tab w:val="clear" w:pos="360"/>
                <w:tab w:val="left" w:pos="720"/>
              </w:tabs>
              <w:spacing w:after="0"/>
              <w:ind w:left="714" w:hanging="357"/>
              <w:rPr>
                <w:rStyle w:val="Textoennegrita"/>
                <w:b w:val="0"/>
                <w:bCs/>
                <w:sz w:val="18"/>
                <w:szCs w:val="20"/>
              </w:rPr>
            </w:pPr>
            <w:r w:rsidRPr="00F72EEB">
              <w:rPr>
                <w:rStyle w:val="Textoennegrita"/>
                <w:b w:val="0"/>
                <w:bCs/>
                <w:sz w:val="18"/>
                <w:szCs w:val="20"/>
              </w:rPr>
              <w:t>If and when to close roads</w:t>
            </w:r>
          </w:p>
          <w:p w14:paraId="091AD3C1" w14:textId="77777777" w:rsidR="009A548B" w:rsidRPr="00F72EEB" w:rsidRDefault="00DB3519">
            <w:pPr>
              <w:pStyle w:val="ANYWHEREBulletText"/>
              <w:tabs>
                <w:tab w:val="clear" w:pos="360"/>
                <w:tab w:val="left" w:pos="720"/>
              </w:tabs>
              <w:spacing w:after="0"/>
              <w:ind w:left="714" w:hanging="357"/>
              <w:rPr>
                <w:rStyle w:val="Textoennegrita"/>
                <w:b w:val="0"/>
                <w:bCs/>
                <w:sz w:val="18"/>
                <w:szCs w:val="20"/>
              </w:rPr>
            </w:pPr>
            <w:r w:rsidRPr="00F72EEB">
              <w:rPr>
                <w:rStyle w:val="Textoennegrita"/>
                <w:b w:val="0"/>
                <w:bCs/>
                <w:sz w:val="18"/>
                <w:szCs w:val="20"/>
              </w:rPr>
              <w:t>When and where to evacuate, if the dam breaks</w:t>
            </w:r>
          </w:p>
          <w:p w14:paraId="653A4DDB" w14:textId="77777777" w:rsidR="009A548B" w:rsidRPr="00F72EEB" w:rsidRDefault="00DB3519">
            <w:pPr>
              <w:pStyle w:val="ANYWHEREBulletText"/>
              <w:tabs>
                <w:tab w:val="clear" w:pos="360"/>
                <w:tab w:val="left" w:pos="720"/>
              </w:tabs>
              <w:spacing w:after="0"/>
              <w:ind w:left="714" w:hanging="357"/>
              <w:rPr>
                <w:rStyle w:val="Textoennegrita"/>
                <w:b w:val="0"/>
                <w:bCs/>
                <w:sz w:val="18"/>
                <w:szCs w:val="20"/>
              </w:rPr>
            </w:pPr>
            <w:r w:rsidRPr="00F72EEB">
              <w:rPr>
                <w:rStyle w:val="Textoennegrita"/>
                <w:b w:val="0"/>
                <w:bCs/>
                <w:sz w:val="18"/>
                <w:szCs w:val="20"/>
              </w:rPr>
              <w:t>When and where to evacuate, if large amounts of precipitation occur during a short period of time</w:t>
            </w:r>
          </w:p>
          <w:p w14:paraId="08C9B3FD" w14:textId="77777777" w:rsidR="009A548B" w:rsidRPr="00F72EEB" w:rsidRDefault="00DB3519">
            <w:pPr>
              <w:pStyle w:val="ANYWHEREBulletText"/>
              <w:tabs>
                <w:tab w:val="clear" w:pos="360"/>
                <w:tab w:val="left" w:pos="720"/>
              </w:tabs>
              <w:spacing w:after="0"/>
              <w:ind w:left="714" w:hanging="357"/>
              <w:rPr>
                <w:rStyle w:val="Textoennegrita"/>
                <w:b w:val="0"/>
                <w:bCs/>
                <w:sz w:val="18"/>
                <w:szCs w:val="20"/>
              </w:rPr>
            </w:pPr>
            <w:r w:rsidRPr="00F72EEB">
              <w:rPr>
                <w:rStyle w:val="Textoennegrita"/>
                <w:b w:val="0"/>
                <w:bCs/>
                <w:sz w:val="18"/>
                <w:szCs w:val="20"/>
              </w:rPr>
              <w:t>When to regulate the amount of water in the river by adjusting the dam water level</w:t>
            </w:r>
          </w:p>
          <w:p w14:paraId="3D0A93D4" w14:textId="77777777" w:rsidR="009A548B" w:rsidRPr="00F72EEB" w:rsidRDefault="00DB3519">
            <w:pPr>
              <w:pStyle w:val="ANYWHEREBulletText"/>
              <w:tabs>
                <w:tab w:val="clear" w:pos="360"/>
                <w:tab w:val="left" w:pos="720"/>
              </w:tabs>
              <w:spacing w:after="0"/>
              <w:ind w:left="714" w:hanging="357"/>
              <w:jc w:val="left"/>
              <w:rPr>
                <w:rStyle w:val="Textoennegrita"/>
                <w:b w:val="0"/>
                <w:bCs/>
                <w:sz w:val="18"/>
                <w:szCs w:val="20"/>
              </w:rPr>
            </w:pPr>
            <w:r w:rsidRPr="00F72EEB">
              <w:rPr>
                <w:rStyle w:val="Textoennegrita"/>
                <w:b w:val="0"/>
                <w:bCs/>
                <w:sz w:val="18"/>
                <w:szCs w:val="20"/>
              </w:rPr>
              <w:t>When and how to evacuate in case of a large forest fire</w:t>
            </w:r>
            <w:r w:rsidRPr="00F72EEB">
              <w:rPr>
                <w:rStyle w:val="Textoennegrita"/>
                <w:b w:val="0"/>
                <w:bCs/>
                <w:sz w:val="18"/>
                <w:szCs w:val="20"/>
              </w:rPr>
              <w:br/>
            </w:r>
          </w:p>
          <w:p w14:paraId="59D5F837" w14:textId="77777777" w:rsidR="009A548B" w:rsidRPr="00F72EEB" w:rsidRDefault="00DB3519">
            <w:pPr>
              <w:pStyle w:val="ANYWHEREParagraphDeliverable"/>
              <w:spacing w:after="80"/>
              <w:rPr>
                <w:rStyle w:val="Textoennegrita"/>
                <w:b w:val="0"/>
                <w:bCs/>
                <w:sz w:val="20"/>
                <w:szCs w:val="20"/>
                <w:lang w:val="en-GB"/>
              </w:rPr>
            </w:pPr>
            <w:r w:rsidRPr="00F72EEB">
              <w:rPr>
                <w:rStyle w:val="Textoennegrita"/>
                <w:b w:val="0"/>
                <w:bCs/>
                <w:sz w:val="20"/>
                <w:szCs w:val="20"/>
                <w:lang w:val="en-GB"/>
              </w:rPr>
              <w:t>The most common and relevant incidents related to extreme weather in the Sauda municipality are:</w:t>
            </w:r>
          </w:p>
          <w:p w14:paraId="00A04BC6" w14:textId="77777777" w:rsidR="009A548B" w:rsidRPr="00F72EEB" w:rsidRDefault="00DB3519">
            <w:pPr>
              <w:pStyle w:val="ANYWHEREBulletText"/>
              <w:spacing w:after="0"/>
              <w:ind w:left="714" w:hanging="357"/>
              <w:rPr>
                <w:rStyle w:val="Textoennegrita"/>
                <w:b w:val="0"/>
                <w:bCs/>
                <w:sz w:val="18"/>
                <w:szCs w:val="20"/>
              </w:rPr>
            </w:pPr>
            <w:r w:rsidRPr="00F72EEB">
              <w:rPr>
                <w:rStyle w:val="Textoennegrita"/>
                <w:b w:val="0"/>
                <w:bCs/>
                <w:sz w:val="18"/>
                <w:szCs w:val="20"/>
              </w:rPr>
              <w:t>Flooding in the city center caused by large amounts of precipitation during a short period of time</w:t>
            </w:r>
          </w:p>
          <w:p w14:paraId="20878CB9" w14:textId="77777777" w:rsidR="009A548B" w:rsidRPr="00F72EEB" w:rsidRDefault="00DB3519">
            <w:pPr>
              <w:pStyle w:val="ANYWHEREBulletText"/>
              <w:spacing w:after="0"/>
              <w:ind w:left="714" w:hanging="357"/>
              <w:rPr>
                <w:rStyle w:val="Textoennegrita"/>
                <w:b w:val="0"/>
                <w:bCs/>
                <w:sz w:val="18"/>
                <w:szCs w:val="20"/>
              </w:rPr>
            </w:pPr>
            <w:r w:rsidRPr="00F72EEB">
              <w:rPr>
                <w:rStyle w:val="Textoennegrita"/>
                <w:b w:val="0"/>
                <w:bCs/>
                <w:sz w:val="18"/>
                <w:szCs w:val="20"/>
              </w:rPr>
              <w:t>Closed main road due to a too strong waterfall next to the main road</w:t>
            </w:r>
          </w:p>
          <w:p w14:paraId="0B2E6BFB" w14:textId="77777777" w:rsidR="009A548B" w:rsidRPr="00F72EEB" w:rsidRDefault="00DB3519">
            <w:pPr>
              <w:pStyle w:val="ANYWHEREBulletText"/>
              <w:spacing w:after="0"/>
              <w:ind w:left="714" w:hanging="357"/>
              <w:rPr>
                <w:rStyle w:val="Textoennegrita"/>
                <w:b w:val="0"/>
                <w:bCs/>
                <w:sz w:val="18"/>
                <w:szCs w:val="20"/>
              </w:rPr>
            </w:pPr>
            <w:r w:rsidRPr="00F72EEB">
              <w:rPr>
                <w:rStyle w:val="Textoennegrita"/>
                <w:b w:val="0"/>
                <w:bCs/>
                <w:sz w:val="18"/>
                <w:szCs w:val="20"/>
              </w:rPr>
              <w:t>Availability of ambulances when roads are closed</w:t>
            </w:r>
          </w:p>
          <w:p w14:paraId="0EF121D7" w14:textId="77777777" w:rsidR="009A548B" w:rsidRPr="00F72EEB" w:rsidRDefault="00DB3519">
            <w:pPr>
              <w:pStyle w:val="ANYWHEREBulletText"/>
              <w:spacing w:after="0"/>
              <w:ind w:left="714" w:hanging="357"/>
              <w:rPr>
                <w:rStyle w:val="Textoennegrita"/>
                <w:b w:val="0"/>
                <w:bCs/>
                <w:sz w:val="18"/>
                <w:szCs w:val="20"/>
              </w:rPr>
            </w:pPr>
            <w:r w:rsidRPr="00F72EEB">
              <w:rPr>
                <w:rStyle w:val="Textoennegrita"/>
                <w:b w:val="0"/>
                <w:bCs/>
                <w:sz w:val="18"/>
                <w:szCs w:val="20"/>
              </w:rPr>
              <w:t>Outage of electrical supply</w:t>
            </w:r>
          </w:p>
          <w:p w14:paraId="53ABDFED" w14:textId="77777777" w:rsidR="009A548B" w:rsidRPr="00F72EEB" w:rsidRDefault="00DB3519">
            <w:pPr>
              <w:pStyle w:val="ANYWHEREBulletText"/>
              <w:spacing w:after="0"/>
              <w:ind w:left="714" w:hanging="357"/>
              <w:rPr>
                <w:rStyle w:val="Textoennegrita"/>
                <w:b w:val="0"/>
                <w:bCs/>
                <w:sz w:val="18"/>
                <w:szCs w:val="20"/>
              </w:rPr>
            </w:pPr>
            <w:r w:rsidRPr="00F72EEB">
              <w:rPr>
                <w:rStyle w:val="Textoennegrita"/>
                <w:b w:val="0"/>
                <w:bCs/>
                <w:sz w:val="18"/>
                <w:szCs w:val="20"/>
              </w:rPr>
              <w:t>Falling rocks</w:t>
            </w:r>
          </w:p>
          <w:p w14:paraId="03BA6CBE" w14:textId="77777777" w:rsidR="009A548B" w:rsidRPr="00F72EEB" w:rsidRDefault="00DB3519">
            <w:pPr>
              <w:pStyle w:val="ANYWHEREBulletText"/>
              <w:spacing w:after="0"/>
              <w:ind w:left="714" w:hanging="357"/>
              <w:rPr>
                <w:rStyle w:val="Textoennegrita"/>
                <w:b w:val="0"/>
                <w:bCs/>
                <w:sz w:val="18"/>
                <w:szCs w:val="20"/>
              </w:rPr>
            </w:pPr>
            <w:r w:rsidRPr="00F72EEB">
              <w:rPr>
                <w:rStyle w:val="Textoennegrita"/>
                <w:b w:val="0"/>
                <w:bCs/>
                <w:sz w:val="18"/>
                <w:szCs w:val="20"/>
              </w:rPr>
              <w:t>Closed roads due to avalanches</w:t>
            </w:r>
          </w:p>
          <w:p w14:paraId="21EA6488" w14:textId="77777777" w:rsidR="009A548B" w:rsidRPr="00F72EEB" w:rsidRDefault="00DB3519">
            <w:pPr>
              <w:pStyle w:val="ANYWHEREBulletText"/>
              <w:spacing w:after="0"/>
              <w:ind w:left="714" w:hanging="357"/>
              <w:rPr>
                <w:rStyle w:val="Textoennegrita"/>
                <w:sz w:val="18"/>
                <w:szCs w:val="20"/>
              </w:rPr>
            </w:pPr>
            <w:r w:rsidRPr="00F72EEB">
              <w:rPr>
                <w:rStyle w:val="Textoennegrita"/>
                <w:b w:val="0"/>
                <w:bCs/>
                <w:sz w:val="18"/>
                <w:szCs w:val="20"/>
              </w:rPr>
              <w:t>Slippery roads</w:t>
            </w:r>
          </w:p>
          <w:p w14:paraId="381F6F07" w14:textId="77777777" w:rsidR="009A548B" w:rsidRPr="00F72EEB" w:rsidRDefault="009A548B">
            <w:pPr>
              <w:pStyle w:val="ANYWHEREBulletText"/>
              <w:numPr>
                <w:ilvl w:val="0"/>
                <w:numId w:val="0"/>
              </w:numPr>
              <w:spacing w:after="0"/>
              <w:ind w:left="720" w:hanging="360"/>
              <w:rPr>
                <w:rStyle w:val="Textoennegrita"/>
                <w:sz w:val="20"/>
                <w:szCs w:val="20"/>
              </w:rPr>
            </w:pPr>
          </w:p>
        </w:tc>
      </w:tr>
      <w:tr w:rsidR="009A548B" w:rsidRPr="00F72EEB" w14:paraId="5C9E05FA" w14:textId="77777777" w:rsidTr="00195AB6">
        <w:tc>
          <w:tcPr>
            <w:tcW w:w="9067" w:type="dxa"/>
          </w:tcPr>
          <w:p w14:paraId="1418AB5B" w14:textId="77777777" w:rsidR="009A548B" w:rsidRPr="00F72EEB" w:rsidRDefault="00DB3519">
            <w:pPr>
              <w:pStyle w:val="ANYWHEREParagraphDeliverable"/>
              <w:spacing w:before="120"/>
              <w:rPr>
                <w:rStyle w:val="Textoennegrita"/>
                <w:sz w:val="20"/>
                <w:szCs w:val="20"/>
                <w:lang w:val="en-GB"/>
              </w:rPr>
            </w:pPr>
            <w:r w:rsidRPr="00F72EEB">
              <w:rPr>
                <w:rStyle w:val="Textoennegrita"/>
                <w:sz w:val="20"/>
                <w:szCs w:val="20"/>
                <w:lang w:val="en-GB"/>
              </w:rPr>
              <w:t>HMI (Human Machine Interface) requirements or needs:</w:t>
            </w:r>
          </w:p>
          <w:p w14:paraId="117288A5" w14:textId="77777777" w:rsidR="009A548B" w:rsidRPr="00F72EEB" w:rsidRDefault="00DB3519">
            <w:pPr>
              <w:pStyle w:val="ANYWHEREParagraphDeliverable"/>
              <w:jc w:val="left"/>
              <w:rPr>
                <w:sz w:val="20"/>
                <w:szCs w:val="20"/>
                <w:lang w:val="en-GB"/>
              </w:rPr>
            </w:pPr>
            <w:r w:rsidRPr="00F72EEB">
              <w:rPr>
                <w:sz w:val="20"/>
                <w:szCs w:val="20"/>
                <w:lang w:val="en-GB"/>
              </w:rPr>
              <w:t>The HMI must provide a map view of the situation, with classic features such as icons, lines, polygons, tool-tips, and labels. The situation in the HMI should be updated automatically whenever the risk levels change. The HMI should remember the last known state by the system in case of network connectivity issues. It should inform the user that the state may not be relevant anymore if the last known state is too old.</w:t>
            </w:r>
            <w:r w:rsidRPr="00F72EEB">
              <w:rPr>
                <w:sz w:val="20"/>
                <w:szCs w:val="20"/>
                <w:lang w:val="en-GB"/>
              </w:rPr>
              <w:br/>
            </w:r>
          </w:p>
          <w:p w14:paraId="71F0D976" w14:textId="19686BEE" w:rsidR="009A548B" w:rsidRPr="00F72EEB" w:rsidRDefault="00DB3519">
            <w:pPr>
              <w:pStyle w:val="ANYWHEREParagraphDeliverable"/>
              <w:spacing w:after="120"/>
              <w:jc w:val="center"/>
              <w:rPr>
                <w:lang w:val="en-GB"/>
              </w:rPr>
            </w:pPr>
            <w:r w:rsidRPr="00F72EEB">
              <w:rPr>
                <w:noProof/>
                <w:lang w:val="es-ES_tradnl" w:eastAsia="es-ES_tradnl"/>
              </w:rPr>
              <w:lastRenderedPageBreak/>
              <w:drawing>
                <wp:inline distT="0" distB="0" distL="0" distR="0" wp14:anchorId="571C85DB" wp14:editId="7C47F487">
                  <wp:extent cx="3676650" cy="2670175"/>
                  <wp:effectExtent l="0" t="0" r="0" b="0"/>
                  <wp:docPr id="11" name="Picture 9"/>
                  <wp:cNvGraphicFramePr/>
                  <a:graphic xmlns:a="http://schemas.openxmlformats.org/drawingml/2006/main">
                    <a:graphicData uri="http://schemas.openxmlformats.org/drawingml/2006/picture">
                      <pic:pic xmlns:pic="http://schemas.openxmlformats.org/drawingml/2006/picture">
                        <pic:nvPicPr>
                          <pic:cNvPr id="11" name="Picture 9"/>
                          <pic:cNvPicPr/>
                        </pic:nvPicPr>
                        <pic:blipFill>
                          <a:blip r:embed="rId47" cstate="print"/>
                          <a:srcRect/>
                          <a:stretch>
                            <a:fillRect/>
                          </a:stretch>
                        </pic:blipFill>
                        <pic:spPr>
                          <a:xfrm>
                            <a:off x="0" y="0"/>
                            <a:ext cx="3688106" cy="2678659"/>
                          </a:xfrm>
                          <a:prstGeom prst="rect">
                            <a:avLst/>
                          </a:prstGeom>
                          <a:noFill/>
                        </pic:spPr>
                      </pic:pic>
                    </a:graphicData>
                  </a:graphic>
                </wp:inline>
              </w:drawing>
            </w:r>
            <w:r w:rsidR="00195AB6">
              <w:rPr>
                <w:noProof/>
                <w:lang w:val="es-ES_tradnl" w:eastAsia="es-ES_tradnl"/>
              </w:rPr>
              <w:drawing>
                <wp:inline distT="0" distB="0" distL="0" distR="0" wp14:anchorId="56014AF2" wp14:editId="0AA51CAE">
                  <wp:extent cx="1502173" cy="2670594"/>
                  <wp:effectExtent l="0" t="0" r="0" b="0"/>
                  <wp:docPr id="21" name="Image 1" descr="cid:0998d0d8-5cf7-4459-851c-4dc6c468121e@eurprd06.prod.outlook.com"/>
                  <wp:cNvGraphicFramePr/>
                  <a:graphic xmlns:a="http://schemas.openxmlformats.org/drawingml/2006/main">
                    <a:graphicData uri="http://schemas.openxmlformats.org/drawingml/2006/picture">
                      <pic:pic xmlns:pic="http://schemas.openxmlformats.org/drawingml/2006/picture">
                        <pic:nvPicPr>
                          <pic:cNvPr id="1" name="Image 1" descr="cid:0998d0d8-5cf7-4459-851c-4dc6c468121e@eurprd06.prod.outlook.com"/>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1515092" cy="2693562"/>
                          </a:xfrm>
                          <a:prstGeom prst="rect">
                            <a:avLst/>
                          </a:prstGeom>
                          <a:noFill/>
                          <a:ln>
                            <a:noFill/>
                          </a:ln>
                        </pic:spPr>
                      </pic:pic>
                    </a:graphicData>
                  </a:graphic>
                </wp:inline>
              </w:drawing>
            </w:r>
          </w:p>
          <w:p w14:paraId="3FD3748F" w14:textId="77777777" w:rsidR="009A548B" w:rsidRPr="00F72EEB" w:rsidRDefault="00DB3519">
            <w:pPr>
              <w:pStyle w:val="ANYWHEREParagraphDeliverable"/>
              <w:jc w:val="center"/>
              <w:rPr>
                <w:i/>
                <w:sz w:val="18"/>
                <w:szCs w:val="20"/>
                <w:lang w:val="en-GB"/>
              </w:rPr>
            </w:pPr>
            <w:r w:rsidRPr="00F72EEB">
              <w:rPr>
                <w:i/>
                <w:sz w:val="18"/>
                <w:szCs w:val="20"/>
                <w:lang w:val="en-GB"/>
              </w:rPr>
              <w:t>Mockups of the map view and of the chatbot.</w:t>
            </w:r>
          </w:p>
          <w:p w14:paraId="2E2B72FC" w14:textId="77777777" w:rsidR="009A548B" w:rsidRPr="00F72EEB" w:rsidRDefault="00DB3519">
            <w:pPr>
              <w:pStyle w:val="ANYWHEREParagraphDeliverable"/>
              <w:spacing w:before="240"/>
              <w:jc w:val="left"/>
              <w:rPr>
                <w:sz w:val="20"/>
                <w:szCs w:val="20"/>
                <w:lang w:val="en-GB"/>
              </w:rPr>
            </w:pPr>
            <w:r w:rsidRPr="00F72EEB">
              <w:rPr>
                <w:sz w:val="20"/>
                <w:szCs w:val="20"/>
                <w:lang w:val="en-GB"/>
              </w:rPr>
              <w:t>A chatbot must be provided, allowing dialogs between actors and the risk assessment tool. The chatbot should emit warnings directly to the actors’ phones, but also to provide more information if needed. The actors may question the chatbot to understand a situation, a risk level, or a risk assessment. The chatbot may also ask actors about the current situation if an important sensor failed.</w:t>
            </w:r>
          </w:p>
          <w:p w14:paraId="53E6E9A3" w14:textId="77777777" w:rsidR="009A548B" w:rsidRPr="00F72EEB" w:rsidRDefault="00DB3519">
            <w:pPr>
              <w:pStyle w:val="ANYWHEREParagraphDeliverable"/>
              <w:jc w:val="left"/>
              <w:rPr>
                <w:sz w:val="20"/>
                <w:szCs w:val="20"/>
                <w:lang w:val="en-GB"/>
              </w:rPr>
            </w:pPr>
            <w:r w:rsidRPr="00F72EEB">
              <w:rPr>
                <w:sz w:val="20"/>
                <w:szCs w:val="20"/>
                <w:lang w:val="en-GB"/>
              </w:rPr>
              <w:t>To test and build the risks assessment, the risk assessment tool should also provide a simple tool that could be used with all users without requiring them knowledge in information technology. Tangible hardwire HMI equipment may be needed.The risk assessment tool should have a strong focus on usability and simplicity.</w:t>
            </w:r>
          </w:p>
        </w:tc>
      </w:tr>
      <w:tr w:rsidR="009A548B" w:rsidRPr="00F72EEB" w14:paraId="155EBDCE" w14:textId="77777777" w:rsidTr="00195AB6">
        <w:tc>
          <w:tcPr>
            <w:tcW w:w="9067" w:type="dxa"/>
          </w:tcPr>
          <w:p w14:paraId="35583A03" w14:textId="77777777" w:rsidR="009A548B" w:rsidRPr="00F72EEB" w:rsidRDefault="00DB3519">
            <w:pPr>
              <w:spacing w:before="120"/>
              <w:rPr>
                <w:b/>
                <w:sz w:val="20"/>
                <w:szCs w:val="20"/>
              </w:rPr>
            </w:pPr>
            <w:r w:rsidRPr="00F72EEB">
              <w:rPr>
                <w:b/>
                <w:sz w:val="20"/>
                <w:szCs w:val="20"/>
              </w:rPr>
              <w:lastRenderedPageBreak/>
              <w:t>Process and rules:</w:t>
            </w:r>
          </w:p>
          <w:p w14:paraId="14B6580A" w14:textId="77777777" w:rsidR="009A548B" w:rsidRPr="00F72EEB" w:rsidRDefault="00DB3519">
            <w:pPr>
              <w:rPr>
                <w:sz w:val="20"/>
                <w:szCs w:val="20"/>
              </w:rPr>
            </w:pPr>
            <w:r w:rsidRPr="00F72EEB">
              <w:rPr>
                <w:sz w:val="20"/>
                <w:szCs w:val="20"/>
              </w:rPr>
              <w:t>-</w:t>
            </w:r>
          </w:p>
          <w:p w14:paraId="325C2E08" w14:textId="77777777" w:rsidR="009A548B" w:rsidRPr="00F72EEB" w:rsidRDefault="009A548B">
            <w:pPr>
              <w:rPr>
                <w:sz w:val="20"/>
                <w:szCs w:val="16"/>
              </w:rPr>
            </w:pPr>
          </w:p>
        </w:tc>
      </w:tr>
      <w:tr w:rsidR="009A548B" w:rsidRPr="00F72EEB" w14:paraId="5DD5ADE5" w14:textId="77777777" w:rsidTr="00195AB6">
        <w:tc>
          <w:tcPr>
            <w:tcW w:w="9067" w:type="dxa"/>
          </w:tcPr>
          <w:p w14:paraId="6EA43397" w14:textId="77777777" w:rsidR="009A548B" w:rsidRPr="00F72EEB" w:rsidRDefault="00DB3519">
            <w:pPr>
              <w:pStyle w:val="ANYWHEREParagraphDeliverable"/>
              <w:spacing w:before="120"/>
              <w:jc w:val="left"/>
              <w:rPr>
                <w:sz w:val="20"/>
                <w:lang w:val="en-GB"/>
              </w:rPr>
            </w:pPr>
            <w:r w:rsidRPr="00F72EEB">
              <w:rPr>
                <w:b/>
                <w:sz w:val="20"/>
                <w:lang w:val="en-GB"/>
              </w:rPr>
              <w:t>Performances</w:t>
            </w:r>
            <w:r w:rsidRPr="00F72EEB">
              <w:rPr>
                <w:sz w:val="20"/>
                <w:lang w:val="en-GB"/>
              </w:rPr>
              <w:t>:</w:t>
            </w:r>
          </w:p>
          <w:p w14:paraId="2C5C2B0E" w14:textId="77777777" w:rsidR="009A548B" w:rsidRPr="00F72EEB" w:rsidRDefault="00DB3519">
            <w:pPr>
              <w:pStyle w:val="ANYWHEREParagraphDeliverable"/>
              <w:jc w:val="left"/>
              <w:rPr>
                <w:sz w:val="20"/>
                <w:lang w:val="en-GB"/>
              </w:rPr>
            </w:pPr>
            <w:r w:rsidRPr="00F72EEB">
              <w:rPr>
                <w:sz w:val="20"/>
                <w:lang w:val="en-GB"/>
              </w:rPr>
              <w:t>Risks must be immediately assessed whenever new information is known by the system. Data processing, risk assessments computations, and network replications may take a few seconds. In worst cases, a delay up to one minute is tolerated by the users.</w:t>
            </w:r>
          </w:p>
          <w:p w14:paraId="66EC9405" w14:textId="77777777" w:rsidR="009A548B" w:rsidRPr="00F72EEB" w:rsidRDefault="00DB3519">
            <w:pPr>
              <w:pStyle w:val="ANYWHEREParagraphDeliverable"/>
              <w:jc w:val="left"/>
              <w:rPr>
                <w:sz w:val="20"/>
                <w:lang w:val="en-GB"/>
              </w:rPr>
            </w:pPr>
            <w:r w:rsidRPr="00F72EEB">
              <w:rPr>
                <w:sz w:val="20"/>
                <w:lang w:val="en-GB"/>
              </w:rPr>
              <w:t>This risk assessment tool must operate in remote areas where high-bandwidth and low latency network connectivity are not necessarily available. Input data could be processed by system components in a cloud before being sent to the other components in the remote area, yet the system should continue to operate in a degraded mode if the connection between the cloud and the remote area is not available.</w:t>
            </w:r>
          </w:p>
          <w:p w14:paraId="1CF77F27" w14:textId="77777777" w:rsidR="009A548B" w:rsidRPr="00F72EEB" w:rsidRDefault="00DB3519">
            <w:pPr>
              <w:pStyle w:val="ANYWHEREParagraphDeliverable"/>
              <w:jc w:val="left"/>
              <w:rPr>
                <w:lang w:val="en-GB"/>
              </w:rPr>
            </w:pPr>
            <w:r w:rsidRPr="00F72EEB">
              <w:rPr>
                <w:sz w:val="20"/>
                <w:lang w:val="en-GB"/>
              </w:rPr>
              <w:t>The HMI should support mobile and desktop devices with common technical specifications, such as recent tablets or desktops with graphical unit processing and up-to-date operating systems.</w:t>
            </w:r>
          </w:p>
        </w:tc>
      </w:tr>
      <w:tr w:rsidR="009A548B" w:rsidRPr="00F72EEB" w14:paraId="6D9CF26F" w14:textId="77777777" w:rsidTr="00195AB6">
        <w:tc>
          <w:tcPr>
            <w:tcW w:w="9067" w:type="dxa"/>
          </w:tcPr>
          <w:p w14:paraId="697D02E8" w14:textId="77777777" w:rsidR="009A548B" w:rsidRPr="00F72EEB" w:rsidRDefault="00DB3519">
            <w:pPr>
              <w:pStyle w:val="ANYWHEREParagraphDeliverable"/>
              <w:spacing w:before="120"/>
              <w:jc w:val="left"/>
              <w:rPr>
                <w:sz w:val="20"/>
                <w:lang w:val="en-GB"/>
              </w:rPr>
            </w:pPr>
            <w:r w:rsidRPr="00F72EEB">
              <w:rPr>
                <w:b/>
                <w:sz w:val="20"/>
                <w:lang w:val="en-GB"/>
              </w:rPr>
              <w:t>Architecture and standards</w:t>
            </w:r>
            <w:r w:rsidRPr="00F72EEB">
              <w:rPr>
                <w:sz w:val="20"/>
                <w:lang w:val="en-GB"/>
              </w:rPr>
              <w:t>:</w:t>
            </w:r>
          </w:p>
          <w:p w14:paraId="7BE55A84" w14:textId="77777777" w:rsidR="009A548B" w:rsidRPr="00F72EEB" w:rsidRDefault="00DB3519">
            <w:pPr>
              <w:pStyle w:val="ANYWHEREParagraphDeliverable"/>
              <w:jc w:val="left"/>
              <w:rPr>
                <w:sz w:val="20"/>
                <w:lang w:val="en-GB"/>
              </w:rPr>
            </w:pPr>
            <w:r w:rsidRPr="00F72EEB">
              <w:rPr>
                <w:sz w:val="20"/>
                <w:lang w:val="en-GB"/>
              </w:rPr>
              <w:t>The risk assessment tool must be resilient, as it is mainly used when unexpected events occur. It should always operate, possibly in a degraded mode.</w:t>
            </w:r>
          </w:p>
          <w:p w14:paraId="28CE6ACC" w14:textId="77777777" w:rsidR="009A548B" w:rsidRPr="00F72EEB" w:rsidRDefault="00DB3519">
            <w:pPr>
              <w:pStyle w:val="ANYWHEREParagraphDeliverable"/>
              <w:jc w:val="left"/>
              <w:rPr>
                <w:sz w:val="20"/>
                <w:lang w:val="en-GB"/>
              </w:rPr>
            </w:pPr>
            <w:r w:rsidRPr="00F72EEB">
              <w:rPr>
                <w:sz w:val="20"/>
                <w:lang w:val="en-GB"/>
              </w:rPr>
              <w:t>It should be fault tolerant by design, using processing nodes physically located in different places. It should support the loss of network connectivity or electrical power gracefully.</w:t>
            </w:r>
          </w:p>
          <w:p w14:paraId="11E3DCDE" w14:textId="77777777" w:rsidR="009A548B" w:rsidRPr="00F72EEB" w:rsidRDefault="00DB3519">
            <w:pPr>
              <w:pStyle w:val="ANYWHEREParagraphDeliverable"/>
              <w:jc w:val="left"/>
              <w:rPr>
                <w:lang w:val="en-GB"/>
              </w:rPr>
            </w:pPr>
            <w:r w:rsidRPr="00F72EEB">
              <w:rPr>
                <w:sz w:val="20"/>
                <w:lang w:val="en-GB"/>
              </w:rPr>
              <w:lastRenderedPageBreak/>
              <w:t>Data sources may become unavailable and the risk assessment tool should operate on a best effort basis whenever this happens.</w:t>
            </w:r>
          </w:p>
        </w:tc>
      </w:tr>
      <w:tr w:rsidR="009A548B" w:rsidRPr="00F72EEB" w14:paraId="393B843E" w14:textId="77777777" w:rsidTr="00195AB6">
        <w:tc>
          <w:tcPr>
            <w:tcW w:w="9067" w:type="dxa"/>
          </w:tcPr>
          <w:p w14:paraId="390D7899" w14:textId="77777777" w:rsidR="009A548B" w:rsidRPr="00F72EEB" w:rsidRDefault="00DB3519">
            <w:pPr>
              <w:pStyle w:val="ANYWHEREParagraphDeliverable"/>
              <w:spacing w:before="120"/>
              <w:jc w:val="left"/>
              <w:rPr>
                <w:sz w:val="20"/>
                <w:lang w:val="en-GB"/>
              </w:rPr>
            </w:pPr>
            <w:r w:rsidRPr="00F72EEB">
              <w:rPr>
                <w:b/>
                <w:sz w:val="20"/>
                <w:lang w:val="en-GB"/>
              </w:rPr>
              <w:lastRenderedPageBreak/>
              <w:t>Technologies:</w:t>
            </w:r>
          </w:p>
          <w:p w14:paraId="54D84B31" w14:textId="77777777" w:rsidR="009A548B" w:rsidRPr="00F72EEB" w:rsidRDefault="00DB3519">
            <w:pPr>
              <w:pStyle w:val="ANYWHEREParagraphDeliverable"/>
              <w:jc w:val="left"/>
              <w:rPr>
                <w:sz w:val="20"/>
                <w:lang w:val="en-GB"/>
              </w:rPr>
            </w:pPr>
            <w:r w:rsidRPr="00F72EEB">
              <w:rPr>
                <w:sz w:val="20"/>
                <w:lang w:val="en-GB"/>
              </w:rPr>
              <w:t>The risk assessment tool backend should be operated on common consumer grade hardware for computing, such as low-end ARM and x86-64 computers with TCP/IP Internet connectivity. It may be also available in various cloud providers such as Scaleway or OVH. The strategy for resilience is to have many small cheap nodes, instead of having a few large nodes.</w:t>
            </w:r>
          </w:p>
          <w:p w14:paraId="08C966D4" w14:textId="77777777" w:rsidR="009A548B" w:rsidRPr="00F72EEB" w:rsidRDefault="00DB3519">
            <w:pPr>
              <w:pStyle w:val="ANYWHEREParagraphDeliverable"/>
              <w:jc w:val="left"/>
              <w:rPr>
                <w:sz w:val="20"/>
                <w:lang w:val="en-GB"/>
              </w:rPr>
            </w:pPr>
            <w:r w:rsidRPr="00F72EEB">
              <w:rPr>
                <w:sz w:val="20"/>
                <w:lang w:val="en-GB"/>
              </w:rPr>
              <w:t>The risk assessment tool backend components should run in software containers, such as Docker containers on GNU/Linux. These containers should be available for the x86-64 and ARMv7 architectures. The computation of risk levels may use DEXi, a tool for multi-attribute decision making. It may also use machine learning with multi layers neural networks using Tensorflow or similar frameworks. Data adapters, to process input data into the risk models, may use any kind of technologies required for processing a given input data. Node-RED is, however, the preferred framework to orchestrate the data workflows.</w:t>
            </w:r>
          </w:p>
          <w:p w14:paraId="317A8631" w14:textId="77777777" w:rsidR="009A548B" w:rsidRPr="00F72EEB" w:rsidRDefault="00DB3519">
            <w:pPr>
              <w:pStyle w:val="ANYWHEREParagraphDeliverable"/>
              <w:jc w:val="left"/>
              <w:rPr>
                <w:sz w:val="20"/>
                <w:lang w:val="en-GB"/>
              </w:rPr>
            </w:pPr>
            <w:r w:rsidRPr="00F72EEB">
              <w:rPr>
                <w:sz w:val="20"/>
                <w:lang w:val="en-GB"/>
              </w:rPr>
              <w:t xml:space="preserve">On the frontend side, a responsive web application supporting mobile and desktops devices must be provided. It should use HTML, CSS, Javascript, and WebSocket web technologies. </w:t>
            </w:r>
          </w:p>
          <w:p w14:paraId="447AE1F6" w14:textId="77777777" w:rsidR="009A548B" w:rsidRPr="00F72EEB" w:rsidRDefault="00DB3519">
            <w:pPr>
              <w:pStyle w:val="ANYWHEREParagraphDeliverable"/>
              <w:jc w:val="left"/>
              <w:rPr>
                <w:lang w:val="en-GB"/>
              </w:rPr>
            </w:pPr>
            <w:r w:rsidRPr="00F72EEB">
              <w:rPr>
                <w:sz w:val="20"/>
                <w:lang w:val="en-GB"/>
              </w:rPr>
              <w:t>The chatbot should support communication through various channels and may rely on SMS using a GSM model when Internet connectivity is lost.</w:t>
            </w:r>
          </w:p>
        </w:tc>
      </w:tr>
      <w:tr w:rsidR="009A548B" w:rsidRPr="00F72EEB" w14:paraId="693389EE" w14:textId="77777777" w:rsidTr="00195AB6">
        <w:tc>
          <w:tcPr>
            <w:tcW w:w="9067" w:type="dxa"/>
          </w:tcPr>
          <w:p w14:paraId="3B4D0B40" w14:textId="77777777" w:rsidR="009A548B" w:rsidRPr="00F72EEB" w:rsidRDefault="00DB3519">
            <w:pPr>
              <w:pStyle w:val="ANYWHEREParagraphDeliverable"/>
              <w:spacing w:before="120"/>
              <w:jc w:val="left"/>
              <w:rPr>
                <w:sz w:val="20"/>
                <w:lang w:val="en-GB"/>
              </w:rPr>
            </w:pPr>
            <w:r w:rsidRPr="00F72EEB">
              <w:rPr>
                <w:b/>
                <w:sz w:val="20"/>
                <w:lang w:val="en-GB"/>
              </w:rPr>
              <w:t>I/O data and data format:</w:t>
            </w:r>
          </w:p>
          <w:p w14:paraId="15B57018" w14:textId="1F84DB9B" w:rsidR="009A548B" w:rsidRPr="00F72EEB" w:rsidRDefault="00DB3519">
            <w:pPr>
              <w:pStyle w:val="ANYWHEREParagraphDeliverable"/>
              <w:jc w:val="left"/>
              <w:rPr>
                <w:sz w:val="20"/>
                <w:lang w:val="en-GB"/>
              </w:rPr>
            </w:pPr>
            <w:r w:rsidRPr="00F72EEB">
              <w:rPr>
                <w:sz w:val="20"/>
                <w:lang w:val="en-GB"/>
              </w:rPr>
              <w:t>The risk assessment tool should support integration with any kind of input data, with respect to the local constraints. Users will be provided a tool to develop, test, and deploy data adapters. SINTEF will provide data adapters for the Sauda Use-case. Data may be pushed to the risk assessment tool, through message brokers supporting the MQTT protocol. Alternatively, the risk assessment tool may pull data from various sources periodically.</w:t>
            </w:r>
            <w:r w:rsidR="00195AB6">
              <w:rPr>
                <w:sz w:val="20"/>
                <w:lang w:val="en-GB"/>
              </w:rPr>
              <w:t xml:space="preserve"> </w:t>
            </w:r>
            <w:r w:rsidRPr="00F72EEB">
              <w:rPr>
                <w:sz w:val="20"/>
                <w:lang w:val="en-GB"/>
              </w:rPr>
              <w:t>The risk assessment tool may push its analyzes to other systems, such as the CIM tool or other applications and systems. A GeoJSON output stream may be provided.</w:t>
            </w:r>
          </w:p>
          <w:p w14:paraId="6C99F406" w14:textId="77777777" w:rsidR="009A548B" w:rsidRPr="00F72EEB" w:rsidRDefault="00DB3519">
            <w:pPr>
              <w:pStyle w:val="ANYWHEREParagraphDeliverable"/>
              <w:jc w:val="left"/>
              <w:rPr>
                <w:lang w:val="en-GB"/>
              </w:rPr>
            </w:pPr>
            <w:r w:rsidRPr="00F72EEB">
              <w:rPr>
                <w:sz w:val="20"/>
                <w:lang w:val="en-GB"/>
              </w:rPr>
              <w:t>To facilitate data integration, common data formats such as JSON, XML, or CSV are preferred. MQTT and HTTPS REST are the preferred protocols to access and publish data.</w:t>
            </w:r>
          </w:p>
        </w:tc>
      </w:tr>
    </w:tbl>
    <w:p w14:paraId="793F641F" w14:textId="77777777" w:rsidR="009A548B" w:rsidRPr="00F72EEB" w:rsidRDefault="009A548B">
      <w:pPr>
        <w:jc w:val="left"/>
        <w:rPr>
          <w:b/>
          <w:bCs/>
          <w:color w:val="365F91" w:themeColor="accent1" w:themeShade="BF"/>
          <w:szCs w:val="24"/>
          <w:lang w:eastAsia="zh-CN"/>
        </w:rPr>
      </w:pPr>
    </w:p>
    <w:bookmarkEnd w:id="426" w:displacedByCustomXml="next"/>
    <w:bookmarkEnd w:id="88" w:displacedByCustomXml="next"/>
    <w:bookmarkEnd w:id="87" w:displacedByCustomXml="next"/>
    <w:bookmarkStart w:id="427" w:name="_Toc340914402" w:displacedByCustomXml="next"/>
    <w:bookmarkStart w:id="428" w:name="_Toc497813071" w:displacedByCustomXml="next"/>
    <w:bookmarkStart w:id="429" w:name="_Toc340913822" w:displacedByCustomXml="next"/>
    <w:bookmarkStart w:id="430" w:name="_Toc452552784" w:displacedByCustomXml="next"/>
    <w:sdt>
      <w:sdtPr>
        <w:rPr>
          <w:bCs/>
          <w:lang w:val="en-US"/>
        </w:rPr>
        <w:id w:val="188262385"/>
      </w:sdtPr>
      <w:sdtEndPr/>
      <w:sdtContent>
        <w:p w14:paraId="0FF0F259" w14:textId="77777777" w:rsidR="009A548B" w:rsidRPr="00F72EEB" w:rsidRDefault="00DB3519">
          <w:pPr>
            <w:jc w:val="left"/>
          </w:pPr>
          <w:r w:rsidRPr="00F72EEB">
            <w:rPr>
              <w:b/>
              <w:bCs/>
            </w:rPr>
            <w:br w:type="page"/>
          </w:r>
        </w:p>
        <w:p w14:paraId="298E0831" w14:textId="77777777" w:rsidR="009A548B" w:rsidRPr="00F72EEB" w:rsidRDefault="00DB3519">
          <w:pPr>
            <w:pStyle w:val="ANYWHERETITLE"/>
          </w:pPr>
          <w:bookmarkStart w:id="431" w:name="_Toc506545955"/>
          <w:bookmarkStart w:id="432" w:name="_Toc503118219"/>
          <w:bookmarkStart w:id="433" w:name="_Toc514090487"/>
          <w:r w:rsidRPr="00F72EEB">
            <w:lastRenderedPageBreak/>
            <w:t>References</w:t>
          </w:r>
          <w:bookmarkEnd w:id="429"/>
          <w:bookmarkEnd w:id="428"/>
          <w:bookmarkEnd w:id="427"/>
          <w:bookmarkEnd w:id="431"/>
          <w:bookmarkEnd w:id="432"/>
          <w:bookmarkEnd w:id="433"/>
        </w:p>
        <w:sdt>
          <w:sdtPr>
            <w:rPr>
              <w:lang w:val="en-GB"/>
            </w:rPr>
            <w:id w:val="111145805"/>
          </w:sdtPr>
          <w:sdtEndPr/>
          <w:sdtContent>
            <w:p w14:paraId="48DCFAB2" w14:textId="77777777" w:rsidR="009A548B" w:rsidRPr="00F72EEB" w:rsidRDefault="00DB3519">
              <w:pPr>
                <w:pStyle w:val="ANYWHEREParagraphDeliverable"/>
                <w:rPr>
                  <w:rFonts w:cs="Helvetica"/>
                  <w:sz w:val="23"/>
                  <w:szCs w:val="23"/>
                  <w:lang w:val="en-GB"/>
                </w:rPr>
              </w:pPr>
              <w:r w:rsidRPr="00F72EEB">
                <w:rPr>
                  <w:rFonts w:cs="Helvetica"/>
                  <w:sz w:val="23"/>
                  <w:szCs w:val="23"/>
                  <w:lang w:val="en-GB"/>
                </w:rPr>
                <w:t>Batica, J., &amp; Gourbesville, P. (2016). Resilience in Flood Risk Management–A New Communication Tool. Procedia Engineering, 154, 811-817.</w:t>
              </w:r>
            </w:p>
            <w:p w14:paraId="608A4FA9" w14:textId="30805CE9" w:rsidR="009A548B" w:rsidRPr="00F72EEB" w:rsidRDefault="00DB3519">
              <w:pPr>
                <w:autoSpaceDE w:val="0"/>
                <w:autoSpaceDN w:val="0"/>
                <w:adjustRightInd w:val="0"/>
                <w:jc w:val="left"/>
                <w:rPr>
                  <w:rFonts w:cs="Helvetica"/>
                  <w:sz w:val="23"/>
                  <w:szCs w:val="23"/>
                </w:rPr>
              </w:pPr>
              <w:r w:rsidRPr="00F72EEB">
                <w:rPr>
                  <w:rFonts w:cs="Helvetica"/>
                  <w:sz w:val="23"/>
                  <w:szCs w:val="23"/>
                </w:rPr>
                <w:t xml:space="preserve">Müller et al., 2017: Report on needs and requirements from the users, including advises on how to address ethical, legal and environmental issues. </w:t>
              </w:r>
              <w:r w:rsidR="005B4805" w:rsidRPr="00F72EEB">
                <w:rPr>
                  <w:rFonts w:ascii="Marker Felt" w:hAnsi="Marker Felt" w:cs="Helvetica"/>
                  <w:sz w:val="23"/>
                  <w:szCs w:val="23"/>
                </w:rPr>
                <w:t>ANYWHERE</w:t>
              </w:r>
              <w:r w:rsidRPr="00F72EEB">
                <w:rPr>
                  <w:rFonts w:cs="Helvetica"/>
                  <w:sz w:val="23"/>
                  <w:szCs w:val="23"/>
                </w:rPr>
                <w:t xml:space="preserve"> Internal Report, Leipzig, Germany.</w:t>
              </w:r>
            </w:p>
            <w:p w14:paraId="351EEDCC" w14:textId="77777777" w:rsidR="009A548B" w:rsidRPr="00F72EEB" w:rsidRDefault="009A548B">
              <w:pPr>
                <w:autoSpaceDE w:val="0"/>
                <w:autoSpaceDN w:val="0"/>
                <w:adjustRightInd w:val="0"/>
                <w:jc w:val="left"/>
                <w:rPr>
                  <w:rFonts w:cs="Helvetica"/>
                  <w:sz w:val="23"/>
                  <w:szCs w:val="23"/>
                </w:rPr>
              </w:pPr>
            </w:p>
            <w:p w14:paraId="7E95780F" w14:textId="77777777" w:rsidR="009A548B" w:rsidRPr="00F72EEB" w:rsidRDefault="00DB3519">
              <w:pPr>
                <w:autoSpaceDE w:val="0"/>
                <w:autoSpaceDN w:val="0"/>
                <w:adjustRightInd w:val="0"/>
                <w:jc w:val="left"/>
                <w:rPr>
                  <w:rFonts w:cs="Helvetica"/>
                  <w:sz w:val="23"/>
                  <w:szCs w:val="23"/>
                </w:rPr>
              </w:pPr>
              <w:r w:rsidRPr="00F72EEB">
                <w:rPr>
                  <w:rFonts w:cs="Helvetica"/>
                  <w:sz w:val="23"/>
                  <w:szCs w:val="23"/>
                </w:rPr>
                <w:t>Sancho et al. 2017:</w:t>
              </w:r>
              <w:r w:rsidRPr="00F72EEB">
                <w:t xml:space="preserve"> </w:t>
              </w:r>
              <w:r w:rsidRPr="00F72EEB">
                <w:rPr>
                  <w:rFonts w:cs="Helvetica"/>
                  <w:sz w:val="23"/>
                  <w:szCs w:val="23"/>
                </w:rPr>
                <w:t>Design of the MH-EWS platform including products, services,</w:t>
              </w:r>
            </w:p>
            <w:p w14:paraId="472BC631" w14:textId="5487B829" w:rsidR="009A548B" w:rsidRPr="00F72EEB" w:rsidRDefault="00DB3519">
              <w:pPr>
                <w:autoSpaceDE w:val="0"/>
                <w:autoSpaceDN w:val="0"/>
                <w:adjustRightInd w:val="0"/>
                <w:jc w:val="left"/>
                <w:rPr>
                  <w:rFonts w:cs="Helvetica"/>
                  <w:sz w:val="23"/>
                  <w:szCs w:val="23"/>
                </w:rPr>
              </w:pPr>
              <w:r w:rsidRPr="00F72EEB">
                <w:rPr>
                  <w:rFonts w:cs="Helvetica"/>
                  <w:sz w:val="23"/>
                  <w:szCs w:val="23"/>
                </w:rPr>
                <w:t xml:space="preserve">interfaces and tests. </w:t>
              </w:r>
              <w:r w:rsidR="005B4805" w:rsidRPr="00F72EEB">
                <w:rPr>
                  <w:rFonts w:ascii="Marker Felt" w:hAnsi="Marker Felt" w:cs="Helvetica"/>
                  <w:sz w:val="23"/>
                  <w:szCs w:val="23"/>
                </w:rPr>
                <w:t>ANYWHERE</w:t>
              </w:r>
              <w:r w:rsidRPr="00F72EEB">
                <w:rPr>
                  <w:rFonts w:cs="Helvetica"/>
                  <w:sz w:val="23"/>
                  <w:szCs w:val="23"/>
                </w:rPr>
                <w:t xml:space="preserve"> Internal Report, Barcelona, Spain.</w:t>
              </w:r>
            </w:p>
            <w:p w14:paraId="755F319F" w14:textId="77777777" w:rsidR="009A548B" w:rsidRPr="00F72EEB" w:rsidRDefault="009A548B">
              <w:pPr>
                <w:autoSpaceDE w:val="0"/>
                <w:autoSpaceDN w:val="0"/>
                <w:adjustRightInd w:val="0"/>
                <w:jc w:val="left"/>
                <w:rPr>
                  <w:rFonts w:cs="Helvetica"/>
                  <w:sz w:val="23"/>
                  <w:szCs w:val="23"/>
                </w:rPr>
              </w:pPr>
            </w:p>
            <w:p w14:paraId="5FFF8936" w14:textId="5FE731BB" w:rsidR="009A548B" w:rsidRPr="00F72EEB" w:rsidRDefault="00DB3519">
              <w:pPr>
                <w:autoSpaceDE w:val="0"/>
                <w:autoSpaceDN w:val="0"/>
                <w:adjustRightInd w:val="0"/>
                <w:jc w:val="left"/>
                <w:rPr>
                  <w:rFonts w:cs="Helvetica"/>
                  <w:sz w:val="23"/>
                  <w:szCs w:val="23"/>
                </w:rPr>
              </w:pPr>
              <w:r w:rsidRPr="00F72EEB">
                <w:rPr>
                  <w:rFonts w:cs="Helvetica"/>
                  <w:sz w:val="23"/>
                  <w:szCs w:val="23"/>
                </w:rPr>
                <w:t xml:space="preserve">Scholle et al. 2017: Supporting innovation for self-preparedness and self-protection: Good practices, approaches, guidelines and constraints. </w:t>
              </w:r>
              <w:r w:rsidR="005B4805" w:rsidRPr="00F72EEB">
                <w:rPr>
                  <w:rFonts w:ascii="Marker Felt" w:hAnsi="Marker Felt" w:cs="Helvetica"/>
                  <w:sz w:val="23"/>
                  <w:szCs w:val="23"/>
                </w:rPr>
                <w:t>ANYWHERE</w:t>
              </w:r>
              <w:r w:rsidRPr="00F72EEB">
                <w:rPr>
                  <w:rFonts w:cs="Helvetica"/>
                  <w:sz w:val="23"/>
                  <w:szCs w:val="23"/>
                </w:rPr>
                <w:t xml:space="preserve"> Deliverable D5.1, Paderborn, Germany.</w:t>
              </w:r>
            </w:p>
            <w:p w14:paraId="693FBE8C" w14:textId="77777777" w:rsidR="009A548B" w:rsidRPr="00F72EEB" w:rsidRDefault="009A548B">
              <w:pPr>
                <w:autoSpaceDE w:val="0"/>
                <w:autoSpaceDN w:val="0"/>
                <w:adjustRightInd w:val="0"/>
                <w:jc w:val="left"/>
                <w:rPr>
                  <w:rFonts w:cs="Helvetica"/>
                  <w:sz w:val="23"/>
                  <w:szCs w:val="23"/>
                </w:rPr>
              </w:pPr>
            </w:p>
            <w:p w14:paraId="4D7DEA35" w14:textId="77777777" w:rsidR="009A548B" w:rsidRPr="00F72EEB" w:rsidRDefault="00DB3519">
              <w:pPr>
                <w:autoSpaceDE w:val="0"/>
                <w:autoSpaceDN w:val="0"/>
                <w:adjustRightInd w:val="0"/>
                <w:jc w:val="left"/>
                <w:rPr>
                  <w:rFonts w:cs="Helvetica"/>
                  <w:sz w:val="23"/>
                  <w:szCs w:val="23"/>
                </w:rPr>
              </w:pPr>
              <w:r w:rsidRPr="00F72EEB">
                <w:rPr>
                  <w:rFonts w:cs="Helvetica"/>
                  <w:sz w:val="23"/>
                  <w:szCs w:val="23"/>
                </w:rPr>
                <w:t>Smith et al. 2017: Modules/tools requirements to be integrated into the MH-EWS.</w:t>
              </w:r>
            </w:p>
            <w:p w14:paraId="728EDBED" w14:textId="010EAB24" w:rsidR="009A548B" w:rsidRPr="00F72EEB" w:rsidRDefault="005B4805">
              <w:pPr>
                <w:pStyle w:val="ANYWHEREParagraphDeliverable"/>
                <w:rPr>
                  <w:lang w:val="en-GB"/>
                </w:rPr>
              </w:pPr>
              <w:r w:rsidRPr="00F72EEB">
                <w:rPr>
                  <w:rFonts w:ascii="Marker Felt" w:hAnsi="Marker Felt" w:cs="Helvetica"/>
                  <w:sz w:val="23"/>
                  <w:szCs w:val="23"/>
                  <w:lang w:val="en-GB"/>
                </w:rPr>
                <w:t>ANYWHERE</w:t>
              </w:r>
              <w:r w:rsidR="00DB3519" w:rsidRPr="00F72EEB">
                <w:rPr>
                  <w:rFonts w:cs="Helvetica"/>
                  <w:sz w:val="23"/>
                  <w:szCs w:val="23"/>
                  <w:lang w:val="en-GB"/>
                </w:rPr>
                <w:t xml:space="preserve"> Internal Report, Reading, United Kingdom.</w:t>
              </w:r>
            </w:p>
            <w:p w14:paraId="6D9809C8" w14:textId="77777777" w:rsidR="009A548B" w:rsidRPr="00F72EEB" w:rsidRDefault="00E003EA">
              <w:pPr>
                <w:pStyle w:val="ANYWHEREParagraphDeliverable"/>
                <w:ind w:left="567" w:hanging="567"/>
                <w:rPr>
                  <w:lang w:val="en-GB"/>
                </w:rPr>
              </w:pPr>
            </w:p>
          </w:sdtContent>
        </w:sdt>
        <w:p w14:paraId="7CBC3311" w14:textId="77777777" w:rsidR="009A548B" w:rsidRPr="00F72EEB" w:rsidRDefault="00E003EA">
          <w:pPr>
            <w:pStyle w:val="ANYWHEREParagraphDeliverable"/>
            <w:rPr>
              <w:lang w:val="en-GB"/>
            </w:rPr>
          </w:pPr>
        </w:p>
      </w:sdtContent>
    </w:sdt>
    <w:bookmarkEnd w:id="38"/>
    <w:bookmarkEnd w:id="430"/>
    <w:p w14:paraId="5B00054A" w14:textId="77777777" w:rsidR="009A548B" w:rsidRPr="00F72EEB" w:rsidRDefault="00DB3519">
      <w:pPr>
        <w:jc w:val="left"/>
        <w:rPr>
          <w:bCs/>
        </w:rPr>
      </w:pPr>
      <w:r w:rsidRPr="00F72EEB">
        <w:br w:type="page"/>
      </w:r>
    </w:p>
    <w:p w14:paraId="2AD7DA4D" w14:textId="77777777" w:rsidR="009A548B" w:rsidRPr="00F72EEB" w:rsidRDefault="00DB3519">
      <w:pPr>
        <w:pStyle w:val="ANYWHEREHEADING"/>
        <w:jc w:val="center"/>
      </w:pPr>
      <w:bookmarkStart w:id="434" w:name="_Toc497757039"/>
      <w:bookmarkStart w:id="435" w:name="_Toc498357901"/>
      <w:bookmarkStart w:id="436" w:name="_Toc497813073"/>
      <w:bookmarkStart w:id="437" w:name="_Toc506545956"/>
      <w:bookmarkStart w:id="438" w:name="_Toc498357808"/>
      <w:bookmarkStart w:id="439" w:name="_Toc503118220"/>
      <w:bookmarkStart w:id="440" w:name="_Toc498523165"/>
      <w:bookmarkStart w:id="441" w:name="_Toc514090488"/>
      <w:r w:rsidRPr="00F72EEB">
        <w:lastRenderedPageBreak/>
        <w:t>Annexes</w:t>
      </w:r>
      <w:bookmarkEnd w:id="434"/>
      <w:bookmarkEnd w:id="435"/>
      <w:bookmarkEnd w:id="436"/>
      <w:bookmarkEnd w:id="437"/>
      <w:bookmarkEnd w:id="438"/>
      <w:bookmarkEnd w:id="439"/>
      <w:bookmarkEnd w:id="440"/>
      <w:bookmarkEnd w:id="441"/>
    </w:p>
    <w:p w14:paraId="35DE7D76" w14:textId="77777777" w:rsidR="009A548B" w:rsidRPr="00F72EEB" w:rsidRDefault="009A548B">
      <w:pPr>
        <w:pStyle w:val="ANYWHEREParagraphDeliverable"/>
        <w:rPr>
          <w:lang w:val="en-GB"/>
        </w:rPr>
      </w:pPr>
    </w:p>
    <w:p w14:paraId="337FE844" w14:textId="77777777" w:rsidR="009A548B" w:rsidRPr="00F72EEB" w:rsidRDefault="00DB3519">
      <w:pPr>
        <w:pStyle w:val="ANYWHERETITLE2ANNEX"/>
      </w:pPr>
      <w:r w:rsidRPr="00F72EEB">
        <w:br w:type="page"/>
      </w:r>
    </w:p>
    <w:p w14:paraId="4CFE4EB8" w14:textId="77777777" w:rsidR="009A548B" w:rsidRPr="00F72EEB" w:rsidRDefault="00DB3519">
      <w:pPr>
        <w:pStyle w:val="ANYWHERETITLE2ANNEX"/>
      </w:pPr>
      <w:bookmarkStart w:id="442" w:name="_Toc503118221"/>
      <w:bookmarkStart w:id="443" w:name="_Toc498527484"/>
      <w:bookmarkStart w:id="444" w:name="_Toc506545957"/>
      <w:bookmarkStart w:id="445" w:name="_Toc503116854"/>
      <w:bookmarkStart w:id="446" w:name="_Toc498523166"/>
      <w:bookmarkStart w:id="447" w:name="_Toc514090489"/>
      <w:r w:rsidRPr="00F72EEB">
        <w:lastRenderedPageBreak/>
        <w:t xml:space="preserve">Annex 1. Use-case description template provided to Pilot site </w:t>
      </w:r>
      <w:bookmarkEnd w:id="442"/>
      <w:r w:rsidRPr="00F72EEB">
        <w:t>Users</w:t>
      </w:r>
      <w:bookmarkEnd w:id="443"/>
      <w:bookmarkEnd w:id="444"/>
      <w:bookmarkEnd w:id="445"/>
      <w:bookmarkEnd w:id="446"/>
      <w:bookmarkEnd w:id="447"/>
    </w:p>
    <w:p w14:paraId="531ED6C3" w14:textId="77777777" w:rsidR="009A548B" w:rsidRPr="00F72EEB" w:rsidRDefault="009A548B">
      <w:pPr>
        <w:jc w:val="left"/>
      </w:pPr>
    </w:p>
    <w:p w14:paraId="6121E296"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Title / Overview: </w:t>
      </w:r>
      <w:r w:rsidRPr="00F72EEB">
        <w:rPr>
          <w:sz w:val="20"/>
          <w:szCs w:val="20"/>
        </w:rPr>
        <w:t>(title + short introduction about purpose of the Use-case)</w:t>
      </w:r>
    </w:p>
    <w:p w14:paraId="6BFE75F9"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C00B75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2871F75"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74CEBFF1"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Use-case Description:</w:t>
      </w:r>
      <w:r w:rsidRPr="00F72EEB">
        <w:rPr>
          <w:sz w:val="20"/>
          <w:szCs w:val="20"/>
        </w:rPr>
        <w:t xml:space="preserve"> (Context / Actors / Conditions / Task or Steps Decomposition / Alternate Steps)</w:t>
      </w:r>
    </w:p>
    <w:p w14:paraId="3AA664BB"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C732E3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 </w:t>
      </w:r>
    </w:p>
    <w:p w14:paraId="09C14E2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7E0C56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502BF7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577FC0B"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70CF43B"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7026B27"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2D58A57"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528F6E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F95112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4C0BE98"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015C9F7F"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w:t>
      </w:r>
    </w:p>
    <w:p w14:paraId="595F692F"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C5303B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7C19DE0"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9D28EE4"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 xml:space="preserve">Process and rules: </w:t>
      </w:r>
      <w:r w:rsidRPr="00F72EEB">
        <w:rPr>
          <w:sz w:val="20"/>
          <w:szCs w:val="20"/>
        </w:rPr>
        <w:t>(any specific requirements linked with domain: weather/emergency/etc.)</w:t>
      </w:r>
    </w:p>
    <w:p w14:paraId="5DC0859C"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3DD2A822"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558900DC" w14:textId="77777777" w:rsidR="009A548B" w:rsidRPr="00F72EEB" w:rsidRDefault="009A548B">
      <w:pPr>
        <w:pBdr>
          <w:top w:val="single" w:sz="4" w:space="1" w:color="auto"/>
          <w:left w:val="single" w:sz="4" w:space="4" w:color="auto"/>
          <w:bottom w:val="single" w:sz="4" w:space="1" w:color="auto"/>
          <w:right w:val="single" w:sz="4" w:space="4" w:color="auto"/>
        </w:pBdr>
        <w:rPr>
          <w:b/>
          <w:sz w:val="20"/>
          <w:szCs w:val="20"/>
        </w:rPr>
      </w:pPr>
    </w:p>
    <w:p w14:paraId="03F2CFF7"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1520FA9E"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 xml:space="preserve">Performances: </w:t>
      </w:r>
      <w:r w:rsidRPr="00F72EEB">
        <w:rPr>
          <w:sz w:val="20"/>
          <w:szCs w:val="20"/>
        </w:rPr>
        <w:t>(any requirements regarding performances or time constraints)</w:t>
      </w:r>
    </w:p>
    <w:p w14:paraId="2D3B489B"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565D278B"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4EC2D30A"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232714C8" w14:textId="77777777" w:rsidR="009A548B" w:rsidRPr="00F72EEB" w:rsidRDefault="009A548B">
      <w:pPr>
        <w:pBdr>
          <w:top w:val="single" w:sz="4" w:space="1" w:color="auto"/>
          <w:left w:val="single" w:sz="4" w:space="4" w:color="auto"/>
          <w:bottom w:val="single" w:sz="4" w:space="1" w:color="auto"/>
          <w:right w:val="single" w:sz="4" w:space="4" w:color="auto"/>
        </w:pBdr>
        <w:rPr>
          <w:b/>
          <w:sz w:val="20"/>
          <w:szCs w:val="20"/>
        </w:rPr>
      </w:pPr>
    </w:p>
    <w:p w14:paraId="2D54F095"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2E9E5940"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Architecture and standards:</w:t>
      </w:r>
      <w:r w:rsidRPr="00F72EEB">
        <w:rPr>
          <w:sz w:val="20"/>
          <w:szCs w:val="20"/>
        </w:rPr>
        <w:t xml:space="preserve"> (any software architecture requirements or standards to apply)</w:t>
      </w:r>
    </w:p>
    <w:p w14:paraId="0BD2ACEB"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C405D7B"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C4F14A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0D8CDE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8609C7E"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D606BBD"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711DC98"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Technologies: </w:t>
      </w:r>
      <w:r w:rsidRPr="00F72EEB">
        <w:rPr>
          <w:sz w:val="20"/>
          <w:szCs w:val="20"/>
        </w:rPr>
        <w:t>(any information regarding technologies to use or hardware or IT)</w:t>
      </w:r>
    </w:p>
    <w:p w14:paraId="1348902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1CE24D1"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C67562B"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3618D34"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072FF13"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6B0470E"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73A2C50A"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w:t>
      </w:r>
      <w:r w:rsidRPr="00F72EEB">
        <w:rPr>
          <w:sz w:val="20"/>
          <w:szCs w:val="20"/>
        </w:rPr>
        <w:t>(any information regarding inputs/outputs and data formats)</w:t>
      </w:r>
    </w:p>
    <w:p w14:paraId="466E127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7C7F0A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C67BC5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2B20E21"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3D4F9B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C7D4A6E" w14:textId="77777777" w:rsidR="009A548B" w:rsidRPr="00F72EEB" w:rsidRDefault="00DB3519">
      <w:pPr>
        <w:pStyle w:val="ANYWHERETITLE2ANNEX"/>
      </w:pPr>
      <w:r w:rsidRPr="00F72EEB">
        <w:br w:type="page"/>
      </w:r>
      <w:bookmarkStart w:id="448" w:name="_Toc497757040"/>
      <w:bookmarkStart w:id="449" w:name="_Toc498357902"/>
      <w:bookmarkStart w:id="450" w:name="_Toc498357809"/>
      <w:bookmarkStart w:id="451" w:name="_Toc497813074"/>
      <w:bookmarkStart w:id="452" w:name="_Toc497402897"/>
      <w:bookmarkStart w:id="453" w:name="_Toc503116855"/>
      <w:bookmarkStart w:id="454" w:name="_Toc506545958"/>
      <w:bookmarkStart w:id="455" w:name="_Toc498527485"/>
      <w:bookmarkStart w:id="456" w:name="_Toc503118222"/>
      <w:bookmarkStart w:id="457" w:name="_Toc498523167"/>
      <w:bookmarkStart w:id="458" w:name="_Toc514090490"/>
      <w:r w:rsidRPr="00F72EEB">
        <w:lastRenderedPageBreak/>
        <w:t>Annex 2. Genoa UC</w:t>
      </w:r>
      <w:bookmarkEnd w:id="448"/>
      <w:bookmarkEnd w:id="449"/>
      <w:bookmarkEnd w:id="450"/>
      <w:bookmarkEnd w:id="451"/>
      <w:bookmarkEnd w:id="452"/>
      <w:r w:rsidRPr="00F72EEB">
        <w:t>-01.</w:t>
      </w:r>
      <w:bookmarkEnd w:id="453"/>
      <w:bookmarkEnd w:id="454"/>
      <w:bookmarkEnd w:id="455"/>
      <w:bookmarkEnd w:id="456"/>
      <w:bookmarkEnd w:id="457"/>
      <w:bookmarkEnd w:id="458"/>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1"/>
        <w:gridCol w:w="395"/>
        <w:gridCol w:w="5665"/>
      </w:tblGrid>
      <w:tr w:rsidR="009A548B" w:rsidRPr="00F72EEB" w14:paraId="3EE9577C" w14:textId="77777777" w:rsidTr="008330A6">
        <w:trPr>
          <w:trHeight w:val="284"/>
        </w:trPr>
        <w:tc>
          <w:tcPr>
            <w:tcW w:w="3151" w:type="dxa"/>
          </w:tcPr>
          <w:p w14:paraId="1D9D5373" w14:textId="77777777" w:rsidR="009A548B" w:rsidRPr="00F72EEB" w:rsidRDefault="00DB3519">
            <w:pPr>
              <w:suppressLineNumbers/>
              <w:tabs>
                <w:tab w:val="right" w:leader="dot" w:pos="9637"/>
              </w:tabs>
              <w:rPr>
                <w:rFonts w:cs="Tahoma"/>
                <w:b/>
                <w:bCs/>
              </w:rPr>
            </w:pPr>
            <w:r w:rsidRPr="00F72EEB">
              <w:rPr>
                <w:rFonts w:cs="Tahoma"/>
              </w:rPr>
              <w:br w:type="page"/>
            </w:r>
            <w:r w:rsidRPr="00F72EEB">
              <w:rPr>
                <w:rFonts w:cs="Tahoma"/>
                <w:b/>
                <w:bCs/>
              </w:rPr>
              <w:t>Use-case</w:t>
            </w:r>
          </w:p>
        </w:tc>
        <w:tc>
          <w:tcPr>
            <w:tcW w:w="6060" w:type="dxa"/>
            <w:gridSpan w:val="2"/>
            <w:vAlign w:val="center"/>
          </w:tcPr>
          <w:p w14:paraId="3797356D" w14:textId="77777777" w:rsidR="009A548B" w:rsidRPr="00F72EEB" w:rsidRDefault="00DB3519">
            <w:pPr>
              <w:suppressLineNumbers/>
              <w:tabs>
                <w:tab w:val="right" w:leader="dot" w:pos="9637"/>
              </w:tabs>
              <w:rPr>
                <w:rFonts w:cs="Tahoma"/>
              </w:rPr>
            </w:pPr>
            <w:r w:rsidRPr="00F72EEB">
              <w:rPr>
                <w:rFonts w:cs="Tahoma"/>
              </w:rPr>
              <w:t>UC.ANY.070 – View Impact Forecast</w:t>
            </w:r>
          </w:p>
        </w:tc>
      </w:tr>
      <w:tr w:rsidR="009A548B" w:rsidRPr="00F72EEB" w14:paraId="129F9A45" w14:textId="77777777" w:rsidTr="008330A6">
        <w:trPr>
          <w:trHeight w:val="284"/>
        </w:trPr>
        <w:tc>
          <w:tcPr>
            <w:tcW w:w="3151" w:type="dxa"/>
          </w:tcPr>
          <w:p w14:paraId="18CE156D" w14:textId="77777777" w:rsidR="009A548B" w:rsidRPr="00F72EEB" w:rsidRDefault="00DB3519">
            <w:pPr>
              <w:suppressLineNumbers/>
              <w:tabs>
                <w:tab w:val="right" w:leader="dot" w:pos="9637"/>
              </w:tabs>
              <w:rPr>
                <w:rFonts w:cs="Tahoma"/>
                <w:b/>
                <w:bCs/>
              </w:rPr>
            </w:pPr>
            <w:r w:rsidRPr="00F72EEB">
              <w:rPr>
                <w:rFonts w:cs="Tahoma"/>
                <w:b/>
                <w:bCs/>
              </w:rPr>
              <w:t>Primary Actor</w:t>
            </w:r>
          </w:p>
        </w:tc>
        <w:tc>
          <w:tcPr>
            <w:tcW w:w="6060" w:type="dxa"/>
            <w:gridSpan w:val="2"/>
            <w:vAlign w:val="center"/>
          </w:tcPr>
          <w:p w14:paraId="3518C739" w14:textId="77777777" w:rsidR="009A548B" w:rsidRPr="00F72EEB" w:rsidRDefault="00DB3519">
            <w:pPr>
              <w:suppressLineNumbers/>
              <w:tabs>
                <w:tab w:val="right" w:leader="dot" w:pos="9637"/>
              </w:tabs>
              <w:rPr>
                <w:rFonts w:cs="Tahoma"/>
              </w:rPr>
            </w:pPr>
            <w:r w:rsidRPr="00F72EEB">
              <w:rPr>
                <w:rFonts w:cs="Tahoma"/>
              </w:rPr>
              <w:t>Operator</w:t>
            </w:r>
          </w:p>
        </w:tc>
      </w:tr>
      <w:tr w:rsidR="009A548B" w:rsidRPr="00F72EEB" w14:paraId="0C2C0FC1" w14:textId="77777777" w:rsidTr="008330A6">
        <w:trPr>
          <w:trHeight w:val="284"/>
        </w:trPr>
        <w:tc>
          <w:tcPr>
            <w:tcW w:w="3151" w:type="dxa"/>
          </w:tcPr>
          <w:p w14:paraId="0FEE0443" w14:textId="77777777" w:rsidR="009A548B" w:rsidRPr="00F72EEB" w:rsidRDefault="00DB3519">
            <w:pPr>
              <w:suppressLineNumbers/>
              <w:tabs>
                <w:tab w:val="right" w:leader="dot" w:pos="9637"/>
              </w:tabs>
              <w:rPr>
                <w:rFonts w:cs="Tahoma"/>
                <w:b/>
                <w:bCs/>
              </w:rPr>
            </w:pPr>
            <w:r w:rsidRPr="00F72EEB">
              <w:rPr>
                <w:rFonts w:cs="Tahoma"/>
                <w:b/>
                <w:bCs/>
              </w:rPr>
              <w:t>Goal in context</w:t>
            </w:r>
          </w:p>
        </w:tc>
        <w:tc>
          <w:tcPr>
            <w:tcW w:w="6060" w:type="dxa"/>
            <w:gridSpan w:val="2"/>
            <w:vAlign w:val="center"/>
          </w:tcPr>
          <w:p w14:paraId="392644D9" w14:textId="77777777" w:rsidR="009A548B" w:rsidRPr="00F72EEB" w:rsidRDefault="009A548B">
            <w:pPr>
              <w:suppressLineNumbers/>
              <w:tabs>
                <w:tab w:val="right" w:leader="dot" w:pos="9637"/>
              </w:tabs>
              <w:rPr>
                <w:rFonts w:cs="Tahoma"/>
              </w:rPr>
            </w:pPr>
          </w:p>
        </w:tc>
      </w:tr>
      <w:tr w:rsidR="009A548B" w:rsidRPr="00F72EEB" w14:paraId="74C3C10C" w14:textId="77777777" w:rsidTr="008330A6">
        <w:trPr>
          <w:trHeight w:val="284"/>
        </w:trPr>
        <w:tc>
          <w:tcPr>
            <w:tcW w:w="3151" w:type="dxa"/>
          </w:tcPr>
          <w:p w14:paraId="11650734" w14:textId="77777777" w:rsidR="009A548B" w:rsidRPr="00F72EEB" w:rsidRDefault="00DB3519">
            <w:pPr>
              <w:suppressLineNumbers/>
              <w:tabs>
                <w:tab w:val="right" w:leader="dot" w:pos="9637"/>
              </w:tabs>
              <w:rPr>
                <w:rFonts w:cs="Tahoma"/>
                <w:b/>
                <w:bCs/>
              </w:rPr>
            </w:pPr>
            <w:r w:rsidRPr="00F72EEB">
              <w:rPr>
                <w:rFonts w:cs="Tahoma"/>
                <w:b/>
                <w:bCs/>
              </w:rPr>
              <w:t>Preconditions</w:t>
            </w:r>
          </w:p>
        </w:tc>
        <w:tc>
          <w:tcPr>
            <w:tcW w:w="6060" w:type="dxa"/>
            <w:gridSpan w:val="2"/>
            <w:vAlign w:val="center"/>
          </w:tcPr>
          <w:p w14:paraId="6BD2102F" w14:textId="77777777" w:rsidR="009A548B" w:rsidRPr="00F72EEB" w:rsidRDefault="009A548B">
            <w:pPr>
              <w:suppressLineNumbers/>
              <w:tabs>
                <w:tab w:val="right" w:leader="dot" w:pos="9637"/>
              </w:tabs>
              <w:rPr>
                <w:rFonts w:cs="Tahoma"/>
              </w:rPr>
            </w:pPr>
          </w:p>
        </w:tc>
      </w:tr>
      <w:tr w:rsidR="009A548B" w:rsidRPr="00F72EEB" w14:paraId="1CC89EC8" w14:textId="77777777" w:rsidTr="008330A6">
        <w:trPr>
          <w:trHeight w:val="284"/>
        </w:trPr>
        <w:tc>
          <w:tcPr>
            <w:tcW w:w="3151" w:type="dxa"/>
          </w:tcPr>
          <w:p w14:paraId="14D1F1CF" w14:textId="77777777" w:rsidR="009A548B" w:rsidRPr="00F72EEB" w:rsidRDefault="00DB3519">
            <w:pPr>
              <w:suppressLineNumbers/>
              <w:tabs>
                <w:tab w:val="right" w:leader="dot" w:pos="9637"/>
              </w:tabs>
              <w:rPr>
                <w:rFonts w:cs="Tahoma"/>
                <w:b/>
                <w:bCs/>
              </w:rPr>
            </w:pPr>
            <w:r w:rsidRPr="00F72EEB">
              <w:rPr>
                <w:rFonts w:cs="Tahoma"/>
                <w:b/>
                <w:bCs/>
              </w:rPr>
              <w:t>Trigger</w:t>
            </w:r>
          </w:p>
        </w:tc>
        <w:tc>
          <w:tcPr>
            <w:tcW w:w="6060" w:type="dxa"/>
            <w:gridSpan w:val="2"/>
            <w:vAlign w:val="center"/>
          </w:tcPr>
          <w:p w14:paraId="55363CD5" w14:textId="77777777" w:rsidR="009A548B" w:rsidRPr="00F72EEB" w:rsidRDefault="009A548B">
            <w:pPr>
              <w:suppressLineNumbers/>
              <w:tabs>
                <w:tab w:val="right" w:leader="dot" w:pos="9637"/>
              </w:tabs>
              <w:rPr>
                <w:rFonts w:cs="Tahoma"/>
              </w:rPr>
            </w:pPr>
          </w:p>
        </w:tc>
      </w:tr>
      <w:tr w:rsidR="009A548B" w:rsidRPr="00F72EEB" w14:paraId="456B8433" w14:textId="77777777" w:rsidTr="008330A6">
        <w:trPr>
          <w:trHeight w:val="284"/>
        </w:trPr>
        <w:tc>
          <w:tcPr>
            <w:tcW w:w="3151" w:type="dxa"/>
          </w:tcPr>
          <w:p w14:paraId="57802B9B" w14:textId="77777777" w:rsidR="009A548B" w:rsidRPr="00F72EEB" w:rsidRDefault="00DB3519">
            <w:pPr>
              <w:suppressLineNumbers/>
              <w:tabs>
                <w:tab w:val="right" w:leader="dot" w:pos="9637"/>
              </w:tabs>
              <w:rPr>
                <w:rFonts w:cs="Tahoma"/>
                <w:b/>
                <w:bCs/>
              </w:rPr>
            </w:pPr>
            <w:r w:rsidRPr="00F72EEB">
              <w:rPr>
                <w:rFonts w:cs="Tahoma"/>
                <w:b/>
                <w:bCs/>
              </w:rPr>
              <w:t>Scenario</w:t>
            </w:r>
          </w:p>
        </w:tc>
        <w:tc>
          <w:tcPr>
            <w:tcW w:w="6060" w:type="dxa"/>
            <w:gridSpan w:val="2"/>
            <w:vAlign w:val="center"/>
          </w:tcPr>
          <w:p w14:paraId="6B15C80D" w14:textId="77777777" w:rsidR="009A548B" w:rsidRPr="00F72EEB" w:rsidRDefault="00DB3519">
            <w:pPr>
              <w:numPr>
                <w:ilvl w:val="0"/>
                <w:numId w:val="8"/>
              </w:numPr>
              <w:spacing w:line="360" w:lineRule="auto"/>
              <w:jc w:val="left"/>
              <w:rPr>
                <w:rFonts w:cs="Tahoma"/>
              </w:rPr>
            </w:pPr>
            <w:r w:rsidRPr="00F72EEB">
              <w:t>The user selects the Forecast Menu;</w:t>
            </w:r>
          </w:p>
          <w:p w14:paraId="3DA88665" w14:textId="77777777" w:rsidR="009A548B" w:rsidRPr="00F72EEB" w:rsidRDefault="00DB3519" w:rsidP="00106DA2">
            <w:pPr>
              <w:numPr>
                <w:ilvl w:val="0"/>
                <w:numId w:val="8"/>
              </w:numPr>
              <w:ind w:left="714" w:hanging="357"/>
              <w:jc w:val="left"/>
              <w:rPr>
                <w:rFonts w:cs="Tahoma"/>
              </w:rPr>
            </w:pPr>
            <w:r w:rsidRPr="00F72EEB">
              <w:t>The user selects the Impact Maps Model;</w:t>
            </w:r>
          </w:p>
          <w:p w14:paraId="0538AB49" w14:textId="77777777" w:rsidR="009A548B" w:rsidRPr="00F72EEB" w:rsidRDefault="00DB3519" w:rsidP="00106DA2">
            <w:pPr>
              <w:numPr>
                <w:ilvl w:val="0"/>
                <w:numId w:val="8"/>
              </w:numPr>
              <w:ind w:left="714" w:hanging="357"/>
              <w:jc w:val="left"/>
              <w:rPr>
                <w:rFonts w:cs="Tahoma"/>
              </w:rPr>
            </w:pPr>
            <w:r w:rsidRPr="00F72EEB">
              <w:t>The system shows by default the last available model and shows the Population map with the medium probability: the map shows all the considered exposure with for each information about affected people;</w:t>
            </w:r>
          </w:p>
          <w:p w14:paraId="6A0FB3C8" w14:textId="77777777" w:rsidR="009A548B" w:rsidRPr="00F72EEB" w:rsidRDefault="00DB3519" w:rsidP="00106DA2">
            <w:pPr>
              <w:numPr>
                <w:ilvl w:val="0"/>
                <w:numId w:val="8"/>
              </w:numPr>
              <w:ind w:left="714" w:hanging="357"/>
              <w:jc w:val="left"/>
              <w:rPr>
                <w:rFonts w:cs="Tahoma"/>
              </w:rPr>
            </w:pPr>
            <w:r w:rsidRPr="00F72EEB">
              <w:t>The user can click on the exposure of the map to see detailed information;</w:t>
            </w:r>
          </w:p>
          <w:p w14:paraId="7770FC8F" w14:textId="77777777" w:rsidR="009A548B" w:rsidRPr="00F72EEB" w:rsidRDefault="00DB3519" w:rsidP="00106DA2">
            <w:pPr>
              <w:numPr>
                <w:ilvl w:val="0"/>
                <w:numId w:val="8"/>
              </w:numPr>
              <w:ind w:left="714" w:hanging="357"/>
              <w:jc w:val="left"/>
              <w:rPr>
                <w:rFonts w:cs="Tahoma"/>
              </w:rPr>
            </w:pPr>
            <w:r w:rsidRPr="00F72EEB">
              <w:rPr>
                <w:rFonts w:cs="Tahoma"/>
              </w:rPr>
              <w:t>The user can change the layer options;</w:t>
            </w:r>
          </w:p>
          <w:p w14:paraId="4495F249" w14:textId="77777777" w:rsidR="009A548B" w:rsidRPr="00F72EEB" w:rsidRDefault="00DB3519" w:rsidP="00106DA2">
            <w:pPr>
              <w:numPr>
                <w:ilvl w:val="0"/>
                <w:numId w:val="8"/>
              </w:numPr>
              <w:ind w:left="714" w:hanging="357"/>
              <w:jc w:val="left"/>
              <w:rPr>
                <w:rFonts w:cs="Tahoma"/>
              </w:rPr>
            </w:pPr>
            <w:r w:rsidRPr="00F72EEB">
              <w:rPr>
                <w:rFonts w:cs="Tahoma"/>
              </w:rPr>
              <w:t>The user can choose the indicator to see on the map (population, internal damage, external damage…);</w:t>
            </w:r>
          </w:p>
          <w:p w14:paraId="477CA992" w14:textId="77777777" w:rsidR="009A548B" w:rsidRPr="00F72EEB" w:rsidRDefault="00DB3519" w:rsidP="00106DA2">
            <w:pPr>
              <w:numPr>
                <w:ilvl w:val="0"/>
                <w:numId w:val="8"/>
              </w:numPr>
              <w:ind w:left="714" w:hanging="357"/>
              <w:jc w:val="left"/>
              <w:rPr>
                <w:rFonts w:cs="Tahoma"/>
              </w:rPr>
            </w:pPr>
            <w:r w:rsidRPr="00F72EEB">
              <w:rPr>
                <w:rFonts w:cs="Tahoma"/>
              </w:rPr>
              <w:t>The user can choose the statistical scenario (safest, medium, worst)</w:t>
            </w:r>
          </w:p>
          <w:p w14:paraId="148211B8" w14:textId="77777777" w:rsidR="009A548B" w:rsidRPr="00F72EEB" w:rsidRDefault="00DB3519" w:rsidP="00106DA2">
            <w:pPr>
              <w:numPr>
                <w:ilvl w:val="0"/>
                <w:numId w:val="8"/>
              </w:numPr>
              <w:ind w:left="714" w:hanging="357"/>
              <w:jc w:val="left"/>
              <w:rPr>
                <w:rFonts w:cs="Tahoma"/>
              </w:rPr>
            </w:pPr>
            <w:r w:rsidRPr="00F72EEB">
              <w:rPr>
                <w:rFonts w:cs="Tahoma"/>
              </w:rPr>
              <w:t>The user can update the layer;</w:t>
            </w:r>
          </w:p>
          <w:p w14:paraId="5CEE84DA" w14:textId="77777777" w:rsidR="009A548B" w:rsidRPr="00F72EEB" w:rsidRDefault="00DB3519" w:rsidP="00106DA2">
            <w:pPr>
              <w:numPr>
                <w:ilvl w:val="0"/>
                <w:numId w:val="8"/>
              </w:numPr>
              <w:ind w:left="714" w:hanging="357"/>
              <w:jc w:val="left"/>
              <w:rPr>
                <w:rFonts w:cs="Tahoma"/>
              </w:rPr>
            </w:pPr>
            <w:r w:rsidRPr="00F72EEB">
              <w:rPr>
                <w:rFonts w:cs="Tahoma"/>
              </w:rPr>
              <w:t>The system shows the new map of the selected indicator in the selected scenario</w:t>
            </w:r>
          </w:p>
        </w:tc>
      </w:tr>
      <w:tr w:rsidR="009A548B" w:rsidRPr="00F72EEB" w14:paraId="41AB4EFD" w14:textId="77777777" w:rsidTr="008330A6">
        <w:trPr>
          <w:trHeight w:val="284"/>
        </w:trPr>
        <w:tc>
          <w:tcPr>
            <w:tcW w:w="3151" w:type="dxa"/>
          </w:tcPr>
          <w:p w14:paraId="48BB6CAC" w14:textId="77777777" w:rsidR="009A548B" w:rsidRPr="00F72EEB" w:rsidRDefault="00DB3519">
            <w:pPr>
              <w:suppressLineNumbers/>
              <w:tabs>
                <w:tab w:val="right" w:leader="dot" w:pos="9637"/>
              </w:tabs>
              <w:rPr>
                <w:rFonts w:cs="Tahoma"/>
                <w:b/>
                <w:bCs/>
              </w:rPr>
            </w:pPr>
            <w:r w:rsidRPr="00F72EEB">
              <w:rPr>
                <w:rFonts w:cs="Tahoma"/>
                <w:b/>
                <w:bCs/>
              </w:rPr>
              <w:t>Exceptions</w:t>
            </w:r>
          </w:p>
        </w:tc>
        <w:tc>
          <w:tcPr>
            <w:tcW w:w="6060" w:type="dxa"/>
            <w:gridSpan w:val="2"/>
            <w:vAlign w:val="center"/>
          </w:tcPr>
          <w:p w14:paraId="5944DBA6" w14:textId="77777777" w:rsidR="009A548B" w:rsidRPr="00F72EEB" w:rsidRDefault="009A548B">
            <w:pPr>
              <w:suppressLineNumbers/>
              <w:tabs>
                <w:tab w:val="right" w:leader="dot" w:pos="9637"/>
              </w:tabs>
              <w:rPr>
                <w:rFonts w:cs="Tahoma"/>
              </w:rPr>
            </w:pPr>
          </w:p>
        </w:tc>
      </w:tr>
      <w:tr w:rsidR="009A548B" w:rsidRPr="00F72EEB" w14:paraId="766A0123" w14:textId="77777777" w:rsidTr="008330A6">
        <w:trPr>
          <w:trHeight w:val="284"/>
        </w:trPr>
        <w:tc>
          <w:tcPr>
            <w:tcW w:w="3151" w:type="dxa"/>
          </w:tcPr>
          <w:p w14:paraId="64021806" w14:textId="77777777" w:rsidR="009A548B" w:rsidRPr="00F72EEB" w:rsidRDefault="00DB3519">
            <w:pPr>
              <w:suppressLineNumbers/>
              <w:tabs>
                <w:tab w:val="right" w:leader="dot" w:pos="9637"/>
              </w:tabs>
              <w:rPr>
                <w:rFonts w:cs="Tahoma"/>
                <w:b/>
                <w:bCs/>
              </w:rPr>
            </w:pPr>
            <w:r w:rsidRPr="00F72EEB">
              <w:rPr>
                <w:rFonts w:cs="Tahoma"/>
                <w:b/>
                <w:bCs/>
              </w:rPr>
              <w:t>Priority</w:t>
            </w:r>
          </w:p>
        </w:tc>
        <w:tc>
          <w:tcPr>
            <w:tcW w:w="6060" w:type="dxa"/>
            <w:gridSpan w:val="2"/>
            <w:vAlign w:val="center"/>
          </w:tcPr>
          <w:p w14:paraId="3F608F66" w14:textId="77777777" w:rsidR="009A548B" w:rsidRPr="00F72EEB" w:rsidRDefault="009A548B">
            <w:pPr>
              <w:suppressLineNumbers/>
              <w:tabs>
                <w:tab w:val="right" w:leader="dot" w:pos="9637"/>
              </w:tabs>
              <w:rPr>
                <w:rFonts w:cs="Tahoma"/>
              </w:rPr>
            </w:pPr>
          </w:p>
        </w:tc>
      </w:tr>
      <w:tr w:rsidR="009A548B" w:rsidRPr="00F72EEB" w14:paraId="3D89A8C7" w14:textId="77777777" w:rsidTr="008330A6">
        <w:trPr>
          <w:trHeight w:val="284"/>
        </w:trPr>
        <w:tc>
          <w:tcPr>
            <w:tcW w:w="3151" w:type="dxa"/>
          </w:tcPr>
          <w:p w14:paraId="5BBA87AF" w14:textId="77777777" w:rsidR="009A548B" w:rsidRPr="00F72EEB" w:rsidRDefault="00DB3519">
            <w:pPr>
              <w:suppressLineNumbers/>
              <w:tabs>
                <w:tab w:val="right" w:leader="dot" w:pos="9637"/>
              </w:tabs>
              <w:rPr>
                <w:rFonts w:cs="Tahoma"/>
                <w:b/>
                <w:bCs/>
              </w:rPr>
            </w:pPr>
            <w:r w:rsidRPr="00F72EEB">
              <w:rPr>
                <w:rFonts w:cs="Tahoma"/>
                <w:b/>
                <w:bCs/>
              </w:rPr>
              <w:t>When available</w:t>
            </w:r>
          </w:p>
        </w:tc>
        <w:tc>
          <w:tcPr>
            <w:tcW w:w="6060" w:type="dxa"/>
            <w:gridSpan w:val="2"/>
            <w:vAlign w:val="center"/>
          </w:tcPr>
          <w:p w14:paraId="1DF43B0A" w14:textId="77777777" w:rsidR="009A548B" w:rsidRPr="00F72EEB" w:rsidRDefault="00DB3519">
            <w:pPr>
              <w:suppressLineNumbers/>
              <w:tabs>
                <w:tab w:val="right" w:leader="dot" w:pos="9637"/>
              </w:tabs>
              <w:rPr>
                <w:rFonts w:cs="Tahoma"/>
              </w:rPr>
            </w:pPr>
            <w:r w:rsidRPr="00F72EEB">
              <w:rPr>
                <w:rFonts w:cs="Tahoma"/>
              </w:rPr>
              <w:t>NA</w:t>
            </w:r>
          </w:p>
        </w:tc>
      </w:tr>
      <w:tr w:rsidR="009A548B" w:rsidRPr="00F72EEB" w14:paraId="231F2832" w14:textId="77777777" w:rsidTr="008330A6">
        <w:trPr>
          <w:trHeight w:val="284"/>
        </w:trPr>
        <w:tc>
          <w:tcPr>
            <w:tcW w:w="3151" w:type="dxa"/>
          </w:tcPr>
          <w:p w14:paraId="651CB255" w14:textId="77777777" w:rsidR="009A548B" w:rsidRPr="00F72EEB" w:rsidRDefault="00DB3519">
            <w:pPr>
              <w:suppressLineNumbers/>
              <w:tabs>
                <w:tab w:val="right" w:leader="dot" w:pos="9637"/>
              </w:tabs>
              <w:rPr>
                <w:rFonts w:cs="Tahoma"/>
                <w:b/>
                <w:bCs/>
              </w:rPr>
            </w:pPr>
            <w:r w:rsidRPr="00F72EEB">
              <w:rPr>
                <w:rFonts w:cs="Tahoma"/>
                <w:b/>
                <w:bCs/>
              </w:rPr>
              <w:t>Frequency of use</w:t>
            </w:r>
          </w:p>
        </w:tc>
        <w:tc>
          <w:tcPr>
            <w:tcW w:w="6060" w:type="dxa"/>
            <w:gridSpan w:val="2"/>
            <w:vAlign w:val="center"/>
          </w:tcPr>
          <w:p w14:paraId="18F25121" w14:textId="77777777" w:rsidR="009A548B" w:rsidRPr="00F72EEB" w:rsidRDefault="00DB3519">
            <w:pPr>
              <w:suppressLineNumbers/>
              <w:tabs>
                <w:tab w:val="right" w:leader="dot" w:pos="9637"/>
              </w:tabs>
              <w:rPr>
                <w:rFonts w:cs="Tahoma"/>
              </w:rPr>
            </w:pPr>
            <w:r w:rsidRPr="00F72EEB">
              <w:rPr>
                <w:rFonts w:cs="Tahoma"/>
              </w:rPr>
              <w:t>Alta</w:t>
            </w:r>
          </w:p>
        </w:tc>
      </w:tr>
      <w:tr w:rsidR="009A548B" w:rsidRPr="00F72EEB" w14:paraId="54BD6ACD" w14:textId="77777777" w:rsidTr="008330A6">
        <w:trPr>
          <w:trHeight w:val="284"/>
        </w:trPr>
        <w:tc>
          <w:tcPr>
            <w:tcW w:w="3151" w:type="dxa"/>
          </w:tcPr>
          <w:p w14:paraId="7D55CB65" w14:textId="77777777" w:rsidR="009A548B" w:rsidRPr="00F72EEB" w:rsidRDefault="00DB3519">
            <w:pPr>
              <w:suppressLineNumbers/>
              <w:tabs>
                <w:tab w:val="right" w:leader="dot" w:pos="9637"/>
              </w:tabs>
              <w:rPr>
                <w:rFonts w:cs="Tahoma"/>
                <w:b/>
                <w:bCs/>
              </w:rPr>
            </w:pPr>
            <w:r w:rsidRPr="00F72EEB">
              <w:rPr>
                <w:rFonts w:cs="Tahoma"/>
                <w:b/>
                <w:bCs/>
              </w:rPr>
              <w:t>Channel to actor</w:t>
            </w:r>
          </w:p>
        </w:tc>
        <w:tc>
          <w:tcPr>
            <w:tcW w:w="6060" w:type="dxa"/>
            <w:gridSpan w:val="2"/>
            <w:vAlign w:val="center"/>
          </w:tcPr>
          <w:p w14:paraId="5F68DB99" w14:textId="77777777" w:rsidR="009A548B" w:rsidRPr="00F72EEB" w:rsidRDefault="009A548B">
            <w:pPr>
              <w:suppressLineNumbers/>
              <w:tabs>
                <w:tab w:val="right" w:leader="dot" w:pos="9637"/>
              </w:tabs>
              <w:rPr>
                <w:rFonts w:cs="Tahoma"/>
              </w:rPr>
            </w:pPr>
          </w:p>
        </w:tc>
      </w:tr>
      <w:tr w:rsidR="009A548B" w:rsidRPr="00F72EEB" w14:paraId="357D82DE" w14:textId="77777777" w:rsidTr="008330A6">
        <w:trPr>
          <w:trHeight w:val="284"/>
        </w:trPr>
        <w:tc>
          <w:tcPr>
            <w:tcW w:w="3151" w:type="dxa"/>
          </w:tcPr>
          <w:p w14:paraId="01B71BBC" w14:textId="77777777" w:rsidR="009A548B" w:rsidRPr="00F72EEB" w:rsidRDefault="00DB3519">
            <w:pPr>
              <w:suppressLineNumbers/>
              <w:tabs>
                <w:tab w:val="right" w:leader="dot" w:pos="9637"/>
              </w:tabs>
              <w:rPr>
                <w:rFonts w:cs="Tahoma"/>
                <w:b/>
                <w:bCs/>
              </w:rPr>
            </w:pPr>
            <w:r w:rsidRPr="00F72EEB">
              <w:rPr>
                <w:rFonts w:cs="Tahoma"/>
                <w:b/>
                <w:bCs/>
              </w:rPr>
              <w:t>Secondary actors</w:t>
            </w:r>
          </w:p>
        </w:tc>
        <w:tc>
          <w:tcPr>
            <w:tcW w:w="6060" w:type="dxa"/>
            <w:gridSpan w:val="2"/>
            <w:vAlign w:val="center"/>
          </w:tcPr>
          <w:p w14:paraId="68AFA5EE" w14:textId="77777777" w:rsidR="009A548B" w:rsidRPr="00F72EEB" w:rsidRDefault="00DB3519">
            <w:pPr>
              <w:suppressLineNumbers/>
              <w:tabs>
                <w:tab w:val="right" w:leader="dot" w:pos="9637"/>
              </w:tabs>
              <w:rPr>
                <w:rFonts w:cs="Tahoma"/>
              </w:rPr>
            </w:pPr>
            <w:r w:rsidRPr="00F72EEB">
              <w:rPr>
                <w:rFonts w:cs="Tahoma"/>
              </w:rPr>
              <w:t>Nessuno</w:t>
            </w:r>
          </w:p>
        </w:tc>
      </w:tr>
      <w:tr w:rsidR="009A548B" w:rsidRPr="00F72EEB" w14:paraId="43215F3D" w14:textId="77777777" w:rsidTr="008330A6">
        <w:trPr>
          <w:trHeight w:val="284"/>
        </w:trPr>
        <w:tc>
          <w:tcPr>
            <w:tcW w:w="3151" w:type="dxa"/>
          </w:tcPr>
          <w:p w14:paraId="2B123C3E" w14:textId="77777777" w:rsidR="009A548B" w:rsidRPr="00F72EEB" w:rsidRDefault="00DB3519">
            <w:pPr>
              <w:suppressLineNumbers/>
              <w:tabs>
                <w:tab w:val="right" w:leader="dot" w:pos="9637"/>
              </w:tabs>
              <w:rPr>
                <w:rFonts w:cs="Tahoma"/>
                <w:b/>
                <w:bCs/>
              </w:rPr>
            </w:pPr>
            <w:r w:rsidRPr="00F72EEB">
              <w:rPr>
                <w:rFonts w:cs="Tahoma"/>
                <w:b/>
                <w:bCs/>
              </w:rPr>
              <w:t>Channel to secondary actors</w:t>
            </w:r>
          </w:p>
        </w:tc>
        <w:tc>
          <w:tcPr>
            <w:tcW w:w="6060" w:type="dxa"/>
            <w:gridSpan w:val="2"/>
            <w:vAlign w:val="center"/>
          </w:tcPr>
          <w:p w14:paraId="759DD5D6" w14:textId="77777777" w:rsidR="009A548B" w:rsidRPr="00F72EEB" w:rsidRDefault="00DB3519">
            <w:pPr>
              <w:suppressLineNumbers/>
              <w:tabs>
                <w:tab w:val="right" w:leader="dot" w:pos="9637"/>
              </w:tabs>
              <w:rPr>
                <w:rFonts w:cs="Tahoma"/>
              </w:rPr>
            </w:pPr>
            <w:r w:rsidRPr="00F72EEB">
              <w:rPr>
                <w:rFonts w:cs="Tahoma"/>
              </w:rPr>
              <w:t>Nessuno</w:t>
            </w:r>
          </w:p>
        </w:tc>
      </w:tr>
      <w:tr w:rsidR="009A548B" w:rsidRPr="00F72EEB" w14:paraId="1BEB020B" w14:textId="77777777" w:rsidTr="008330A6">
        <w:trPr>
          <w:trHeight w:val="135"/>
        </w:trPr>
        <w:tc>
          <w:tcPr>
            <w:tcW w:w="3151" w:type="dxa"/>
            <w:vMerge w:val="restart"/>
          </w:tcPr>
          <w:p w14:paraId="724F8199" w14:textId="77777777" w:rsidR="009A548B" w:rsidRPr="00F72EEB" w:rsidRDefault="00DB3519">
            <w:pPr>
              <w:suppressLineNumbers/>
              <w:tabs>
                <w:tab w:val="right" w:leader="dot" w:pos="9637"/>
              </w:tabs>
              <w:rPr>
                <w:rFonts w:cs="Tahoma"/>
                <w:b/>
                <w:bCs/>
              </w:rPr>
            </w:pPr>
            <w:r w:rsidRPr="00F72EEB">
              <w:rPr>
                <w:rFonts w:cs="Tahoma"/>
                <w:b/>
                <w:bCs/>
              </w:rPr>
              <w:t>Open issues</w:t>
            </w:r>
          </w:p>
        </w:tc>
        <w:tc>
          <w:tcPr>
            <w:tcW w:w="395" w:type="dxa"/>
            <w:vAlign w:val="center"/>
          </w:tcPr>
          <w:p w14:paraId="6F2BADA2" w14:textId="77777777" w:rsidR="009A548B" w:rsidRPr="00F72EEB" w:rsidRDefault="00DB3519">
            <w:pPr>
              <w:suppressLineNumbers/>
              <w:tabs>
                <w:tab w:val="right" w:leader="dot" w:pos="9637"/>
              </w:tabs>
              <w:rPr>
                <w:rFonts w:cs="Tahoma"/>
              </w:rPr>
            </w:pPr>
            <w:r w:rsidRPr="00F72EEB">
              <w:rPr>
                <w:rFonts w:cs="Tahoma"/>
              </w:rPr>
              <w:t>D</w:t>
            </w:r>
          </w:p>
        </w:tc>
        <w:tc>
          <w:tcPr>
            <w:tcW w:w="5665" w:type="dxa"/>
            <w:vAlign w:val="center"/>
          </w:tcPr>
          <w:p w14:paraId="79B12525" w14:textId="77777777" w:rsidR="009A548B" w:rsidRPr="00F72EEB" w:rsidRDefault="009A548B">
            <w:pPr>
              <w:suppressLineNumbers/>
              <w:tabs>
                <w:tab w:val="right" w:leader="dot" w:pos="9637"/>
              </w:tabs>
              <w:rPr>
                <w:rFonts w:cs="Tahoma"/>
              </w:rPr>
            </w:pPr>
          </w:p>
        </w:tc>
      </w:tr>
      <w:tr w:rsidR="009A548B" w:rsidRPr="00F72EEB" w14:paraId="367BD740" w14:textId="77777777" w:rsidTr="008330A6">
        <w:trPr>
          <w:trHeight w:val="135"/>
        </w:trPr>
        <w:tc>
          <w:tcPr>
            <w:tcW w:w="3151" w:type="dxa"/>
            <w:vMerge/>
          </w:tcPr>
          <w:p w14:paraId="21BA0E61" w14:textId="77777777" w:rsidR="009A548B" w:rsidRPr="00F72EEB" w:rsidRDefault="009A548B">
            <w:pPr>
              <w:suppressLineNumbers/>
              <w:tabs>
                <w:tab w:val="right" w:leader="dot" w:pos="9637"/>
              </w:tabs>
              <w:rPr>
                <w:rFonts w:cs="Tahoma"/>
                <w:b/>
                <w:bCs/>
              </w:rPr>
            </w:pPr>
          </w:p>
        </w:tc>
        <w:tc>
          <w:tcPr>
            <w:tcW w:w="395" w:type="dxa"/>
            <w:vAlign w:val="center"/>
          </w:tcPr>
          <w:p w14:paraId="79C6636B" w14:textId="77777777" w:rsidR="009A548B" w:rsidRPr="00F72EEB" w:rsidRDefault="00DB3519">
            <w:pPr>
              <w:suppressLineNumbers/>
              <w:tabs>
                <w:tab w:val="right" w:leader="dot" w:pos="9637"/>
              </w:tabs>
              <w:rPr>
                <w:rFonts w:cs="Tahoma"/>
              </w:rPr>
            </w:pPr>
            <w:r w:rsidRPr="00F72EEB">
              <w:rPr>
                <w:rFonts w:cs="Tahoma"/>
              </w:rPr>
              <w:t>R</w:t>
            </w:r>
          </w:p>
        </w:tc>
        <w:tc>
          <w:tcPr>
            <w:tcW w:w="5665" w:type="dxa"/>
            <w:vAlign w:val="center"/>
          </w:tcPr>
          <w:p w14:paraId="4AE10B50" w14:textId="77777777" w:rsidR="009A548B" w:rsidRPr="00F72EEB" w:rsidRDefault="009A548B">
            <w:pPr>
              <w:suppressLineNumbers/>
              <w:tabs>
                <w:tab w:val="right" w:leader="dot" w:pos="9637"/>
              </w:tabs>
              <w:rPr>
                <w:rFonts w:cs="Tahoma"/>
              </w:rPr>
            </w:pPr>
          </w:p>
        </w:tc>
      </w:tr>
      <w:tr w:rsidR="009A548B" w:rsidRPr="00F72EEB" w14:paraId="3E2D05EE" w14:textId="77777777" w:rsidTr="008330A6">
        <w:trPr>
          <w:trHeight w:val="135"/>
        </w:trPr>
        <w:tc>
          <w:tcPr>
            <w:tcW w:w="3151" w:type="dxa"/>
            <w:vMerge w:val="restart"/>
          </w:tcPr>
          <w:p w14:paraId="47FD8E43" w14:textId="77777777" w:rsidR="009A548B" w:rsidRPr="00F72EEB" w:rsidRDefault="009A548B">
            <w:pPr>
              <w:suppressLineNumbers/>
              <w:tabs>
                <w:tab w:val="right" w:leader="dot" w:pos="9637"/>
              </w:tabs>
              <w:rPr>
                <w:rFonts w:cs="Tahoma"/>
                <w:b/>
                <w:bCs/>
              </w:rPr>
            </w:pPr>
          </w:p>
        </w:tc>
        <w:tc>
          <w:tcPr>
            <w:tcW w:w="395" w:type="dxa"/>
            <w:vAlign w:val="center"/>
          </w:tcPr>
          <w:p w14:paraId="65477C46" w14:textId="77777777" w:rsidR="009A548B" w:rsidRPr="00F72EEB" w:rsidRDefault="00DB3519">
            <w:pPr>
              <w:suppressLineNumbers/>
              <w:tabs>
                <w:tab w:val="right" w:leader="dot" w:pos="9637"/>
              </w:tabs>
              <w:rPr>
                <w:rFonts w:cs="Tahoma"/>
              </w:rPr>
            </w:pPr>
            <w:r w:rsidRPr="00F72EEB">
              <w:rPr>
                <w:rFonts w:cs="Tahoma"/>
              </w:rPr>
              <w:t>D</w:t>
            </w:r>
          </w:p>
        </w:tc>
        <w:tc>
          <w:tcPr>
            <w:tcW w:w="5665" w:type="dxa"/>
            <w:vAlign w:val="center"/>
          </w:tcPr>
          <w:p w14:paraId="027784C4" w14:textId="77777777" w:rsidR="009A548B" w:rsidRPr="00F72EEB" w:rsidRDefault="009A548B">
            <w:pPr>
              <w:suppressLineNumbers/>
              <w:tabs>
                <w:tab w:val="right" w:leader="dot" w:pos="9637"/>
              </w:tabs>
              <w:rPr>
                <w:rFonts w:cs="Tahoma"/>
              </w:rPr>
            </w:pPr>
          </w:p>
        </w:tc>
      </w:tr>
      <w:tr w:rsidR="009A548B" w:rsidRPr="00F72EEB" w14:paraId="79AF5791" w14:textId="77777777" w:rsidTr="008330A6">
        <w:trPr>
          <w:trHeight w:val="135"/>
        </w:trPr>
        <w:tc>
          <w:tcPr>
            <w:tcW w:w="3151" w:type="dxa"/>
            <w:vMerge/>
          </w:tcPr>
          <w:p w14:paraId="6049542D" w14:textId="77777777" w:rsidR="009A548B" w:rsidRPr="00F72EEB" w:rsidRDefault="009A548B">
            <w:pPr>
              <w:suppressLineNumbers/>
              <w:tabs>
                <w:tab w:val="right" w:leader="dot" w:pos="9637"/>
              </w:tabs>
              <w:rPr>
                <w:rFonts w:cs="Tahoma"/>
                <w:b/>
                <w:bCs/>
              </w:rPr>
            </w:pPr>
          </w:p>
        </w:tc>
        <w:tc>
          <w:tcPr>
            <w:tcW w:w="395" w:type="dxa"/>
            <w:vAlign w:val="center"/>
          </w:tcPr>
          <w:p w14:paraId="782F3596" w14:textId="77777777" w:rsidR="009A548B" w:rsidRPr="00F72EEB" w:rsidRDefault="00DB3519">
            <w:pPr>
              <w:suppressLineNumbers/>
              <w:tabs>
                <w:tab w:val="right" w:leader="dot" w:pos="9637"/>
              </w:tabs>
              <w:rPr>
                <w:rFonts w:cs="Tahoma"/>
              </w:rPr>
            </w:pPr>
            <w:r w:rsidRPr="00F72EEB">
              <w:rPr>
                <w:rFonts w:cs="Tahoma"/>
              </w:rPr>
              <w:t>R</w:t>
            </w:r>
          </w:p>
        </w:tc>
        <w:tc>
          <w:tcPr>
            <w:tcW w:w="5665" w:type="dxa"/>
            <w:vAlign w:val="center"/>
          </w:tcPr>
          <w:p w14:paraId="4627A345" w14:textId="77777777" w:rsidR="009A548B" w:rsidRPr="00F72EEB" w:rsidRDefault="009A548B">
            <w:pPr>
              <w:suppressLineNumbers/>
              <w:tabs>
                <w:tab w:val="right" w:leader="dot" w:pos="9637"/>
              </w:tabs>
              <w:rPr>
                <w:rFonts w:cs="Tahoma"/>
              </w:rPr>
            </w:pPr>
          </w:p>
        </w:tc>
      </w:tr>
      <w:tr w:rsidR="009A548B" w:rsidRPr="00F72EEB" w14:paraId="175F14AA" w14:textId="77777777" w:rsidTr="008330A6">
        <w:trPr>
          <w:trHeight w:val="135"/>
        </w:trPr>
        <w:tc>
          <w:tcPr>
            <w:tcW w:w="3151" w:type="dxa"/>
            <w:vMerge w:val="restart"/>
          </w:tcPr>
          <w:p w14:paraId="56BF5D25" w14:textId="77777777" w:rsidR="009A548B" w:rsidRPr="00F72EEB" w:rsidRDefault="009A548B">
            <w:pPr>
              <w:suppressLineNumbers/>
              <w:tabs>
                <w:tab w:val="right" w:leader="dot" w:pos="9637"/>
              </w:tabs>
              <w:rPr>
                <w:rFonts w:cs="Tahoma"/>
                <w:b/>
                <w:bCs/>
              </w:rPr>
            </w:pPr>
          </w:p>
        </w:tc>
        <w:tc>
          <w:tcPr>
            <w:tcW w:w="395" w:type="dxa"/>
            <w:vAlign w:val="center"/>
          </w:tcPr>
          <w:p w14:paraId="06653DDF" w14:textId="77777777" w:rsidR="009A548B" w:rsidRPr="00F72EEB" w:rsidRDefault="00DB3519">
            <w:pPr>
              <w:suppressLineNumbers/>
              <w:tabs>
                <w:tab w:val="right" w:leader="dot" w:pos="9637"/>
              </w:tabs>
              <w:rPr>
                <w:rFonts w:cs="Tahoma"/>
              </w:rPr>
            </w:pPr>
            <w:r w:rsidRPr="00F72EEB">
              <w:rPr>
                <w:rFonts w:cs="Tahoma"/>
              </w:rPr>
              <w:t>D</w:t>
            </w:r>
          </w:p>
        </w:tc>
        <w:tc>
          <w:tcPr>
            <w:tcW w:w="5665" w:type="dxa"/>
            <w:vAlign w:val="center"/>
          </w:tcPr>
          <w:p w14:paraId="750336ED" w14:textId="77777777" w:rsidR="009A548B" w:rsidRPr="00F72EEB" w:rsidRDefault="009A548B">
            <w:pPr>
              <w:suppressLineNumbers/>
              <w:tabs>
                <w:tab w:val="right" w:leader="dot" w:pos="9637"/>
              </w:tabs>
              <w:rPr>
                <w:rFonts w:cs="Tahoma"/>
              </w:rPr>
            </w:pPr>
          </w:p>
        </w:tc>
      </w:tr>
      <w:tr w:rsidR="009A548B" w:rsidRPr="00F72EEB" w14:paraId="70DF7D9B" w14:textId="77777777" w:rsidTr="008330A6">
        <w:trPr>
          <w:trHeight w:val="135"/>
        </w:trPr>
        <w:tc>
          <w:tcPr>
            <w:tcW w:w="3151" w:type="dxa"/>
            <w:vMerge/>
          </w:tcPr>
          <w:p w14:paraId="35A88D42" w14:textId="77777777" w:rsidR="009A548B" w:rsidRPr="00F72EEB" w:rsidRDefault="009A548B">
            <w:pPr>
              <w:suppressLineNumbers/>
              <w:tabs>
                <w:tab w:val="right" w:leader="dot" w:pos="9637"/>
              </w:tabs>
              <w:rPr>
                <w:rFonts w:cs="Tahoma"/>
                <w:b/>
                <w:bCs/>
              </w:rPr>
            </w:pPr>
          </w:p>
        </w:tc>
        <w:tc>
          <w:tcPr>
            <w:tcW w:w="395" w:type="dxa"/>
            <w:vAlign w:val="center"/>
          </w:tcPr>
          <w:p w14:paraId="1E3FEC1A" w14:textId="77777777" w:rsidR="009A548B" w:rsidRPr="00F72EEB" w:rsidRDefault="00DB3519">
            <w:pPr>
              <w:suppressLineNumbers/>
              <w:tabs>
                <w:tab w:val="right" w:leader="dot" w:pos="9637"/>
              </w:tabs>
              <w:rPr>
                <w:rFonts w:cs="Tahoma"/>
              </w:rPr>
            </w:pPr>
            <w:r w:rsidRPr="00F72EEB">
              <w:rPr>
                <w:rFonts w:cs="Tahoma"/>
              </w:rPr>
              <w:t>R</w:t>
            </w:r>
          </w:p>
        </w:tc>
        <w:tc>
          <w:tcPr>
            <w:tcW w:w="5665" w:type="dxa"/>
            <w:vAlign w:val="center"/>
          </w:tcPr>
          <w:p w14:paraId="15517418" w14:textId="77777777" w:rsidR="009A548B" w:rsidRPr="00F72EEB" w:rsidRDefault="009A548B">
            <w:pPr>
              <w:suppressLineNumbers/>
              <w:tabs>
                <w:tab w:val="right" w:leader="dot" w:pos="9637"/>
              </w:tabs>
              <w:rPr>
                <w:rFonts w:cs="Tahoma"/>
              </w:rPr>
            </w:pPr>
          </w:p>
        </w:tc>
      </w:tr>
    </w:tbl>
    <w:p w14:paraId="4DDBE79A" w14:textId="77777777" w:rsidR="00106DA2" w:rsidRPr="00F72EEB" w:rsidRDefault="00106DA2">
      <w:pPr>
        <w:pStyle w:val="ANYWHERETITLE2ANNEX"/>
      </w:pPr>
      <w:bookmarkStart w:id="459" w:name="_Toc498523168"/>
      <w:bookmarkStart w:id="460" w:name="_Toc506545959"/>
      <w:bookmarkStart w:id="461" w:name="_Toc503116856"/>
      <w:bookmarkStart w:id="462" w:name="_Toc503118223"/>
      <w:bookmarkStart w:id="463" w:name="_Toc498527486"/>
    </w:p>
    <w:p w14:paraId="208269BA" w14:textId="77777777" w:rsidR="00106DA2" w:rsidRPr="00F72EEB" w:rsidRDefault="00106DA2">
      <w:pPr>
        <w:jc w:val="left"/>
        <w:rPr>
          <w:rFonts w:eastAsia="Times New Roman"/>
          <w:b/>
          <w:bCs/>
          <w:color w:val="365F91" w:themeColor="accent1" w:themeShade="BF"/>
          <w:szCs w:val="20"/>
          <w:lang w:eastAsia="zh-CN"/>
        </w:rPr>
      </w:pPr>
      <w:r w:rsidRPr="00F72EEB">
        <w:br w:type="page"/>
      </w:r>
    </w:p>
    <w:p w14:paraId="48E288B0" w14:textId="0850D830" w:rsidR="009A548B" w:rsidRPr="00F72EEB" w:rsidRDefault="00DB3519">
      <w:pPr>
        <w:pStyle w:val="ANYWHERETITLE2ANNEX"/>
      </w:pPr>
      <w:bookmarkStart w:id="464" w:name="_Toc514090491"/>
      <w:r w:rsidRPr="00F72EEB">
        <w:lastRenderedPageBreak/>
        <w:t>Annex 3. Genoa UC-02.</w:t>
      </w:r>
      <w:bookmarkEnd w:id="459"/>
      <w:bookmarkEnd w:id="460"/>
      <w:bookmarkEnd w:id="461"/>
      <w:bookmarkEnd w:id="462"/>
      <w:bookmarkEnd w:id="463"/>
      <w:bookmarkEnd w:id="464"/>
    </w:p>
    <w:tbl>
      <w:tblPr>
        <w:tblW w:w="9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1"/>
        <w:gridCol w:w="395"/>
        <w:gridCol w:w="5630"/>
      </w:tblGrid>
      <w:tr w:rsidR="009A548B" w:rsidRPr="00F72EEB" w14:paraId="0CE00676" w14:textId="77777777" w:rsidTr="008330A6">
        <w:trPr>
          <w:trHeight w:val="284"/>
        </w:trPr>
        <w:tc>
          <w:tcPr>
            <w:tcW w:w="3151" w:type="dxa"/>
          </w:tcPr>
          <w:p w14:paraId="35A298A3" w14:textId="77777777" w:rsidR="009A548B" w:rsidRPr="00F72EEB" w:rsidRDefault="00DB3519">
            <w:pPr>
              <w:suppressLineNumbers/>
              <w:tabs>
                <w:tab w:val="right" w:leader="dot" w:pos="9637"/>
              </w:tabs>
              <w:rPr>
                <w:rFonts w:cs="Tahoma"/>
                <w:b/>
                <w:bCs/>
              </w:rPr>
            </w:pPr>
            <w:r w:rsidRPr="00F72EEB">
              <w:br w:type="page"/>
            </w:r>
            <w:r w:rsidRPr="00F72EEB">
              <w:rPr>
                <w:rFonts w:cs="Tahoma"/>
              </w:rPr>
              <w:br w:type="page"/>
            </w:r>
            <w:r w:rsidRPr="00F72EEB">
              <w:rPr>
                <w:rFonts w:cs="Tahoma"/>
                <w:b/>
                <w:bCs/>
              </w:rPr>
              <w:t>Use-case</w:t>
            </w:r>
          </w:p>
        </w:tc>
        <w:tc>
          <w:tcPr>
            <w:tcW w:w="6025" w:type="dxa"/>
            <w:gridSpan w:val="2"/>
            <w:vAlign w:val="center"/>
          </w:tcPr>
          <w:p w14:paraId="39C670BE" w14:textId="77777777" w:rsidR="009A548B" w:rsidRPr="00F72EEB" w:rsidRDefault="00DB3519">
            <w:pPr>
              <w:suppressLineNumbers/>
              <w:tabs>
                <w:tab w:val="right" w:leader="dot" w:pos="9637"/>
              </w:tabs>
              <w:rPr>
                <w:rFonts w:cs="Tahoma"/>
              </w:rPr>
            </w:pPr>
            <w:r w:rsidRPr="00F72EEB">
              <w:rPr>
                <w:rFonts w:cs="Tahoma"/>
              </w:rPr>
              <w:t>UC.ANY.080 – Analyze Impact Forecast</w:t>
            </w:r>
          </w:p>
        </w:tc>
      </w:tr>
      <w:tr w:rsidR="009A548B" w:rsidRPr="00F72EEB" w14:paraId="6F3FFBA6" w14:textId="77777777" w:rsidTr="008330A6">
        <w:trPr>
          <w:trHeight w:val="284"/>
        </w:trPr>
        <w:tc>
          <w:tcPr>
            <w:tcW w:w="3151" w:type="dxa"/>
          </w:tcPr>
          <w:p w14:paraId="0964A3C1" w14:textId="77777777" w:rsidR="009A548B" w:rsidRPr="00F72EEB" w:rsidRDefault="00DB3519">
            <w:pPr>
              <w:suppressLineNumbers/>
              <w:tabs>
                <w:tab w:val="right" w:leader="dot" w:pos="9637"/>
              </w:tabs>
              <w:rPr>
                <w:rFonts w:cs="Tahoma"/>
                <w:b/>
                <w:bCs/>
              </w:rPr>
            </w:pPr>
            <w:r w:rsidRPr="00F72EEB">
              <w:rPr>
                <w:rFonts w:cs="Tahoma"/>
                <w:b/>
                <w:bCs/>
              </w:rPr>
              <w:t>Primary Actor</w:t>
            </w:r>
          </w:p>
        </w:tc>
        <w:tc>
          <w:tcPr>
            <w:tcW w:w="6025" w:type="dxa"/>
            <w:gridSpan w:val="2"/>
            <w:vAlign w:val="center"/>
          </w:tcPr>
          <w:p w14:paraId="74EAD024" w14:textId="77777777" w:rsidR="009A548B" w:rsidRPr="00F72EEB" w:rsidRDefault="00DB3519">
            <w:pPr>
              <w:suppressLineNumbers/>
              <w:tabs>
                <w:tab w:val="right" w:leader="dot" w:pos="9637"/>
              </w:tabs>
              <w:rPr>
                <w:rFonts w:cs="Tahoma"/>
              </w:rPr>
            </w:pPr>
            <w:r w:rsidRPr="00F72EEB">
              <w:rPr>
                <w:rFonts w:cs="Tahoma"/>
              </w:rPr>
              <w:t>Operator</w:t>
            </w:r>
          </w:p>
        </w:tc>
      </w:tr>
      <w:tr w:rsidR="009A548B" w:rsidRPr="00F72EEB" w14:paraId="1CBEC71D" w14:textId="77777777" w:rsidTr="008330A6">
        <w:trPr>
          <w:trHeight w:val="284"/>
        </w:trPr>
        <w:tc>
          <w:tcPr>
            <w:tcW w:w="3151" w:type="dxa"/>
          </w:tcPr>
          <w:p w14:paraId="04A5F1D7" w14:textId="77777777" w:rsidR="009A548B" w:rsidRPr="00F72EEB" w:rsidRDefault="00DB3519">
            <w:pPr>
              <w:suppressLineNumbers/>
              <w:tabs>
                <w:tab w:val="right" w:leader="dot" w:pos="9637"/>
              </w:tabs>
              <w:rPr>
                <w:rFonts w:cs="Tahoma"/>
                <w:b/>
                <w:bCs/>
              </w:rPr>
            </w:pPr>
            <w:r w:rsidRPr="00F72EEB">
              <w:rPr>
                <w:rFonts w:cs="Tahoma"/>
                <w:b/>
                <w:bCs/>
              </w:rPr>
              <w:t>Goal in context</w:t>
            </w:r>
          </w:p>
        </w:tc>
        <w:tc>
          <w:tcPr>
            <w:tcW w:w="6025" w:type="dxa"/>
            <w:gridSpan w:val="2"/>
            <w:vAlign w:val="center"/>
          </w:tcPr>
          <w:p w14:paraId="6D3B732F" w14:textId="77777777" w:rsidR="009A548B" w:rsidRPr="00F72EEB" w:rsidRDefault="009A548B">
            <w:pPr>
              <w:suppressLineNumbers/>
              <w:tabs>
                <w:tab w:val="right" w:leader="dot" w:pos="9637"/>
              </w:tabs>
              <w:rPr>
                <w:rFonts w:cs="Tahoma"/>
              </w:rPr>
            </w:pPr>
          </w:p>
        </w:tc>
      </w:tr>
      <w:tr w:rsidR="009A548B" w:rsidRPr="00F72EEB" w14:paraId="0FD5F48F" w14:textId="77777777" w:rsidTr="008330A6">
        <w:trPr>
          <w:trHeight w:val="284"/>
        </w:trPr>
        <w:tc>
          <w:tcPr>
            <w:tcW w:w="3151" w:type="dxa"/>
          </w:tcPr>
          <w:p w14:paraId="5DE972E2" w14:textId="77777777" w:rsidR="009A548B" w:rsidRPr="00F72EEB" w:rsidRDefault="00DB3519">
            <w:pPr>
              <w:suppressLineNumbers/>
              <w:tabs>
                <w:tab w:val="right" w:leader="dot" w:pos="9637"/>
              </w:tabs>
              <w:rPr>
                <w:rFonts w:cs="Tahoma"/>
                <w:b/>
                <w:bCs/>
              </w:rPr>
            </w:pPr>
            <w:r w:rsidRPr="00F72EEB">
              <w:rPr>
                <w:rFonts w:cs="Tahoma"/>
                <w:b/>
                <w:bCs/>
              </w:rPr>
              <w:t>Preconditions</w:t>
            </w:r>
          </w:p>
        </w:tc>
        <w:tc>
          <w:tcPr>
            <w:tcW w:w="6025" w:type="dxa"/>
            <w:gridSpan w:val="2"/>
            <w:vAlign w:val="center"/>
          </w:tcPr>
          <w:p w14:paraId="5FE92FA7" w14:textId="77777777" w:rsidR="009A548B" w:rsidRPr="00F72EEB" w:rsidRDefault="009A548B">
            <w:pPr>
              <w:suppressLineNumbers/>
              <w:tabs>
                <w:tab w:val="right" w:leader="dot" w:pos="9637"/>
              </w:tabs>
              <w:rPr>
                <w:rFonts w:cs="Tahoma"/>
              </w:rPr>
            </w:pPr>
          </w:p>
        </w:tc>
      </w:tr>
      <w:tr w:rsidR="009A548B" w:rsidRPr="00F72EEB" w14:paraId="45EAEFFA" w14:textId="77777777" w:rsidTr="008330A6">
        <w:trPr>
          <w:trHeight w:val="284"/>
        </w:trPr>
        <w:tc>
          <w:tcPr>
            <w:tcW w:w="3151" w:type="dxa"/>
          </w:tcPr>
          <w:p w14:paraId="1E13D217" w14:textId="77777777" w:rsidR="009A548B" w:rsidRPr="00F72EEB" w:rsidRDefault="00DB3519">
            <w:pPr>
              <w:suppressLineNumbers/>
              <w:tabs>
                <w:tab w:val="right" w:leader="dot" w:pos="9637"/>
              </w:tabs>
              <w:rPr>
                <w:rFonts w:cs="Tahoma"/>
                <w:b/>
                <w:bCs/>
              </w:rPr>
            </w:pPr>
            <w:r w:rsidRPr="00F72EEB">
              <w:rPr>
                <w:rFonts w:cs="Tahoma"/>
                <w:b/>
                <w:bCs/>
              </w:rPr>
              <w:t>Trigger</w:t>
            </w:r>
          </w:p>
        </w:tc>
        <w:tc>
          <w:tcPr>
            <w:tcW w:w="6025" w:type="dxa"/>
            <w:gridSpan w:val="2"/>
            <w:vAlign w:val="center"/>
          </w:tcPr>
          <w:p w14:paraId="796F8269" w14:textId="77777777" w:rsidR="009A548B" w:rsidRPr="00F72EEB" w:rsidRDefault="009A548B">
            <w:pPr>
              <w:suppressLineNumbers/>
              <w:tabs>
                <w:tab w:val="right" w:leader="dot" w:pos="9637"/>
              </w:tabs>
              <w:rPr>
                <w:rFonts w:cs="Tahoma"/>
              </w:rPr>
            </w:pPr>
          </w:p>
        </w:tc>
      </w:tr>
      <w:tr w:rsidR="009A548B" w:rsidRPr="00F72EEB" w14:paraId="76745122" w14:textId="77777777" w:rsidTr="008330A6">
        <w:trPr>
          <w:trHeight w:val="284"/>
        </w:trPr>
        <w:tc>
          <w:tcPr>
            <w:tcW w:w="3151" w:type="dxa"/>
          </w:tcPr>
          <w:p w14:paraId="61053125" w14:textId="77777777" w:rsidR="009A548B" w:rsidRPr="00F72EEB" w:rsidRDefault="00DB3519">
            <w:pPr>
              <w:suppressLineNumbers/>
              <w:tabs>
                <w:tab w:val="right" w:leader="dot" w:pos="9637"/>
              </w:tabs>
              <w:rPr>
                <w:rFonts w:cs="Tahoma"/>
                <w:b/>
                <w:bCs/>
              </w:rPr>
            </w:pPr>
            <w:r w:rsidRPr="00F72EEB">
              <w:rPr>
                <w:rFonts w:cs="Tahoma"/>
                <w:b/>
                <w:bCs/>
              </w:rPr>
              <w:t>Scenario</w:t>
            </w:r>
          </w:p>
        </w:tc>
        <w:tc>
          <w:tcPr>
            <w:tcW w:w="6025" w:type="dxa"/>
            <w:gridSpan w:val="2"/>
            <w:vAlign w:val="center"/>
          </w:tcPr>
          <w:p w14:paraId="1F3B44CA" w14:textId="77777777" w:rsidR="009A548B" w:rsidRPr="00F72EEB" w:rsidRDefault="00DB3519" w:rsidP="00106DA2">
            <w:pPr>
              <w:numPr>
                <w:ilvl w:val="0"/>
                <w:numId w:val="9"/>
              </w:numPr>
              <w:ind w:left="714" w:hanging="357"/>
              <w:jc w:val="left"/>
              <w:rPr>
                <w:rFonts w:cs="Tahoma"/>
              </w:rPr>
            </w:pPr>
            <w:r w:rsidRPr="00F72EEB">
              <w:t>The user selects the Forecast Menu;</w:t>
            </w:r>
          </w:p>
          <w:p w14:paraId="3FCAC5E3" w14:textId="77777777" w:rsidR="009A548B" w:rsidRPr="00F72EEB" w:rsidRDefault="00DB3519" w:rsidP="00106DA2">
            <w:pPr>
              <w:numPr>
                <w:ilvl w:val="0"/>
                <w:numId w:val="9"/>
              </w:numPr>
              <w:ind w:left="714" w:hanging="357"/>
              <w:jc w:val="left"/>
              <w:rPr>
                <w:rFonts w:cs="Tahoma"/>
              </w:rPr>
            </w:pPr>
            <w:r w:rsidRPr="00F72EEB">
              <w:t>The user selects the Impact Sections Model;</w:t>
            </w:r>
          </w:p>
          <w:p w14:paraId="61165A66" w14:textId="77777777" w:rsidR="009A548B" w:rsidRPr="00F72EEB" w:rsidRDefault="00DB3519" w:rsidP="00106DA2">
            <w:pPr>
              <w:numPr>
                <w:ilvl w:val="0"/>
                <w:numId w:val="9"/>
              </w:numPr>
              <w:ind w:left="714" w:hanging="357"/>
              <w:jc w:val="left"/>
              <w:rPr>
                <w:rFonts w:cs="Tahoma"/>
              </w:rPr>
            </w:pPr>
            <w:r w:rsidRPr="00F72EEB">
              <w:t>The system shows by default the last available model and shows a marker for each section of the driver hydro model;</w:t>
            </w:r>
          </w:p>
          <w:p w14:paraId="3196D917" w14:textId="77777777" w:rsidR="009A548B" w:rsidRPr="00F72EEB" w:rsidRDefault="00DB3519" w:rsidP="00106DA2">
            <w:pPr>
              <w:numPr>
                <w:ilvl w:val="0"/>
                <w:numId w:val="9"/>
              </w:numPr>
              <w:ind w:left="714" w:hanging="357"/>
              <w:jc w:val="left"/>
              <w:rPr>
                <w:rFonts w:cs="Tahoma"/>
              </w:rPr>
            </w:pPr>
            <w:r w:rsidRPr="00F72EEB">
              <w:t>The user can click on a section of the hydro model;</w:t>
            </w:r>
          </w:p>
          <w:p w14:paraId="03131FA0" w14:textId="77777777" w:rsidR="009A548B" w:rsidRPr="00F72EEB" w:rsidRDefault="00DB3519" w:rsidP="00106DA2">
            <w:pPr>
              <w:numPr>
                <w:ilvl w:val="0"/>
                <w:numId w:val="9"/>
              </w:numPr>
              <w:ind w:left="714" w:hanging="357"/>
              <w:jc w:val="left"/>
              <w:rPr>
                <w:rFonts w:cs="Tahoma"/>
              </w:rPr>
            </w:pPr>
            <w:r w:rsidRPr="00F72EEB">
              <w:rPr>
                <w:rFonts w:cs="Tahoma"/>
              </w:rPr>
              <w:t>The system shows a chart with the forecast of the section;</w:t>
            </w:r>
          </w:p>
          <w:p w14:paraId="0FB0EF8E" w14:textId="77777777" w:rsidR="009A548B" w:rsidRPr="00F72EEB" w:rsidRDefault="00DB3519" w:rsidP="00106DA2">
            <w:pPr>
              <w:numPr>
                <w:ilvl w:val="0"/>
                <w:numId w:val="9"/>
              </w:numPr>
              <w:ind w:left="714" w:hanging="357"/>
              <w:jc w:val="left"/>
              <w:rPr>
                <w:rFonts w:cs="Tahoma"/>
              </w:rPr>
            </w:pPr>
            <w:r w:rsidRPr="00F72EEB">
              <w:rPr>
                <w:rFonts w:cs="Tahoma"/>
              </w:rPr>
              <w:t>The user can change the variable of the chart;</w:t>
            </w:r>
          </w:p>
          <w:p w14:paraId="11E2D76F" w14:textId="77777777" w:rsidR="009A548B" w:rsidRPr="00F72EEB" w:rsidRDefault="00DB3519" w:rsidP="00106DA2">
            <w:pPr>
              <w:numPr>
                <w:ilvl w:val="0"/>
                <w:numId w:val="9"/>
              </w:numPr>
              <w:ind w:left="714" w:hanging="357"/>
              <w:jc w:val="left"/>
              <w:rPr>
                <w:rFonts w:cs="Tahoma"/>
              </w:rPr>
            </w:pPr>
            <w:r w:rsidRPr="00F72EEB">
              <w:rPr>
                <w:rFonts w:cs="Tahoma"/>
              </w:rPr>
              <w:t>The user can choose one of Impact Sceario Distribution chart, available for each indicator;</w:t>
            </w:r>
          </w:p>
          <w:p w14:paraId="466F7452" w14:textId="77777777" w:rsidR="009A548B" w:rsidRPr="00F72EEB" w:rsidRDefault="00DB3519" w:rsidP="00106DA2">
            <w:pPr>
              <w:numPr>
                <w:ilvl w:val="0"/>
                <w:numId w:val="9"/>
              </w:numPr>
              <w:ind w:left="714" w:hanging="357"/>
              <w:jc w:val="left"/>
              <w:rPr>
                <w:rFonts w:cs="Tahoma"/>
              </w:rPr>
            </w:pPr>
            <w:r w:rsidRPr="00F72EEB">
              <w:rPr>
                <w:rFonts w:cs="Tahoma"/>
              </w:rPr>
              <w:t>The system shows a distribution chart of the impact scenarios;</w:t>
            </w:r>
          </w:p>
          <w:p w14:paraId="3CCE5411" w14:textId="77777777" w:rsidR="009A548B" w:rsidRPr="00F72EEB" w:rsidRDefault="00DB3519" w:rsidP="00106DA2">
            <w:pPr>
              <w:numPr>
                <w:ilvl w:val="0"/>
                <w:numId w:val="9"/>
              </w:numPr>
              <w:ind w:left="714" w:hanging="357"/>
              <w:jc w:val="left"/>
              <w:rPr>
                <w:rFonts w:cs="Tahoma"/>
              </w:rPr>
            </w:pPr>
            <w:r w:rsidRPr="00F72EEB">
              <w:rPr>
                <w:rFonts w:cs="Tahoma"/>
              </w:rPr>
              <w:t>The user can click on a peak of the chart;</w:t>
            </w:r>
          </w:p>
          <w:p w14:paraId="527BE7B1" w14:textId="77777777" w:rsidR="009A548B" w:rsidRPr="00F72EEB" w:rsidRDefault="00DB3519" w:rsidP="00106DA2">
            <w:pPr>
              <w:numPr>
                <w:ilvl w:val="0"/>
                <w:numId w:val="9"/>
              </w:numPr>
              <w:ind w:left="714" w:hanging="357"/>
              <w:jc w:val="left"/>
              <w:rPr>
                <w:rFonts w:cs="Tahoma"/>
              </w:rPr>
            </w:pPr>
            <w:r w:rsidRPr="00F72EEB">
              <w:rPr>
                <w:rFonts w:cs="Tahoma"/>
              </w:rPr>
              <w:t>The system opens the map related to that indicator and scenario;</w:t>
            </w:r>
          </w:p>
        </w:tc>
      </w:tr>
      <w:tr w:rsidR="009A548B" w:rsidRPr="00F72EEB" w14:paraId="27B1A345" w14:textId="77777777" w:rsidTr="008330A6">
        <w:trPr>
          <w:trHeight w:val="284"/>
        </w:trPr>
        <w:tc>
          <w:tcPr>
            <w:tcW w:w="3151" w:type="dxa"/>
          </w:tcPr>
          <w:p w14:paraId="67596B67" w14:textId="77777777" w:rsidR="009A548B" w:rsidRPr="00F72EEB" w:rsidRDefault="00DB3519">
            <w:pPr>
              <w:suppressLineNumbers/>
              <w:tabs>
                <w:tab w:val="right" w:leader="dot" w:pos="9637"/>
              </w:tabs>
              <w:rPr>
                <w:rFonts w:cs="Tahoma"/>
                <w:b/>
                <w:bCs/>
              </w:rPr>
            </w:pPr>
            <w:r w:rsidRPr="00F72EEB">
              <w:rPr>
                <w:rFonts w:cs="Tahoma"/>
                <w:b/>
                <w:bCs/>
              </w:rPr>
              <w:t>Exceptions</w:t>
            </w:r>
          </w:p>
        </w:tc>
        <w:tc>
          <w:tcPr>
            <w:tcW w:w="6025" w:type="dxa"/>
            <w:gridSpan w:val="2"/>
            <w:vAlign w:val="center"/>
          </w:tcPr>
          <w:p w14:paraId="6C7A378A" w14:textId="77777777" w:rsidR="009A548B" w:rsidRPr="00F72EEB" w:rsidRDefault="009A548B">
            <w:pPr>
              <w:suppressLineNumbers/>
              <w:tabs>
                <w:tab w:val="right" w:leader="dot" w:pos="9637"/>
              </w:tabs>
              <w:rPr>
                <w:rFonts w:cs="Tahoma"/>
              </w:rPr>
            </w:pPr>
          </w:p>
        </w:tc>
      </w:tr>
      <w:tr w:rsidR="009A548B" w:rsidRPr="00F72EEB" w14:paraId="543A2DA3" w14:textId="77777777" w:rsidTr="008330A6">
        <w:trPr>
          <w:trHeight w:val="284"/>
        </w:trPr>
        <w:tc>
          <w:tcPr>
            <w:tcW w:w="3151" w:type="dxa"/>
          </w:tcPr>
          <w:p w14:paraId="64D1448A" w14:textId="77777777" w:rsidR="009A548B" w:rsidRPr="00F72EEB" w:rsidRDefault="00DB3519">
            <w:pPr>
              <w:suppressLineNumbers/>
              <w:tabs>
                <w:tab w:val="right" w:leader="dot" w:pos="9637"/>
              </w:tabs>
              <w:rPr>
                <w:rFonts w:cs="Tahoma"/>
                <w:b/>
                <w:bCs/>
              </w:rPr>
            </w:pPr>
            <w:r w:rsidRPr="00F72EEB">
              <w:rPr>
                <w:rFonts w:cs="Tahoma"/>
                <w:b/>
                <w:bCs/>
              </w:rPr>
              <w:t>Priority</w:t>
            </w:r>
          </w:p>
        </w:tc>
        <w:tc>
          <w:tcPr>
            <w:tcW w:w="6025" w:type="dxa"/>
            <w:gridSpan w:val="2"/>
            <w:vAlign w:val="center"/>
          </w:tcPr>
          <w:p w14:paraId="4B3F3DFF" w14:textId="77777777" w:rsidR="009A548B" w:rsidRPr="00F72EEB" w:rsidRDefault="009A548B">
            <w:pPr>
              <w:suppressLineNumbers/>
              <w:tabs>
                <w:tab w:val="right" w:leader="dot" w:pos="9637"/>
              </w:tabs>
              <w:rPr>
                <w:rFonts w:cs="Tahoma"/>
              </w:rPr>
            </w:pPr>
          </w:p>
        </w:tc>
      </w:tr>
      <w:tr w:rsidR="009A548B" w:rsidRPr="00F72EEB" w14:paraId="06AC2AF3" w14:textId="77777777" w:rsidTr="008330A6">
        <w:trPr>
          <w:trHeight w:val="284"/>
        </w:trPr>
        <w:tc>
          <w:tcPr>
            <w:tcW w:w="3151" w:type="dxa"/>
          </w:tcPr>
          <w:p w14:paraId="56F5A36D" w14:textId="77777777" w:rsidR="009A548B" w:rsidRPr="00F72EEB" w:rsidRDefault="00DB3519">
            <w:pPr>
              <w:suppressLineNumbers/>
              <w:tabs>
                <w:tab w:val="right" w:leader="dot" w:pos="9637"/>
              </w:tabs>
              <w:rPr>
                <w:rFonts w:cs="Tahoma"/>
                <w:b/>
                <w:bCs/>
              </w:rPr>
            </w:pPr>
            <w:r w:rsidRPr="00F72EEB">
              <w:rPr>
                <w:rFonts w:cs="Tahoma"/>
                <w:b/>
                <w:bCs/>
              </w:rPr>
              <w:t>When available</w:t>
            </w:r>
          </w:p>
        </w:tc>
        <w:tc>
          <w:tcPr>
            <w:tcW w:w="6025" w:type="dxa"/>
            <w:gridSpan w:val="2"/>
            <w:vAlign w:val="center"/>
          </w:tcPr>
          <w:p w14:paraId="288B64F1" w14:textId="77777777" w:rsidR="009A548B" w:rsidRPr="00F72EEB" w:rsidRDefault="00DB3519">
            <w:pPr>
              <w:suppressLineNumbers/>
              <w:tabs>
                <w:tab w:val="right" w:leader="dot" w:pos="9637"/>
              </w:tabs>
              <w:rPr>
                <w:rFonts w:cs="Tahoma"/>
              </w:rPr>
            </w:pPr>
            <w:r w:rsidRPr="00F72EEB">
              <w:rPr>
                <w:rFonts w:cs="Tahoma"/>
              </w:rPr>
              <w:t>NA</w:t>
            </w:r>
          </w:p>
        </w:tc>
      </w:tr>
      <w:tr w:rsidR="009A548B" w:rsidRPr="00F72EEB" w14:paraId="51C92CC1" w14:textId="77777777" w:rsidTr="008330A6">
        <w:trPr>
          <w:trHeight w:val="284"/>
        </w:trPr>
        <w:tc>
          <w:tcPr>
            <w:tcW w:w="3151" w:type="dxa"/>
          </w:tcPr>
          <w:p w14:paraId="15F86500" w14:textId="77777777" w:rsidR="009A548B" w:rsidRPr="00F72EEB" w:rsidRDefault="00DB3519">
            <w:pPr>
              <w:suppressLineNumbers/>
              <w:tabs>
                <w:tab w:val="right" w:leader="dot" w:pos="9637"/>
              </w:tabs>
              <w:rPr>
                <w:rFonts w:cs="Tahoma"/>
                <w:b/>
                <w:bCs/>
              </w:rPr>
            </w:pPr>
            <w:r w:rsidRPr="00F72EEB">
              <w:rPr>
                <w:rFonts w:cs="Tahoma"/>
                <w:b/>
                <w:bCs/>
              </w:rPr>
              <w:t>Frequency of use</w:t>
            </w:r>
          </w:p>
        </w:tc>
        <w:tc>
          <w:tcPr>
            <w:tcW w:w="6025" w:type="dxa"/>
            <w:gridSpan w:val="2"/>
            <w:vAlign w:val="center"/>
          </w:tcPr>
          <w:p w14:paraId="754777BB" w14:textId="77777777" w:rsidR="009A548B" w:rsidRPr="00F72EEB" w:rsidRDefault="00DB3519">
            <w:pPr>
              <w:suppressLineNumbers/>
              <w:tabs>
                <w:tab w:val="right" w:leader="dot" w:pos="9637"/>
              </w:tabs>
              <w:rPr>
                <w:rFonts w:cs="Tahoma"/>
              </w:rPr>
            </w:pPr>
            <w:r w:rsidRPr="00F72EEB">
              <w:rPr>
                <w:rFonts w:cs="Tahoma"/>
              </w:rPr>
              <w:t>Alta</w:t>
            </w:r>
          </w:p>
        </w:tc>
      </w:tr>
      <w:tr w:rsidR="009A548B" w:rsidRPr="00F72EEB" w14:paraId="6B090C05" w14:textId="77777777" w:rsidTr="008330A6">
        <w:trPr>
          <w:trHeight w:val="284"/>
        </w:trPr>
        <w:tc>
          <w:tcPr>
            <w:tcW w:w="3151" w:type="dxa"/>
          </w:tcPr>
          <w:p w14:paraId="2DC6D0A4" w14:textId="77777777" w:rsidR="009A548B" w:rsidRPr="00F72EEB" w:rsidRDefault="00DB3519">
            <w:pPr>
              <w:suppressLineNumbers/>
              <w:tabs>
                <w:tab w:val="right" w:leader="dot" w:pos="9637"/>
              </w:tabs>
              <w:rPr>
                <w:rFonts w:cs="Tahoma"/>
                <w:b/>
                <w:bCs/>
              </w:rPr>
            </w:pPr>
            <w:r w:rsidRPr="00F72EEB">
              <w:rPr>
                <w:rFonts w:cs="Tahoma"/>
                <w:b/>
                <w:bCs/>
              </w:rPr>
              <w:t>Channel to actor</w:t>
            </w:r>
          </w:p>
        </w:tc>
        <w:tc>
          <w:tcPr>
            <w:tcW w:w="6025" w:type="dxa"/>
            <w:gridSpan w:val="2"/>
            <w:vAlign w:val="center"/>
          </w:tcPr>
          <w:p w14:paraId="3F3EE5F7" w14:textId="77777777" w:rsidR="009A548B" w:rsidRPr="00F72EEB" w:rsidRDefault="009A548B">
            <w:pPr>
              <w:suppressLineNumbers/>
              <w:tabs>
                <w:tab w:val="right" w:leader="dot" w:pos="9637"/>
              </w:tabs>
              <w:rPr>
                <w:rFonts w:cs="Tahoma"/>
              </w:rPr>
            </w:pPr>
          </w:p>
        </w:tc>
      </w:tr>
      <w:tr w:rsidR="009A548B" w:rsidRPr="00F72EEB" w14:paraId="6AEFED8E" w14:textId="77777777" w:rsidTr="008330A6">
        <w:trPr>
          <w:trHeight w:val="284"/>
        </w:trPr>
        <w:tc>
          <w:tcPr>
            <w:tcW w:w="3151" w:type="dxa"/>
          </w:tcPr>
          <w:p w14:paraId="551F0D1B" w14:textId="77777777" w:rsidR="009A548B" w:rsidRPr="00F72EEB" w:rsidRDefault="00DB3519">
            <w:pPr>
              <w:suppressLineNumbers/>
              <w:tabs>
                <w:tab w:val="right" w:leader="dot" w:pos="9637"/>
              </w:tabs>
              <w:rPr>
                <w:rFonts w:cs="Tahoma"/>
                <w:b/>
                <w:bCs/>
              </w:rPr>
            </w:pPr>
            <w:r w:rsidRPr="00F72EEB">
              <w:rPr>
                <w:rFonts w:cs="Tahoma"/>
                <w:b/>
                <w:bCs/>
              </w:rPr>
              <w:t>Secondary actors</w:t>
            </w:r>
          </w:p>
        </w:tc>
        <w:tc>
          <w:tcPr>
            <w:tcW w:w="6025" w:type="dxa"/>
            <w:gridSpan w:val="2"/>
            <w:vAlign w:val="center"/>
          </w:tcPr>
          <w:p w14:paraId="2346B73A" w14:textId="77777777" w:rsidR="009A548B" w:rsidRPr="00F72EEB" w:rsidRDefault="00DB3519">
            <w:pPr>
              <w:suppressLineNumbers/>
              <w:tabs>
                <w:tab w:val="right" w:leader="dot" w:pos="9637"/>
              </w:tabs>
              <w:rPr>
                <w:rFonts w:cs="Tahoma"/>
              </w:rPr>
            </w:pPr>
            <w:r w:rsidRPr="00F72EEB">
              <w:rPr>
                <w:rFonts w:cs="Tahoma"/>
              </w:rPr>
              <w:t>Nessuno</w:t>
            </w:r>
          </w:p>
        </w:tc>
      </w:tr>
      <w:tr w:rsidR="009A548B" w:rsidRPr="00F72EEB" w14:paraId="0CA76F20" w14:textId="77777777" w:rsidTr="008330A6">
        <w:trPr>
          <w:trHeight w:val="284"/>
        </w:trPr>
        <w:tc>
          <w:tcPr>
            <w:tcW w:w="3151" w:type="dxa"/>
          </w:tcPr>
          <w:p w14:paraId="1179575A" w14:textId="77777777" w:rsidR="009A548B" w:rsidRPr="00F72EEB" w:rsidRDefault="00DB3519">
            <w:pPr>
              <w:suppressLineNumbers/>
              <w:tabs>
                <w:tab w:val="right" w:leader="dot" w:pos="9637"/>
              </w:tabs>
              <w:rPr>
                <w:rFonts w:cs="Tahoma"/>
                <w:b/>
                <w:bCs/>
              </w:rPr>
            </w:pPr>
            <w:r w:rsidRPr="00F72EEB">
              <w:rPr>
                <w:rFonts w:cs="Tahoma"/>
                <w:b/>
                <w:bCs/>
              </w:rPr>
              <w:t>Channel to secondary actors</w:t>
            </w:r>
          </w:p>
        </w:tc>
        <w:tc>
          <w:tcPr>
            <w:tcW w:w="6025" w:type="dxa"/>
            <w:gridSpan w:val="2"/>
            <w:vAlign w:val="center"/>
          </w:tcPr>
          <w:p w14:paraId="7718C76C" w14:textId="77777777" w:rsidR="009A548B" w:rsidRPr="00F72EEB" w:rsidRDefault="00DB3519">
            <w:pPr>
              <w:suppressLineNumbers/>
              <w:tabs>
                <w:tab w:val="right" w:leader="dot" w:pos="9637"/>
              </w:tabs>
              <w:rPr>
                <w:rFonts w:cs="Tahoma"/>
              </w:rPr>
            </w:pPr>
            <w:r w:rsidRPr="00F72EEB">
              <w:rPr>
                <w:rFonts w:cs="Tahoma"/>
              </w:rPr>
              <w:t>Nessuno</w:t>
            </w:r>
          </w:p>
        </w:tc>
      </w:tr>
      <w:tr w:rsidR="009A548B" w:rsidRPr="00F72EEB" w14:paraId="74734B6A" w14:textId="77777777" w:rsidTr="008330A6">
        <w:trPr>
          <w:trHeight w:val="135"/>
        </w:trPr>
        <w:tc>
          <w:tcPr>
            <w:tcW w:w="3151" w:type="dxa"/>
            <w:vMerge w:val="restart"/>
          </w:tcPr>
          <w:p w14:paraId="0E5EDFE4" w14:textId="77777777" w:rsidR="009A548B" w:rsidRPr="00F72EEB" w:rsidRDefault="00DB3519">
            <w:pPr>
              <w:suppressLineNumbers/>
              <w:tabs>
                <w:tab w:val="right" w:leader="dot" w:pos="9637"/>
              </w:tabs>
              <w:rPr>
                <w:rFonts w:cs="Tahoma"/>
                <w:b/>
                <w:bCs/>
              </w:rPr>
            </w:pPr>
            <w:r w:rsidRPr="00F72EEB">
              <w:rPr>
                <w:rFonts w:cs="Tahoma"/>
                <w:b/>
                <w:bCs/>
              </w:rPr>
              <w:t>Open issues</w:t>
            </w:r>
          </w:p>
        </w:tc>
        <w:tc>
          <w:tcPr>
            <w:tcW w:w="395" w:type="dxa"/>
            <w:vAlign w:val="center"/>
          </w:tcPr>
          <w:p w14:paraId="68BFE952" w14:textId="77777777" w:rsidR="009A548B" w:rsidRPr="00F72EEB" w:rsidRDefault="00DB3519">
            <w:pPr>
              <w:suppressLineNumbers/>
              <w:tabs>
                <w:tab w:val="right" w:leader="dot" w:pos="9637"/>
              </w:tabs>
              <w:rPr>
                <w:rFonts w:cs="Tahoma"/>
              </w:rPr>
            </w:pPr>
            <w:r w:rsidRPr="00F72EEB">
              <w:rPr>
                <w:rFonts w:cs="Tahoma"/>
              </w:rPr>
              <w:t>D</w:t>
            </w:r>
          </w:p>
        </w:tc>
        <w:tc>
          <w:tcPr>
            <w:tcW w:w="5630" w:type="dxa"/>
            <w:vAlign w:val="center"/>
          </w:tcPr>
          <w:p w14:paraId="2566D12C" w14:textId="77777777" w:rsidR="009A548B" w:rsidRPr="00F72EEB" w:rsidRDefault="009A548B">
            <w:pPr>
              <w:suppressLineNumbers/>
              <w:tabs>
                <w:tab w:val="right" w:leader="dot" w:pos="9637"/>
              </w:tabs>
              <w:rPr>
                <w:rFonts w:cs="Tahoma"/>
              </w:rPr>
            </w:pPr>
          </w:p>
        </w:tc>
      </w:tr>
      <w:tr w:rsidR="009A548B" w:rsidRPr="00F72EEB" w14:paraId="63182347" w14:textId="77777777" w:rsidTr="008330A6">
        <w:trPr>
          <w:trHeight w:val="135"/>
        </w:trPr>
        <w:tc>
          <w:tcPr>
            <w:tcW w:w="3151" w:type="dxa"/>
            <w:vMerge/>
          </w:tcPr>
          <w:p w14:paraId="062117D3" w14:textId="77777777" w:rsidR="009A548B" w:rsidRPr="00F72EEB" w:rsidRDefault="009A548B">
            <w:pPr>
              <w:suppressLineNumbers/>
              <w:tabs>
                <w:tab w:val="right" w:leader="dot" w:pos="9637"/>
              </w:tabs>
              <w:rPr>
                <w:rFonts w:cs="Tahoma"/>
                <w:b/>
                <w:bCs/>
              </w:rPr>
            </w:pPr>
          </w:p>
        </w:tc>
        <w:tc>
          <w:tcPr>
            <w:tcW w:w="395" w:type="dxa"/>
            <w:vAlign w:val="center"/>
          </w:tcPr>
          <w:p w14:paraId="3E9BA5EF" w14:textId="77777777" w:rsidR="009A548B" w:rsidRPr="00F72EEB" w:rsidRDefault="00DB3519">
            <w:pPr>
              <w:suppressLineNumbers/>
              <w:tabs>
                <w:tab w:val="right" w:leader="dot" w:pos="9637"/>
              </w:tabs>
              <w:rPr>
                <w:rFonts w:cs="Tahoma"/>
              </w:rPr>
            </w:pPr>
            <w:r w:rsidRPr="00F72EEB">
              <w:rPr>
                <w:rFonts w:cs="Tahoma"/>
              </w:rPr>
              <w:t>R</w:t>
            </w:r>
          </w:p>
        </w:tc>
        <w:tc>
          <w:tcPr>
            <w:tcW w:w="5630" w:type="dxa"/>
            <w:vAlign w:val="center"/>
          </w:tcPr>
          <w:p w14:paraId="7439A913" w14:textId="77777777" w:rsidR="009A548B" w:rsidRPr="00F72EEB" w:rsidRDefault="009A548B">
            <w:pPr>
              <w:suppressLineNumbers/>
              <w:tabs>
                <w:tab w:val="right" w:leader="dot" w:pos="9637"/>
              </w:tabs>
              <w:rPr>
                <w:rFonts w:cs="Tahoma"/>
              </w:rPr>
            </w:pPr>
          </w:p>
        </w:tc>
      </w:tr>
      <w:tr w:rsidR="009A548B" w:rsidRPr="00F72EEB" w14:paraId="5F5B01D7" w14:textId="77777777" w:rsidTr="008330A6">
        <w:trPr>
          <w:trHeight w:val="135"/>
        </w:trPr>
        <w:tc>
          <w:tcPr>
            <w:tcW w:w="3151" w:type="dxa"/>
            <w:vMerge w:val="restart"/>
          </w:tcPr>
          <w:p w14:paraId="300E51DB" w14:textId="77777777" w:rsidR="009A548B" w:rsidRPr="00F72EEB" w:rsidRDefault="009A548B">
            <w:pPr>
              <w:suppressLineNumbers/>
              <w:tabs>
                <w:tab w:val="right" w:leader="dot" w:pos="9637"/>
              </w:tabs>
              <w:rPr>
                <w:rFonts w:cs="Tahoma"/>
                <w:b/>
                <w:bCs/>
              </w:rPr>
            </w:pPr>
          </w:p>
        </w:tc>
        <w:tc>
          <w:tcPr>
            <w:tcW w:w="395" w:type="dxa"/>
            <w:vAlign w:val="center"/>
          </w:tcPr>
          <w:p w14:paraId="30670A16" w14:textId="77777777" w:rsidR="009A548B" w:rsidRPr="00F72EEB" w:rsidRDefault="00DB3519">
            <w:pPr>
              <w:suppressLineNumbers/>
              <w:tabs>
                <w:tab w:val="right" w:leader="dot" w:pos="9637"/>
              </w:tabs>
              <w:rPr>
                <w:rFonts w:cs="Tahoma"/>
              </w:rPr>
            </w:pPr>
            <w:r w:rsidRPr="00F72EEB">
              <w:rPr>
                <w:rFonts w:cs="Tahoma"/>
              </w:rPr>
              <w:t>D</w:t>
            </w:r>
          </w:p>
        </w:tc>
        <w:tc>
          <w:tcPr>
            <w:tcW w:w="5630" w:type="dxa"/>
            <w:vAlign w:val="center"/>
          </w:tcPr>
          <w:p w14:paraId="7BFACB6D" w14:textId="77777777" w:rsidR="009A548B" w:rsidRPr="00F72EEB" w:rsidRDefault="009A548B">
            <w:pPr>
              <w:suppressLineNumbers/>
              <w:tabs>
                <w:tab w:val="right" w:leader="dot" w:pos="9637"/>
              </w:tabs>
              <w:rPr>
                <w:rFonts w:cs="Tahoma"/>
              </w:rPr>
            </w:pPr>
          </w:p>
        </w:tc>
      </w:tr>
      <w:tr w:rsidR="009A548B" w:rsidRPr="00F72EEB" w14:paraId="50D28D2F" w14:textId="77777777" w:rsidTr="008330A6">
        <w:trPr>
          <w:trHeight w:val="135"/>
        </w:trPr>
        <w:tc>
          <w:tcPr>
            <w:tcW w:w="3151" w:type="dxa"/>
            <w:vMerge/>
          </w:tcPr>
          <w:p w14:paraId="41628F04" w14:textId="77777777" w:rsidR="009A548B" w:rsidRPr="00F72EEB" w:rsidRDefault="009A548B">
            <w:pPr>
              <w:suppressLineNumbers/>
              <w:tabs>
                <w:tab w:val="right" w:leader="dot" w:pos="9637"/>
              </w:tabs>
              <w:rPr>
                <w:rFonts w:cs="Tahoma"/>
                <w:b/>
                <w:bCs/>
              </w:rPr>
            </w:pPr>
          </w:p>
        </w:tc>
        <w:tc>
          <w:tcPr>
            <w:tcW w:w="395" w:type="dxa"/>
            <w:vAlign w:val="center"/>
          </w:tcPr>
          <w:p w14:paraId="7D15543B" w14:textId="77777777" w:rsidR="009A548B" w:rsidRPr="00F72EEB" w:rsidRDefault="00DB3519">
            <w:pPr>
              <w:suppressLineNumbers/>
              <w:tabs>
                <w:tab w:val="right" w:leader="dot" w:pos="9637"/>
              </w:tabs>
              <w:rPr>
                <w:rFonts w:cs="Tahoma"/>
              </w:rPr>
            </w:pPr>
            <w:r w:rsidRPr="00F72EEB">
              <w:rPr>
                <w:rFonts w:cs="Tahoma"/>
              </w:rPr>
              <w:t>R</w:t>
            </w:r>
          </w:p>
        </w:tc>
        <w:tc>
          <w:tcPr>
            <w:tcW w:w="5630" w:type="dxa"/>
            <w:vAlign w:val="center"/>
          </w:tcPr>
          <w:p w14:paraId="364D5C16" w14:textId="77777777" w:rsidR="009A548B" w:rsidRPr="00F72EEB" w:rsidRDefault="009A548B">
            <w:pPr>
              <w:suppressLineNumbers/>
              <w:tabs>
                <w:tab w:val="right" w:leader="dot" w:pos="9637"/>
              </w:tabs>
              <w:rPr>
                <w:rFonts w:cs="Tahoma"/>
              </w:rPr>
            </w:pPr>
          </w:p>
        </w:tc>
      </w:tr>
      <w:tr w:rsidR="009A548B" w:rsidRPr="00F72EEB" w14:paraId="5715E7B7" w14:textId="77777777" w:rsidTr="008330A6">
        <w:trPr>
          <w:trHeight w:val="135"/>
        </w:trPr>
        <w:tc>
          <w:tcPr>
            <w:tcW w:w="3151" w:type="dxa"/>
            <w:vMerge w:val="restart"/>
          </w:tcPr>
          <w:p w14:paraId="387F3212" w14:textId="77777777" w:rsidR="009A548B" w:rsidRPr="00F72EEB" w:rsidRDefault="009A548B">
            <w:pPr>
              <w:suppressLineNumbers/>
              <w:tabs>
                <w:tab w:val="right" w:leader="dot" w:pos="9637"/>
              </w:tabs>
              <w:rPr>
                <w:rFonts w:cs="Tahoma"/>
                <w:b/>
                <w:bCs/>
              </w:rPr>
            </w:pPr>
          </w:p>
        </w:tc>
        <w:tc>
          <w:tcPr>
            <w:tcW w:w="395" w:type="dxa"/>
            <w:vAlign w:val="center"/>
          </w:tcPr>
          <w:p w14:paraId="02B0A8E5" w14:textId="77777777" w:rsidR="009A548B" w:rsidRPr="00F72EEB" w:rsidRDefault="00DB3519">
            <w:pPr>
              <w:suppressLineNumbers/>
              <w:tabs>
                <w:tab w:val="right" w:leader="dot" w:pos="9637"/>
              </w:tabs>
              <w:rPr>
                <w:rFonts w:cs="Tahoma"/>
              </w:rPr>
            </w:pPr>
            <w:r w:rsidRPr="00F72EEB">
              <w:rPr>
                <w:rFonts w:cs="Tahoma"/>
              </w:rPr>
              <w:t>D</w:t>
            </w:r>
          </w:p>
        </w:tc>
        <w:tc>
          <w:tcPr>
            <w:tcW w:w="5630" w:type="dxa"/>
            <w:vAlign w:val="center"/>
          </w:tcPr>
          <w:p w14:paraId="4E4C1030" w14:textId="77777777" w:rsidR="009A548B" w:rsidRPr="00F72EEB" w:rsidRDefault="009A548B">
            <w:pPr>
              <w:suppressLineNumbers/>
              <w:tabs>
                <w:tab w:val="right" w:leader="dot" w:pos="9637"/>
              </w:tabs>
              <w:rPr>
                <w:rFonts w:cs="Tahoma"/>
              </w:rPr>
            </w:pPr>
          </w:p>
        </w:tc>
      </w:tr>
      <w:tr w:rsidR="009A548B" w:rsidRPr="00F72EEB" w14:paraId="799B79E7" w14:textId="77777777" w:rsidTr="008330A6">
        <w:trPr>
          <w:trHeight w:val="135"/>
        </w:trPr>
        <w:tc>
          <w:tcPr>
            <w:tcW w:w="3151" w:type="dxa"/>
            <w:vMerge/>
          </w:tcPr>
          <w:p w14:paraId="7E6745FF" w14:textId="77777777" w:rsidR="009A548B" w:rsidRPr="00F72EEB" w:rsidRDefault="009A548B">
            <w:pPr>
              <w:suppressLineNumbers/>
              <w:tabs>
                <w:tab w:val="right" w:leader="dot" w:pos="9637"/>
              </w:tabs>
              <w:rPr>
                <w:rFonts w:cs="Tahoma"/>
                <w:b/>
                <w:bCs/>
              </w:rPr>
            </w:pPr>
          </w:p>
        </w:tc>
        <w:tc>
          <w:tcPr>
            <w:tcW w:w="395" w:type="dxa"/>
            <w:vAlign w:val="center"/>
          </w:tcPr>
          <w:p w14:paraId="5AF544C4" w14:textId="77777777" w:rsidR="009A548B" w:rsidRPr="00F72EEB" w:rsidRDefault="00DB3519">
            <w:pPr>
              <w:suppressLineNumbers/>
              <w:tabs>
                <w:tab w:val="right" w:leader="dot" w:pos="9637"/>
              </w:tabs>
              <w:rPr>
                <w:rFonts w:cs="Tahoma"/>
              </w:rPr>
            </w:pPr>
            <w:r w:rsidRPr="00F72EEB">
              <w:rPr>
                <w:rFonts w:cs="Tahoma"/>
              </w:rPr>
              <w:t>R</w:t>
            </w:r>
          </w:p>
        </w:tc>
        <w:tc>
          <w:tcPr>
            <w:tcW w:w="5630" w:type="dxa"/>
            <w:vAlign w:val="center"/>
          </w:tcPr>
          <w:p w14:paraId="0E5BFA3C" w14:textId="77777777" w:rsidR="009A548B" w:rsidRPr="00F72EEB" w:rsidRDefault="009A548B">
            <w:pPr>
              <w:suppressLineNumbers/>
              <w:tabs>
                <w:tab w:val="right" w:leader="dot" w:pos="9637"/>
              </w:tabs>
              <w:rPr>
                <w:rFonts w:cs="Tahoma"/>
              </w:rPr>
            </w:pPr>
          </w:p>
        </w:tc>
      </w:tr>
    </w:tbl>
    <w:p w14:paraId="5CA09644" w14:textId="77777777" w:rsidR="009A548B" w:rsidRPr="00F72EEB" w:rsidRDefault="00DB3519">
      <w:pPr>
        <w:jc w:val="left"/>
        <w:rPr>
          <w:bCs/>
        </w:rPr>
      </w:pPr>
      <w:r w:rsidRPr="00F72EEB">
        <w:br w:type="page"/>
      </w:r>
    </w:p>
    <w:p w14:paraId="17B19894" w14:textId="77777777" w:rsidR="009A548B" w:rsidRPr="00F72EEB" w:rsidRDefault="00DB3519">
      <w:pPr>
        <w:pStyle w:val="ANYWHERETITLE2ANNEX"/>
      </w:pPr>
      <w:bookmarkStart w:id="465" w:name="_Toc497813075"/>
      <w:bookmarkStart w:id="466" w:name="_Toc497757041"/>
      <w:bookmarkStart w:id="467" w:name="_Toc497402898"/>
      <w:bookmarkStart w:id="468" w:name="_Toc498357903"/>
      <w:bookmarkStart w:id="469" w:name="_Toc498357810"/>
      <w:bookmarkStart w:id="470" w:name="_Toc503116857"/>
      <w:bookmarkStart w:id="471" w:name="_Toc498523169"/>
      <w:bookmarkStart w:id="472" w:name="_Toc503118224"/>
      <w:bookmarkStart w:id="473" w:name="_Toc498527487"/>
      <w:bookmarkStart w:id="474" w:name="_Toc506545960"/>
      <w:bookmarkStart w:id="475" w:name="_Toc514090492"/>
      <w:r w:rsidRPr="00F72EEB">
        <w:lastRenderedPageBreak/>
        <w:t xml:space="preserve">Annex 4. Finland </w:t>
      </w:r>
      <w:bookmarkEnd w:id="465"/>
      <w:bookmarkEnd w:id="466"/>
      <w:bookmarkEnd w:id="467"/>
      <w:bookmarkEnd w:id="468"/>
      <w:bookmarkEnd w:id="469"/>
      <w:r w:rsidRPr="00F72EEB">
        <w:t>UC-01.</w:t>
      </w:r>
      <w:bookmarkEnd w:id="470"/>
      <w:bookmarkEnd w:id="471"/>
      <w:bookmarkEnd w:id="472"/>
      <w:bookmarkEnd w:id="473"/>
      <w:bookmarkEnd w:id="474"/>
      <w:bookmarkEnd w:id="475"/>
    </w:p>
    <w:p w14:paraId="1337327F"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Title / Overview: Finland automated and secure alert information flow gathering</w:t>
      </w:r>
    </w:p>
    <w:p w14:paraId="4798E59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FAD89B5"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F72EEB">
        <w:rPr>
          <w:sz w:val="16"/>
          <w:szCs w:val="16"/>
        </w:rPr>
        <w:t xml:space="preserve">Objective is to automate and centralize the LUOVA Alert Bulletin analysis by the different civil protection agencies. ISTEKE semi-automatic analysis procedure is used as a proof of concept. The developed system will allow flexibility for other agencies analyse procedure to include their LUOVA analyse tools. Outputs are centralized in KRIVAT System </w:t>
      </w:r>
    </w:p>
    <w:p w14:paraId="4F88BE25"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Use-case Description:</w:t>
      </w:r>
      <w:r w:rsidRPr="00F72EEB">
        <w:rPr>
          <w:sz w:val="20"/>
          <w:szCs w:val="20"/>
        </w:rPr>
        <w:t xml:space="preserve"> </w:t>
      </w:r>
    </w:p>
    <w:p w14:paraId="4BF35FAB"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Actors</w:t>
      </w:r>
    </w:p>
    <w:p w14:paraId="52A9EEDF"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1 – Finland Ministry of Interior (FMoI)</w:t>
      </w:r>
    </w:p>
    <w:p w14:paraId="5C3DD35A"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2 – Finnish Meteorogical Institute (FMI)</w:t>
      </w:r>
    </w:p>
    <w:p w14:paraId="4AE20494"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3 – ISTIKE</w:t>
      </w:r>
    </w:p>
    <w:p w14:paraId="5BD67649"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6-– KRIVAT system</w:t>
      </w:r>
    </w:p>
    <w:p w14:paraId="4D84A429"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49AAA55"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F72EEB">
        <w:rPr>
          <w:sz w:val="16"/>
          <w:szCs w:val="16"/>
        </w:rPr>
        <w:t>Objective of the Use-case is to allow a centralized and automated interpretation of the standardized FMI alert bulletin (LUOVA).</w:t>
      </w:r>
    </w:p>
    <w:p w14:paraId="6C857F3B"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F72EEB">
        <w:rPr>
          <w:sz w:val="16"/>
          <w:szCs w:val="16"/>
        </w:rPr>
        <w:t xml:space="preserve"> This bulletin shall be accessible by users of the system (ISTIKE and potential others departments using the system) to automatically perform their analysis.</w:t>
      </w:r>
    </w:p>
    <w:p w14:paraId="586EDA1E"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F72EEB">
        <w:rPr>
          <w:sz w:val="16"/>
          <w:szCs w:val="16"/>
        </w:rPr>
        <w:t>The ISTIKS analysis used as a proof of concept is a semi-automate decision tree under excel format based on the LUOVA bulletin (traffic light management).</w:t>
      </w:r>
    </w:p>
    <w:p w14:paraId="2FB28917"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F72EEB">
        <w:rPr>
          <w:sz w:val="16"/>
          <w:szCs w:val="16"/>
        </w:rPr>
        <w:t>The bulletin and users should access the system through a secured manner.</w:t>
      </w:r>
    </w:p>
    <w:p w14:paraId="6F42092D"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F72EEB">
        <w:rPr>
          <w:sz w:val="16"/>
          <w:szCs w:val="16"/>
        </w:rPr>
        <w:t xml:space="preserve">The output of the fully automated bulletin alert analysis procedure should be sent through secured channel to a formal receiver for centralisation (KRIVAT system). </w:t>
      </w:r>
    </w:p>
    <w:p w14:paraId="5366EAAC"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w:t>
      </w:r>
    </w:p>
    <w:p w14:paraId="2E45B4E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339FBC0"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227BDBEE" w14:textId="77777777" w:rsidR="009A548B" w:rsidRPr="00F72EEB" w:rsidRDefault="00DB3519">
      <w:pPr>
        <w:pBdr>
          <w:top w:val="single" w:sz="4" w:space="1" w:color="auto"/>
          <w:left w:val="single" w:sz="4" w:space="4" w:color="auto"/>
          <w:bottom w:val="single" w:sz="4" w:space="1" w:color="auto"/>
          <w:right w:val="single" w:sz="4" w:space="4" w:color="auto"/>
        </w:pBdr>
        <w:rPr>
          <w:b/>
          <w:sz w:val="20"/>
        </w:rPr>
      </w:pPr>
      <w:r w:rsidRPr="00F72EEB">
        <w:rPr>
          <w:b/>
          <w:sz w:val="20"/>
          <w:szCs w:val="20"/>
        </w:rPr>
        <w:t>Process and rules:</w:t>
      </w:r>
    </w:p>
    <w:p w14:paraId="04B0F183" w14:textId="77777777" w:rsidR="009A548B" w:rsidRPr="00F72EEB" w:rsidRDefault="009A548B">
      <w:pPr>
        <w:pBdr>
          <w:top w:val="single" w:sz="4" w:space="1" w:color="auto"/>
          <w:left w:val="single" w:sz="4" w:space="4" w:color="auto"/>
          <w:bottom w:val="single" w:sz="4" w:space="1" w:color="auto"/>
          <w:right w:val="single" w:sz="4" w:space="4" w:color="auto"/>
        </w:pBdr>
        <w:rPr>
          <w:b/>
          <w:sz w:val="20"/>
          <w:szCs w:val="20"/>
        </w:rPr>
      </w:pPr>
    </w:p>
    <w:p w14:paraId="132DDCF9"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global concept is described in this first graph:</w:t>
      </w:r>
    </w:p>
    <w:p w14:paraId="618300A4"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b/>
          <w:sz w:val="20"/>
          <w:szCs w:val="20"/>
        </w:rPr>
        <w:t xml:space="preserve"> </w:t>
      </w:r>
      <w:r w:rsidRPr="00F72EEB">
        <w:rPr>
          <w:b/>
          <w:noProof/>
          <w:sz w:val="20"/>
          <w:szCs w:val="20"/>
          <w:lang w:val="es-ES_tradnl" w:eastAsia="es-ES_tradnl"/>
        </w:rPr>
        <w:drawing>
          <wp:inline distT="0" distB="0" distL="0" distR="0" wp14:anchorId="768CD43F" wp14:editId="13B75BFE">
            <wp:extent cx="2738120" cy="1696720"/>
            <wp:effectExtent l="19050" t="0" r="5059" b="0"/>
            <wp:docPr id="2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11"/>
                    <pic:cNvPicPr>
                      <a:picLocks noChangeAspect="1" noChangeArrowheads="1"/>
                    </pic:cNvPicPr>
                  </pic:nvPicPr>
                  <pic:blipFill>
                    <a:blip r:embed="rId50"/>
                    <a:srcRect/>
                    <a:stretch>
                      <a:fillRect/>
                    </a:stretch>
                  </pic:blipFill>
                  <pic:spPr>
                    <a:xfrm>
                      <a:off x="0" y="0"/>
                      <a:ext cx="2739544" cy="1697695"/>
                    </a:xfrm>
                    <a:prstGeom prst="rect">
                      <a:avLst/>
                    </a:prstGeom>
                    <a:noFill/>
                    <a:ln w="9525">
                      <a:noFill/>
                      <a:miter lim="800000"/>
                      <a:headEnd/>
                      <a:tailEnd/>
                    </a:ln>
                  </pic:spPr>
                </pic:pic>
              </a:graphicData>
            </a:graphic>
          </wp:inline>
        </w:drawing>
      </w:r>
    </w:p>
    <w:p w14:paraId="79BC78A7" w14:textId="6DE6D272"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In more detail, the graph above helps to understand the process to put in place in this test case to formalize </w:t>
      </w:r>
      <w:r w:rsidR="005B4805" w:rsidRPr="00F72EEB">
        <w:rPr>
          <w:sz w:val="16"/>
          <w:szCs w:val="16"/>
        </w:rPr>
        <w:t>A4Finn</w:t>
      </w:r>
      <w:r w:rsidRPr="00F72EEB">
        <w:rPr>
          <w:sz w:val="16"/>
          <w:szCs w:val="16"/>
        </w:rPr>
        <w:t>:</w:t>
      </w:r>
    </w:p>
    <w:p w14:paraId="4E6DA02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noProof/>
          <w:sz w:val="16"/>
          <w:szCs w:val="16"/>
          <w:lang w:val="es-ES_tradnl" w:eastAsia="es-ES_tradnl"/>
        </w:rPr>
        <w:drawing>
          <wp:inline distT="0" distB="0" distL="0" distR="0" wp14:anchorId="7C50D059" wp14:editId="4355E58F">
            <wp:extent cx="3272790" cy="2517775"/>
            <wp:effectExtent l="19050" t="0" r="3400" b="0"/>
            <wp:docPr id="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1"/>
                    <pic:cNvPicPr>
                      <a:picLocks noChangeAspect="1" noChangeArrowheads="1"/>
                    </pic:cNvPicPr>
                  </pic:nvPicPr>
                  <pic:blipFill>
                    <a:blip r:embed="rId51" cstate="print"/>
                    <a:srcRect/>
                    <a:stretch>
                      <a:fillRect/>
                    </a:stretch>
                  </pic:blipFill>
                  <pic:spPr>
                    <a:xfrm>
                      <a:off x="0" y="0"/>
                      <a:ext cx="3275085" cy="2519713"/>
                    </a:xfrm>
                    <a:prstGeom prst="rect">
                      <a:avLst/>
                    </a:prstGeom>
                    <a:noFill/>
                    <a:ln w="9525">
                      <a:noFill/>
                      <a:miter lim="800000"/>
                      <a:headEnd/>
                      <a:tailEnd/>
                    </a:ln>
                  </pic:spPr>
                </pic:pic>
              </a:graphicData>
            </a:graphic>
          </wp:inline>
        </w:drawing>
      </w:r>
    </w:p>
    <w:p w14:paraId="5EA5807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E3EF51C"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204DE168"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b/>
          <w:sz w:val="20"/>
          <w:szCs w:val="20"/>
        </w:rPr>
        <w:t xml:space="preserve">Performances: </w:t>
      </w:r>
    </w:p>
    <w:p w14:paraId="66CD0907"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lastRenderedPageBreak/>
        <w:t>Secure / Flexible</w:t>
      </w:r>
    </w:p>
    <w:p w14:paraId="62E03EDD"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FD87EA6"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Architecture and standards:</w:t>
      </w:r>
      <w:r w:rsidRPr="00F72EEB">
        <w:rPr>
          <w:sz w:val="20"/>
          <w:szCs w:val="20"/>
        </w:rPr>
        <w:t xml:space="preserve"> </w:t>
      </w:r>
    </w:p>
    <w:p w14:paraId="3F7F8264"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9BA193C"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1366E3A6"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Technologies: </w:t>
      </w:r>
    </w:p>
    <w:p w14:paraId="6D380A67"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9F40CFA"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2A29A87"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w:t>
      </w:r>
    </w:p>
    <w:p w14:paraId="730F005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18DC907" w14:textId="77777777" w:rsidR="009A548B" w:rsidRPr="00F72EEB" w:rsidRDefault="009A548B">
      <w:pPr>
        <w:pStyle w:val="ANYWHEREParagraphDeliverable"/>
        <w:rPr>
          <w:lang w:val="en-GB"/>
        </w:rPr>
      </w:pPr>
    </w:p>
    <w:p w14:paraId="5765D1E8" w14:textId="77777777" w:rsidR="009A548B" w:rsidRPr="00F72EEB" w:rsidRDefault="00DB3519">
      <w:pPr>
        <w:jc w:val="left"/>
        <w:rPr>
          <w:bCs/>
        </w:rPr>
      </w:pPr>
      <w:r w:rsidRPr="00F72EEB">
        <w:br w:type="page"/>
      </w:r>
    </w:p>
    <w:p w14:paraId="78328C3E" w14:textId="77777777" w:rsidR="009A548B" w:rsidRPr="00F72EEB" w:rsidRDefault="00DB3519">
      <w:pPr>
        <w:pStyle w:val="ANYWHERETITLE2ANNEX"/>
      </w:pPr>
      <w:bookmarkStart w:id="476" w:name="_Toc506545961"/>
      <w:bookmarkStart w:id="477" w:name="_Toc498357811"/>
      <w:bookmarkStart w:id="478" w:name="_Toc503116858"/>
      <w:bookmarkStart w:id="479" w:name="_Toc498527488"/>
      <w:bookmarkStart w:id="480" w:name="_Toc497813076"/>
      <w:bookmarkStart w:id="481" w:name="_Toc497402899"/>
      <w:bookmarkStart w:id="482" w:name="_Toc498357904"/>
      <w:bookmarkStart w:id="483" w:name="_Toc498523170"/>
      <w:bookmarkStart w:id="484" w:name="_Toc503118225"/>
      <w:bookmarkStart w:id="485" w:name="_Toc497757042"/>
      <w:bookmarkStart w:id="486" w:name="_Toc514090493"/>
      <w:r w:rsidRPr="00F72EEB">
        <w:lastRenderedPageBreak/>
        <w:t>Annex 5. Switzerland UC-01</w:t>
      </w:r>
      <w:bookmarkEnd w:id="476"/>
      <w:bookmarkEnd w:id="477"/>
      <w:bookmarkEnd w:id="478"/>
      <w:bookmarkEnd w:id="479"/>
      <w:bookmarkEnd w:id="480"/>
      <w:bookmarkEnd w:id="481"/>
      <w:bookmarkEnd w:id="482"/>
      <w:bookmarkEnd w:id="483"/>
      <w:bookmarkEnd w:id="484"/>
      <w:bookmarkEnd w:id="485"/>
      <w:bookmarkEnd w:id="486"/>
    </w:p>
    <w:p w14:paraId="463B13FE"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Title / Overview: </w:t>
      </w:r>
    </w:p>
    <w:p w14:paraId="637ADFA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BE2BE1D"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Medium Term Disposition Forecast for Natural Hazards:</w:t>
      </w:r>
    </w:p>
    <w:p w14:paraId="44A4646F"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Avalanche</w:t>
      </w:r>
    </w:p>
    <w:p w14:paraId="71ADC093"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Floods, debris Flows, Landslides</w:t>
      </w:r>
    </w:p>
    <w:p w14:paraId="31C1C7D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objective of this Use-case is to provide to local organisations and experts some official warning levels considering two types of hazards, avalanches and debris flows (floods / landslides) for the five regions of Canton of Berne.</w:t>
      </w:r>
    </w:p>
    <w:p w14:paraId="721BF6BD"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5D5B1FD"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Use-case Description:</w:t>
      </w:r>
      <w:r w:rsidRPr="00F72EEB">
        <w:rPr>
          <w:sz w:val="20"/>
          <w:szCs w:val="20"/>
        </w:rPr>
        <w:t xml:space="preserve"> </w:t>
      </w:r>
    </w:p>
    <w:p w14:paraId="6219FE2A"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A38877F"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users are local organisations (basic view) and regional and cantonal experts (extended/expert view). After being logged in the system, the user shall see the map of the five regions of the Canton of Berne, where he can click to select the region and the system shall display the basic view, and an option for the expert view. The views (charts below) are computed using two algorithms (provided by University of Geneva), one for avalanches (snowfall) and another one for floods/debris flows (rainfall). Some indicators regarding uncertainty should be provided (variance of the different weather forecast model). Models and charts are calculated once per day.</w:t>
      </w:r>
    </w:p>
    <w:p w14:paraId="05B2DEBE"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Warning levels correspond to official Swiss levels (1: low danger to 5: very high danger).</w:t>
      </w:r>
    </w:p>
    <w:p w14:paraId="3A17DD11"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08897F0"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w:t>
      </w:r>
    </w:p>
    <w:p w14:paraId="5339A5F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hazard levels should be displayed on a map per region (the user selects one of the five regions):</w:t>
      </w:r>
      <w:r w:rsidRPr="00F72EEB">
        <w:rPr>
          <w:noProof/>
          <w:sz w:val="16"/>
          <w:szCs w:val="16"/>
          <w:lang w:val="es-ES_tradnl" w:eastAsia="es-ES_tradnl"/>
        </w:rPr>
        <w:drawing>
          <wp:inline distT="0" distB="0" distL="0" distR="0" wp14:anchorId="51548946" wp14:editId="3323129B">
            <wp:extent cx="1088390" cy="1019175"/>
            <wp:effectExtent l="0" t="0" r="0" b="0"/>
            <wp:docPr id="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1"/>
                    <pic:cNvPicPr>
                      <a:picLocks noChangeAspect="1" noChangeArrowheads="1"/>
                    </pic:cNvPicPr>
                  </pic:nvPicPr>
                  <pic:blipFill>
                    <a:blip r:embed="rId52" cstate="print"/>
                    <a:srcRect/>
                    <a:stretch>
                      <a:fillRect/>
                    </a:stretch>
                  </pic:blipFill>
                  <pic:spPr>
                    <a:xfrm>
                      <a:off x="0" y="0"/>
                      <a:ext cx="1089382" cy="1019528"/>
                    </a:xfrm>
                    <a:prstGeom prst="rect">
                      <a:avLst/>
                    </a:prstGeom>
                    <a:noFill/>
                    <a:ln>
                      <a:noFill/>
                    </a:ln>
                  </pic:spPr>
                </pic:pic>
              </a:graphicData>
            </a:graphic>
          </wp:inline>
        </w:drawing>
      </w:r>
    </w:p>
    <w:p w14:paraId="65A084B0"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A0F483A"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Two indicators shall be displayed, depending of the expertise level of the user:</w:t>
      </w:r>
    </w:p>
    <w:p w14:paraId="1752AF51"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u w:val="single"/>
        </w:rPr>
        <w:t>- basic view:</w:t>
      </w:r>
      <w:r w:rsidRPr="00F72EEB">
        <w:rPr>
          <w:sz w:val="16"/>
          <w:szCs w:val="16"/>
        </w:rPr>
        <w:t xml:space="preserve"> </w:t>
      </w:r>
      <w:r w:rsidRPr="00F72EEB">
        <w:rPr>
          <w:noProof/>
          <w:sz w:val="16"/>
          <w:szCs w:val="16"/>
          <w:lang w:val="es-ES_tradnl" w:eastAsia="es-ES_tradnl"/>
        </w:rPr>
        <w:drawing>
          <wp:inline distT="0" distB="0" distL="0" distR="0" wp14:anchorId="638D856B" wp14:editId="47445427">
            <wp:extent cx="2352675" cy="946785"/>
            <wp:effectExtent l="0" t="0" r="0" b="5715"/>
            <wp:docPr id="4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2"/>
                    <pic:cNvPicPr>
                      <a:picLocks noChangeAspect="1" noChangeArrowheads="1"/>
                    </pic:cNvPicPr>
                  </pic:nvPicPr>
                  <pic:blipFill>
                    <a:blip r:embed="rId53"/>
                    <a:srcRect/>
                    <a:stretch>
                      <a:fillRect/>
                    </a:stretch>
                  </pic:blipFill>
                  <pic:spPr>
                    <a:xfrm>
                      <a:off x="0" y="0"/>
                      <a:ext cx="2352675" cy="946897"/>
                    </a:xfrm>
                    <a:prstGeom prst="rect">
                      <a:avLst/>
                    </a:prstGeom>
                    <a:noFill/>
                    <a:ln>
                      <a:noFill/>
                    </a:ln>
                  </pic:spPr>
                </pic:pic>
              </a:graphicData>
            </a:graphic>
          </wp:inline>
        </w:drawing>
      </w:r>
    </w:p>
    <w:p w14:paraId="5A1C6C8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F7C3011"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u w:val="single"/>
        </w:rPr>
      </w:pPr>
      <w:r w:rsidRPr="00F72EEB">
        <w:rPr>
          <w:sz w:val="16"/>
          <w:szCs w:val="16"/>
          <w:u w:val="single"/>
        </w:rPr>
        <w:t xml:space="preserve">- expert view (5 charts): </w:t>
      </w:r>
    </w:p>
    <w:p w14:paraId="2A4CB86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1 chart for Probability of exceedance for a danger level:</w:t>
      </w:r>
      <w:r w:rsidRPr="00F72EEB">
        <w:rPr>
          <w:noProof/>
          <w:sz w:val="16"/>
          <w:szCs w:val="16"/>
          <w:lang w:val="es-ES_tradnl" w:eastAsia="es-ES_tradnl"/>
        </w:rPr>
        <w:drawing>
          <wp:inline distT="0" distB="0" distL="0" distR="0" wp14:anchorId="235D46CB" wp14:editId="4C719F6E">
            <wp:extent cx="2438400" cy="1050925"/>
            <wp:effectExtent l="0" t="0" r="0" b="0"/>
            <wp:docPr id="4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3"/>
                    <pic:cNvPicPr>
                      <a:picLocks noChangeAspect="1" noChangeArrowheads="1"/>
                    </pic:cNvPicPr>
                  </pic:nvPicPr>
                  <pic:blipFill>
                    <a:blip r:embed="rId54"/>
                    <a:srcRect/>
                    <a:stretch>
                      <a:fillRect/>
                    </a:stretch>
                  </pic:blipFill>
                  <pic:spPr>
                    <a:xfrm>
                      <a:off x="0" y="0"/>
                      <a:ext cx="2438400" cy="1051420"/>
                    </a:xfrm>
                    <a:prstGeom prst="rect">
                      <a:avLst/>
                    </a:prstGeom>
                    <a:noFill/>
                    <a:ln>
                      <a:noFill/>
                    </a:ln>
                  </pic:spPr>
                </pic:pic>
              </a:graphicData>
            </a:graphic>
          </wp:inline>
        </w:drawing>
      </w:r>
    </w:p>
    <w:p w14:paraId="5C4BBC3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4 charts for Probability of exceedance per time (24h, 48h 72h) and per temperature (°C): </w:t>
      </w:r>
      <w:r w:rsidRPr="00F72EEB">
        <w:rPr>
          <w:noProof/>
          <w:sz w:val="16"/>
          <w:szCs w:val="16"/>
          <w:lang w:val="es-ES_tradnl" w:eastAsia="es-ES_tradnl"/>
        </w:rPr>
        <w:drawing>
          <wp:inline distT="0" distB="0" distL="0" distR="0" wp14:anchorId="3DFE15F4" wp14:editId="579D070F">
            <wp:extent cx="2000250" cy="885825"/>
            <wp:effectExtent l="0" t="0" r="0" b="9525"/>
            <wp:docPr id="4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6"/>
                    <pic:cNvPicPr>
                      <a:picLocks noChangeAspect="1" noChangeArrowheads="1"/>
                    </pic:cNvPicPr>
                  </pic:nvPicPr>
                  <pic:blipFill>
                    <a:blip r:embed="rId55"/>
                    <a:srcRect/>
                    <a:stretch>
                      <a:fillRect/>
                    </a:stretch>
                  </pic:blipFill>
                  <pic:spPr>
                    <a:xfrm>
                      <a:off x="0" y="0"/>
                      <a:ext cx="2009798" cy="890246"/>
                    </a:xfrm>
                    <a:prstGeom prst="rect">
                      <a:avLst/>
                    </a:prstGeom>
                    <a:noFill/>
                    <a:ln>
                      <a:noFill/>
                    </a:ln>
                  </pic:spPr>
                </pic:pic>
              </a:graphicData>
            </a:graphic>
          </wp:inline>
        </w:drawing>
      </w:r>
    </w:p>
    <w:p w14:paraId="60802733"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2F6CC99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b/>
          <w:sz w:val="20"/>
          <w:szCs w:val="20"/>
        </w:rPr>
        <w:t xml:space="preserve">Process and rules: </w:t>
      </w:r>
    </w:p>
    <w:p w14:paraId="7B7E5535"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897CAAA"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246B1B4"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b/>
          <w:sz w:val="20"/>
          <w:szCs w:val="20"/>
        </w:rPr>
        <w:t xml:space="preserve">Performances: </w:t>
      </w:r>
    </w:p>
    <w:p w14:paraId="5D1C06FA"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74494B1"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No specific constraints, as the algorithms are computed once a day, the results shall be displayed accordingly </w:t>
      </w:r>
    </w:p>
    <w:p w14:paraId="3D09050C"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1E13606C"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Architecture and standards:</w:t>
      </w:r>
      <w:r w:rsidRPr="00F72EEB">
        <w:rPr>
          <w:sz w:val="20"/>
          <w:szCs w:val="20"/>
        </w:rPr>
        <w:t xml:space="preserve"> </w:t>
      </w:r>
    </w:p>
    <w:p w14:paraId="6866D883"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C8D0C2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A1829F4"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6C0E6428"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Technologies: </w:t>
      </w:r>
    </w:p>
    <w:p w14:paraId="7F254FA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56DED6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Web access</w:t>
      </w:r>
    </w:p>
    <w:p w14:paraId="753A18C8"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50D5949C"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w:t>
      </w:r>
    </w:p>
    <w:p w14:paraId="2CB30A80"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BA6A491"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304473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62DACAE" w14:textId="77777777" w:rsidR="009A548B" w:rsidRPr="00F72EEB" w:rsidRDefault="009A548B">
      <w:pPr>
        <w:pStyle w:val="ANYWHEREParagraphDeliverable"/>
        <w:rPr>
          <w:lang w:val="en-GB"/>
        </w:rPr>
      </w:pPr>
    </w:p>
    <w:p w14:paraId="214647A2" w14:textId="77777777" w:rsidR="009A548B" w:rsidRPr="00F72EEB" w:rsidRDefault="009A548B">
      <w:pPr>
        <w:pStyle w:val="ANYWHEREParagraphDeliverable"/>
        <w:rPr>
          <w:lang w:val="en-GB"/>
        </w:rPr>
      </w:pPr>
    </w:p>
    <w:p w14:paraId="2036E313" w14:textId="77777777" w:rsidR="009A548B" w:rsidRPr="00F72EEB" w:rsidRDefault="00DB3519">
      <w:pPr>
        <w:pStyle w:val="ANYWHERETITLE2ANNEX"/>
      </w:pPr>
      <w:r w:rsidRPr="00F72EEB">
        <w:br w:type="page"/>
      </w:r>
      <w:bookmarkStart w:id="487" w:name="_Toc498357812"/>
      <w:bookmarkStart w:id="488" w:name="_Toc506545962"/>
      <w:bookmarkStart w:id="489" w:name="_Toc498357905"/>
      <w:bookmarkStart w:id="490" w:name="_Toc497757043"/>
      <w:bookmarkStart w:id="491" w:name="_Toc503118226"/>
      <w:bookmarkStart w:id="492" w:name="_Toc503116859"/>
      <w:bookmarkStart w:id="493" w:name="_Toc497813077"/>
      <w:bookmarkStart w:id="494" w:name="_Toc498527489"/>
      <w:bookmarkStart w:id="495" w:name="_Toc497402900"/>
      <w:bookmarkStart w:id="496" w:name="_Toc498523171"/>
      <w:bookmarkStart w:id="497" w:name="_Toc514090494"/>
      <w:r w:rsidRPr="00F72EEB">
        <w:lastRenderedPageBreak/>
        <w:t>Annex 6. Switzerland UC-02</w:t>
      </w:r>
      <w:bookmarkEnd w:id="487"/>
      <w:bookmarkEnd w:id="488"/>
      <w:bookmarkEnd w:id="489"/>
      <w:bookmarkEnd w:id="490"/>
      <w:bookmarkEnd w:id="491"/>
      <w:bookmarkEnd w:id="492"/>
      <w:bookmarkEnd w:id="493"/>
      <w:bookmarkEnd w:id="494"/>
      <w:bookmarkEnd w:id="495"/>
      <w:bookmarkEnd w:id="496"/>
      <w:bookmarkEnd w:id="497"/>
    </w:p>
    <w:p w14:paraId="74B225D8"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Title / Overview: </w:t>
      </w:r>
    </w:p>
    <w:p w14:paraId="7162B66B"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2FD16E3"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Disposition of Mass Movements in Periglacial Areas:</w:t>
      </w:r>
    </w:p>
    <w:p w14:paraId="7263F195"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F37C95A"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objective of this Use-case is to display information about the development of the thickness of the active layer and the snow cover for the three concerned regions of Canton of Berne.</w:t>
      </w:r>
    </w:p>
    <w:p w14:paraId="1A347503"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6979BC8B"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Use-case Description:</w:t>
      </w:r>
      <w:r w:rsidRPr="00F72EEB">
        <w:rPr>
          <w:sz w:val="20"/>
          <w:szCs w:val="20"/>
        </w:rPr>
        <w:t xml:space="preserve"> </w:t>
      </w:r>
    </w:p>
    <w:p w14:paraId="7E43132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E41FC1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users are local organisations (basic view) and regional and cantonal experts (extended/expert view). After being logged in the system, the user shall see the map of the three south regions of the Canton of Berne, where he can click to select the region and the system shall display charts about thickness of the active layer and the snow cover. The views (charts below) are computed using algorithms (provided by Geo7 AG).</w:t>
      </w:r>
    </w:p>
    <w:p w14:paraId="74718247"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19FE257"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w:t>
      </w:r>
    </w:p>
    <w:p w14:paraId="2DBB09E2"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hazard levels should be displayed on a map per region (the user selects one of the three regions):</w:t>
      </w:r>
      <w:r w:rsidRPr="00F72EEB">
        <w:rPr>
          <w:sz w:val="16"/>
          <w:szCs w:val="16"/>
          <w:lang w:eastAsia="fr-FR"/>
        </w:rPr>
        <w:t xml:space="preserve"> </w:t>
      </w:r>
      <w:r w:rsidRPr="00F72EEB">
        <w:rPr>
          <w:noProof/>
          <w:sz w:val="16"/>
          <w:szCs w:val="16"/>
          <w:lang w:val="es-ES_tradnl" w:eastAsia="es-ES_tradnl"/>
        </w:rPr>
        <w:drawing>
          <wp:inline distT="0" distB="0" distL="0" distR="0" wp14:anchorId="3E24A6FC" wp14:editId="1F26F7E7">
            <wp:extent cx="4686300" cy="2748915"/>
            <wp:effectExtent l="0" t="0" r="0" b="0"/>
            <wp:docPr id="4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8"/>
                    <pic:cNvPicPr>
                      <a:picLocks noChangeAspect="1" noChangeArrowheads="1"/>
                    </pic:cNvPicPr>
                  </pic:nvPicPr>
                  <pic:blipFill>
                    <a:blip r:embed="rId56"/>
                    <a:srcRect/>
                    <a:stretch>
                      <a:fillRect/>
                    </a:stretch>
                  </pic:blipFill>
                  <pic:spPr>
                    <a:xfrm>
                      <a:off x="0" y="0"/>
                      <a:ext cx="4686884" cy="2749297"/>
                    </a:xfrm>
                    <a:prstGeom prst="rect">
                      <a:avLst/>
                    </a:prstGeom>
                    <a:noFill/>
                    <a:ln>
                      <a:noFill/>
                    </a:ln>
                  </pic:spPr>
                </pic:pic>
              </a:graphicData>
            </a:graphic>
          </wp:inline>
        </w:drawing>
      </w:r>
    </w:p>
    <w:p w14:paraId="7B76FA9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E795F3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147409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One chart per region and substrate types (</w:t>
      </w:r>
      <w:r w:rsidRPr="00F72EEB">
        <w:rPr>
          <w:i/>
          <w:sz w:val="16"/>
          <w:szCs w:val="16"/>
        </w:rPr>
        <w:t xml:space="preserve"> e.g.</w:t>
      </w:r>
      <w:r w:rsidRPr="00F72EEB">
        <w:rPr>
          <w:sz w:val="16"/>
          <w:szCs w:val="16"/>
        </w:rPr>
        <w:t xml:space="preserve"> rock, coarse debris, fine debris): 3 regions and 3 substrates</w:t>
      </w:r>
    </w:p>
    <w:p w14:paraId="15849DE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Rock and Debris are over 10 days, Snow over months in a year</w:t>
      </w:r>
    </w:p>
    <w:p w14:paraId="1BAA1BE8"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u w:val="single"/>
        </w:rPr>
      </w:pPr>
      <w:r w:rsidRPr="00F72EEB">
        <w:rPr>
          <w:sz w:val="16"/>
          <w:szCs w:val="16"/>
          <w:u w:val="single"/>
        </w:rPr>
        <w:t xml:space="preserve">Expert views (no basic information, only for experts): </w:t>
      </w:r>
    </w:p>
    <w:p w14:paraId="67FD5238"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noProof/>
          <w:sz w:val="16"/>
          <w:szCs w:val="16"/>
          <w:lang w:val="es-ES_tradnl" w:eastAsia="es-ES_tradnl"/>
        </w:rPr>
        <w:drawing>
          <wp:inline distT="0" distB="0" distL="0" distR="0" wp14:anchorId="3501110A" wp14:editId="04F78859">
            <wp:extent cx="2476500" cy="1137285"/>
            <wp:effectExtent l="0" t="0" r="0" b="5715"/>
            <wp:docPr id="4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9"/>
                    <pic:cNvPicPr>
                      <a:picLocks noChangeAspect="1" noChangeArrowheads="1"/>
                    </pic:cNvPicPr>
                  </pic:nvPicPr>
                  <pic:blipFill>
                    <a:blip r:embed="rId57"/>
                    <a:srcRect/>
                    <a:stretch>
                      <a:fillRect/>
                    </a:stretch>
                  </pic:blipFill>
                  <pic:spPr>
                    <a:xfrm>
                      <a:off x="0" y="0"/>
                      <a:ext cx="2478163" cy="1138321"/>
                    </a:xfrm>
                    <a:prstGeom prst="rect">
                      <a:avLst/>
                    </a:prstGeom>
                    <a:noFill/>
                    <a:ln>
                      <a:noFill/>
                    </a:ln>
                  </pic:spPr>
                </pic:pic>
              </a:graphicData>
            </a:graphic>
          </wp:inline>
        </w:drawing>
      </w:r>
      <w:r w:rsidRPr="00F72EEB">
        <w:rPr>
          <w:sz w:val="16"/>
          <w:szCs w:val="16"/>
        </w:rPr>
        <w:t xml:space="preserve"> and </w:t>
      </w:r>
      <w:r w:rsidRPr="00F72EEB">
        <w:rPr>
          <w:noProof/>
          <w:sz w:val="16"/>
          <w:szCs w:val="16"/>
          <w:lang w:val="es-ES_tradnl" w:eastAsia="es-ES_tradnl"/>
        </w:rPr>
        <w:drawing>
          <wp:inline distT="0" distB="0" distL="0" distR="0" wp14:anchorId="27367E66" wp14:editId="709BCE24">
            <wp:extent cx="2894965" cy="1162050"/>
            <wp:effectExtent l="0" t="0" r="635" b="0"/>
            <wp:docPr id="4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10"/>
                    <pic:cNvPicPr>
                      <a:picLocks noChangeAspect="1" noChangeArrowheads="1"/>
                    </pic:cNvPicPr>
                  </pic:nvPicPr>
                  <pic:blipFill>
                    <a:blip r:embed="rId58"/>
                    <a:srcRect/>
                    <a:stretch>
                      <a:fillRect/>
                    </a:stretch>
                  </pic:blipFill>
                  <pic:spPr>
                    <a:xfrm>
                      <a:off x="0" y="0"/>
                      <a:ext cx="2895490" cy="1162050"/>
                    </a:xfrm>
                    <a:prstGeom prst="rect">
                      <a:avLst/>
                    </a:prstGeom>
                    <a:noFill/>
                    <a:ln>
                      <a:noFill/>
                    </a:ln>
                  </pic:spPr>
                </pic:pic>
              </a:graphicData>
            </a:graphic>
          </wp:inline>
        </w:drawing>
      </w:r>
    </w:p>
    <w:p w14:paraId="7C481E5C"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75C19E7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b/>
          <w:sz w:val="20"/>
          <w:szCs w:val="20"/>
        </w:rPr>
        <w:t xml:space="preserve">Process and rules: </w:t>
      </w:r>
    </w:p>
    <w:p w14:paraId="1FE91C91"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CF9985A"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1E569EF2"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b/>
          <w:sz w:val="20"/>
          <w:szCs w:val="20"/>
        </w:rPr>
        <w:t xml:space="preserve">Performances: </w:t>
      </w:r>
    </w:p>
    <w:p w14:paraId="7C1C731E"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A79317E"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No specific constraints, as the algorithms are computed once a day, the results shall be displayed accordingly </w:t>
      </w:r>
    </w:p>
    <w:p w14:paraId="466CA8AF"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5190095B"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Architecture and standards:</w:t>
      </w:r>
      <w:r w:rsidRPr="00F72EEB">
        <w:rPr>
          <w:sz w:val="20"/>
          <w:szCs w:val="20"/>
        </w:rPr>
        <w:t xml:space="preserve"> </w:t>
      </w:r>
    </w:p>
    <w:p w14:paraId="1DC3C259"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A03A573"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8EF13CD"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06D79663"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lastRenderedPageBreak/>
        <w:t xml:space="preserve">Technologies: </w:t>
      </w:r>
    </w:p>
    <w:p w14:paraId="17B111A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EFE3A21"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Web access</w:t>
      </w:r>
    </w:p>
    <w:p w14:paraId="7A0912B9"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9204475"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w:t>
      </w:r>
    </w:p>
    <w:p w14:paraId="75EF2314"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221A9A7"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076616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882ADDE" w14:textId="77777777" w:rsidR="009A548B" w:rsidRPr="00F72EEB" w:rsidRDefault="00DB3519">
      <w:pPr>
        <w:jc w:val="left"/>
        <w:rPr>
          <w:bCs/>
        </w:rPr>
      </w:pPr>
      <w:r w:rsidRPr="00F72EEB">
        <w:rPr>
          <w:bCs/>
        </w:rPr>
        <w:br w:type="page"/>
      </w:r>
    </w:p>
    <w:p w14:paraId="3854D924" w14:textId="77777777" w:rsidR="009A548B" w:rsidRPr="00F72EEB" w:rsidRDefault="00DB3519">
      <w:pPr>
        <w:pStyle w:val="ANYWHERETITLE2ANNEX"/>
      </w:pPr>
      <w:bookmarkStart w:id="498" w:name="_Toc497757044"/>
      <w:bookmarkStart w:id="499" w:name="_Toc498523172"/>
      <w:bookmarkStart w:id="500" w:name="_Toc497813078"/>
      <w:bookmarkStart w:id="501" w:name="_Toc503116860"/>
      <w:bookmarkStart w:id="502" w:name="_Toc506545963"/>
      <w:bookmarkStart w:id="503" w:name="_Toc503118227"/>
      <w:bookmarkStart w:id="504" w:name="_Toc498527490"/>
      <w:bookmarkStart w:id="505" w:name="_Toc498357906"/>
      <w:bookmarkStart w:id="506" w:name="_Toc497402901"/>
      <w:bookmarkStart w:id="507" w:name="_Toc498357813"/>
      <w:bookmarkStart w:id="508" w:name="_Toc514090495"/>
      <w:r w:rsidRPr="00F72EEB">
        <w:lastRenderedPageBreak/>
        <w:t>Annex 7. Switzerland UC-03</w:t>
      </w:r>
      <w:bookmarkEnd w:id="498"/>
      <w:bookmarkEnd w:id="499"/>
      <w:bookmarkEnd w:id="500"/>
      <w:bookmarkEnd w:id="501"/>
      <w:bookmarkEnd w:id="502"/>
      <w:bookmarkEnd w:id="503"/>
      <w:bookmarkEnd w:id="504"/>
      <w:bookmarkEnd w:id="505"/>
      <w:bookmarkEnd w:id="506"/>
      <w:bookmarkEnd w:id="507"/>
      <w:bookmarkEnd w:id="508"/>
    </w:p>
    <w:p w14:paraId="2A1B1C76"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Title / Overview: </w:t>
      </w:r>
    </w:p>
    <w:p w14:paraId="6D1FA14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17BD6EB"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Disposition Shallow Spontaneous Landslides:</w:t>
      </w:r>
    </w:p>
    <w:p w14:paraId="36F0EE62"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Avalanche</w:t>
      </w:r>
    </w:p>
    <w:p w14:paraId="53F5E69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Floods, debris Flows, Landslides</w:t>
      </w:r>
    </w:p>
    <w:p w14:paraId="1B9B0EA9"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objective of this Use-case is to provide to local organisations and experts some official warning levels considering the hazard of landslides for the five regions of Canton of Berne.</w:t>
      </w:r>
    </w:p>
    <w:p w14:paraId="268E35E6"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8B67D7D"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Use-case Description:</w:t>
      </w:r>
      <w:r w:rsidRPr="00F72EEB">
        <w:rPr>
          <w:sz w:val="20"/>
          <w:szCs w:val="20"/>
        </w:rPr>
        <w:t xml:space="preserve"> </w:t>
      </w:r>
    </w:p>
    <w:p w14:paraId="4BF9027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ADFA7AE"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The users are local organisations (basic view) and regional and cantonal experts (extended/expert view). After being logged in the system, the user shall see the map of the five regions of the Canton of Berne, where he can click to select the region and the system shall display the basic view, and an option for the expert view. The views (charts below) are computed using algorithms (provided by Geo7 AG), to translate forecasted weather information into danger level based on events on the past. </w:t>
      </w:r>
    </w:p>
    <w:p w14:paraId="61309700"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201DBE35"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w:t>
      </w:r>
    </w:p>
    <w:p w14:paraId="3016BD9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hazard levels should be displayed on a map per region (the user selects one of the five regions):</w:t>
      </w:r>
      <w:r w:rsidRPr="00F72EEB">
        <w:rPr>
          <w:noProof/>
          <w:sz w:val="16"/>
          <w:szCs w:val="16"/>
          <w:lang w:val="es-ES_tradnl" w:eastAsia="es-ES_tradnl"/>
        </w:rPr>
        <w:drawing>
          <wp:inline distT="0" distB="0" distL="0" distR="0" wp14:anchorId="24403909" wp14:editId="4ED8CEC8">
            <wp:extent cx="1088390" cy="1019175"/>
            <wp:effectExtent l="0" t="0" r="0" b="0"/>
            <wp:docPr id="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1"/>
                    <pic:cNvPicPr>
                      <a:picLocks noChangeAspect="1" noChangeArrowheads="1"/>
                    </pic:cNvPicPr>
                  </pic:nvPicPr>
                  <pic:blipFill>
                    <a:blip r:embed="rId52" cstate="print"/>
                    <a:srcRect/>
                    <a:stretch>
                      <a:fillRect/>
                    </a:stretch>
                  </pic:blipFill>
                  <pic:spPr>
                    <a:xfrm>
                      <a:off x="0" y="0"/>
                      <a:ext cx="1089382" cy="1019528"/>
                    </a:xfrm>
                    <a:prstGeom prst="rect">
                      <a:avLst/>
                    </a:prstGeom>
                    <a:noFill/>
                    <a:ln>
                      <a:noFill/>
                    </a:ln>
                  </pic:spPr>
                </pic:pic>
              </a:graphicData>
            </a:graphic>
          </wp:inline>
        </w:drawing>
      </w:r>
    </w:p>
    <w:p w14:paraId="7374F903"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981E52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Two indicators shall be displayed, depending of the expertise level of the user:</w:t>
      </w:r>
    </w:p>
    <w:p w14:paraId="37409C6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u w:val="single"/>
        </w:rPr>
        <w:t>- basic view:</w:t>
      </w:r>
      <w:r w:rsidRPr="00F72EEB">
        <w:rPr>
          <w:sz w:val="16"/>
          <w:szCs w:val="16"/>
        </w:rPr>
        <w:t xml:space="preserve"> </w:t>
      </w:r>
    </w:p>
    <w:p w14:paraId="44BDCF39"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 Danger level </w:t>
      </w:r>
      <w:r w:rsidRPr="00F72EEB">
        <w:rPr>
          <w:noProof/>
          <w:sz w:val="16"/>
          <w:szCs w:val="16"/>
          <w:lang w:val="es-ES_tradnl" w:eastAsia="es-ES_tradnl"/>
        </w:rPr>
        <w:drawing>
          <wp:inline distT="0" distB="0" distL="0" distR="0" wp14:anchorId="6E81B78E" wp14:editId="016BA7D1">
            <wp:extent cx="1504950" cy="1127125"/>
            <wp:effectExtent l="0" t="0" r="0" b="0"/>
            <wp:docPr id="5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4"/>
                    <pic:cNvPicPr>
                      <a:picLocks noChangeAspect="1" noChangeArrowheads="1"/>
                    </pic:cNvPicPr>
                  </pic:nvPicPr>
                  <pic:blipFill>
                    <a:blip r:embed="rId59"/>
                    <a:srcRect/>
                    <a:stretch>
                      <a:fillRect/>
                    </a:stretch>
                  </pic:blipFill>
                  <pic:spPr>
                    <a:xfrm>
                      <a:off x="0" y="0"/>
                      <a:ext cx="1504950" cy="1127214"/>
                    </a:xfrm>
                    <a:prstGeom prst="rect">
                      <a:avLst/>
                    </a:prstGeom>
                    <a:noFill/>
                    <a:ln>
                      <a:noFill/>
                    </a:ln>
                  </pic:spPr>
                </pic:pic>
              </a:graphicData>
            </a:graphic>
          </wp:inline>
        </w:drawing>
      </w:r>
      <w:r w:rsidRPr="00F72EEB">
        <w:rPr>
          <w:sz w:val="16"/>
          <w:szCs w:val="16"/>
        </w:rPr>
        <w:t xml:space="preserve"> </w:t>
      </w:r>
    </w:p>
    <w:p w14:paraId="40C39E71"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 Degree of similarity to past events </w:t>
      </w:r>
      <w:r w:rsidRPr="00F72EEB">
        <w:rPr>
          <w:noProof/>
          <w:sz w:val="16"/>
          <w:szCs w:val="16"/>
          <w:lang w:val="es-ES_tradnl" w:eastAsia="es-ES_tradnl"/>
        </w:rPr>
        <w:drawing>
          <wp:inline distT="0" distB="0" distL="0" distR="0" wp14:anchorId="1A11BFB1" wp14:editId="35F396B6">
            <wp:extent cx="1656715" cy="1114425"/>
            <wp:effectExtent l="0" t="0" r="635" b="0"/>
            <wp:docPr id="5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
                    <pic:cNvPicPr>
                      <a:picLocks noChangeAspect="1" noChangeArrowheads="1"/>
                    </pic:cNvPicPr>
                  </pic:nvPicPr>
                  <pic:blipFill>
                    <a:blip r:embed="rId60"/>
                    <a:srcRect/>
                    <a:stretch>
                      <a:fillRect/>
                    </a:stretch>
                  </pic:blipFill>
                  <pic:spPr>
                    <a:xfrm>
                      <a:off x="0" y="0"/>
                      <a:ext cx="1657202" cy="1114425"/>
                    </a:xfrm>
                    <a:prstGeom prst="rect">
                      <a:avLst/>
                    </a:prstGeom>
                    <a:noFill/>
                    <a:ln>
                      <a:noFill/>
                    </a:ln>
                  </pic:spPr>
                </pic:pic>
              </a:graphicData>
            </a:graphic>
          </wp:inline>
        </w:drawing>
      </w:r>
    </w:p>
    <w:p w14:paraId="2BA21BA3"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50AF3BE"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u w:val="single"/>
        </w:rPr>
      </w:pPr>
      <w:r w:rsidRPr="00F72EEB">
        <w:rPr>
          <w:sz w:val="16"/>
          <w:szCs w:val="16"/>
          <w:u w:val="single"/>
        </w:rPr>
        <w:t xml:space="preserve">- expert view: </w:t>
      </w:r>
    </w:p>
    <w:p w14:paraId="103563FE"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 List of the 10 events closest to the predicted weather situation: </w:t>
      </w:r>
      <w:r w:rsidRPr="00F72EEB">
        <w:rPr>
          <w:noProof/>
          <w:sz w:val="16"/>
          <w:szCs w:val="16"/>
          <w:lang w:val="es-ES_tradnl" w:eastAsia="es-ES_tradnl"/>
        </w:rPr>
        <w:drawing>
          <wp:inline distT="0" distB="0" distL="0" distR="0" wp14:anchorId="5CE985F1" wp14:editId="05C44B2B">
            <wp:extent cx="2476500" cy="1252220"/>
            <wp:effectExtent l="0" t="0" r="0" b="5080"/>
            <wp:docPr id="5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7"/>
                    <pic:cNvPicPr>
                      <a:picLocks noChangeAspect="1" noChangeArrowheads="1"/>
                    </pic:cNvPicPr>
                  </pic:nvPicPr>
                  <pic:blipFill>
                    <a:blip r:embed="rId61"/>
                    <a:srcRect/>
                    <a:stretch>
                      <a:fillRect/>
                    </a:stretch>
                  </pic:blipFill>
                  <pic:spPr>
                    <a:xfrm>
                      <a:off x="0" y="0"/>
                      <a:ext cx="2476500" cy="1252749"/>
                    </a:xfrm>
                    <a:prstGeom prst="rect">
                      <a:avLst/>
                    </a:prstGeom>
                    <a:noFill/>
                    <a:ln>
                      <a:noFill/>
                    </a:ln>
                  </pic:spPr>
                </pic:pic>
              </a:graphicData>
            </a:graphic>
          </wp:inline>
        </w:drawing>
      </w:r>
    </w:p>
    <w:p w14:paraId="6B49C1F1"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7A21D03"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lastRenderedPageBreak/>
        <w:t xml:space="preserve">- Similarity of forecasted weather parameters with the range of weather in the past which caused landslides: </w:t>
      </w:r>
      <w:r w:rsidRPr="00F72EEB">
        <w:rPr>
          <w:noProof/>
          <w:sz w:val="16"/>
          <w:szCs w:val="16"/>
          <w:lang w:val="es-ES_tradnl" w:eastAsia="es-ES_tradnl"/>
        </w:rPr>
        <w:drawing>
          <wp:inline distT="0" distB="0" distL="0" distR="0" wp14:anchorId="56845137" wp14:editId="2D2C8558">
            <wp:extent cx="3837940" cy="1219200"/>
            <wp:effectExtent l="0" t="0" r="0" b="0"/>
            <wp:docPr id="5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8"/>
                    <pic:cNvPicPr>
                      <a:picLocks noChangeAspect="1" noChangeArrowheads="1"/>
                    </pic:cNvPicPr>
                  </pic:nvPicPr>
                  <pic:blipFill>
                    <a:blip r:embed="rId62"/>
                    <a:srcRect/>
                    <a:stretch>
                      <a:fillRect/>
                    </a:stretch>
                  </pic:blipFill>
                  <pic:spPr>
                    <a:xfrm>
                      <a:off x="0" y="0"/>
                      <a:ext cx="3838222" cy="1219200"/>
                    </a:xfrm>
                    <a:prstGeom prst="rect">
                      <a:avLst/>
                    </a:prstGeom>
                    <a:noFill/>
                    <a:ln>
                      <a:noFill/>
                    </a:ln>
                  </pic:spPr>
                </pic:pic>
              </a:graphicData>
            </a:graphic>
          </wp:inline>
        </w:drawing>
      </w:r>
    </w:p>
    <w:p w14:paraId="713FA34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 Measured rainfall parameters of past shallow landslide event: </w:t>
      </w:r>
      <w:r w:rsidRPr="00F72EEB">
        <w:rPr>
          <w:noProof/>
          <w:sz w:val="16"/>
          <w:szCs w:val="16"/>
          <w:lang w:val="es-ES_tradnl" w:eastAsia="es-ES_tradnl"/>
        </w:rPr>
        <w:drawing>
          <wp:inline distT="0" distB="0" distL="0" distR="0" wp14:anchorId="20045D0F" wp14:editId="6272C4FD">
            <wp:extent cx="3038475" cy="1970405"/>
            <wp:effectExtent l="0" t="0" r="0" b="0"/>
            <wp:docPr id="5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10"/>
                    <pic:cNvPicPr>
                      <a:picLocks noChangeAspect="1" noChangeArrowheads="1"/>
                    </pic:cNvPicPr>
                  </pic:nvPicPr>
                  <pic:blipFill>
                    <a:blip r:embed="rId63"/>
                    <a:srcRect/>
                    <a:stretch>
                      <a:fillRect/>
                    </a:stretch>
                  </pic:blipFill>
                  <pic:spPr>
                    <a:xfrm>
                      <a:off x="0" y="0"/>
                      <a:ext cx="3050630" cy="1978786"/>
                    </a:xfrm>
                    <a:prstGeom prst="rect">
                      <a:avLst/>
                    </a:prstGeom>
                    <a:noFill/>
                    <a:ln>
                      <a:noFill/>
                    </a:ln>
                  </pic:spPr>
                </pic:pic>
              </a:graphicData>
            </a:graphic>
          </wp:inline>
        </w:drawing>
      </w:r>
    </w:p>
    <w:p w14:paraId="3167B48F"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72869CC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b/>
          <w:sz w:val="20"/>
          <w:szCs w:val="20"/>
        </w:rPr>
        <w:t xml:space="preserve">Process and rules: </w:t>
      </w:r>
    </w:p>
    <w:p w14:paraId="313A4FE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518D67F"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4E97DB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b/>
          <w:sz w:val="20"/>
          <w:szCs w:val="20"/>
        </w:rPr>
        <w:t xml:space="preserve">Performances: </w:t>
      </w:r>
    </w:p>
    <w:p w14:paraId="4C89669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E31B221"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No specific constraints, as the algorithms are computed once a day, the results shall be displayed accordingly </w:t>
      </w:r>
    </w:p>
    <w:p w14:paraId="638B7ED1"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798D082A"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Architecture and standards:</w:t>
      </w:r>
      <w:r w:rsidRPr="00F72EEB">
        <w:rPr>
          <w:sz w:val="20"/>
          <w:szCs w:val="20"/>
        </w:rPr>
        <w:t xml:space="preserve"> </w:t>
      </w:r>
    </w:p>
    <w:p w14:paraId="327F3735"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575C12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17FA0EE"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84D80EF"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Technologies: </w:t>
      </w:r>
    </w:p>
    <w:p w14:paraId="10582CB1"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1B729F1"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Web access</w:t>
      </w:r>
    </w:p>
    <w:p w14:paraId="0AD0B967"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04655666"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w:t>
      </w:r>
    </w:p>
    <w:p w14:paraId="3EB04073"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AA55AD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49B9705"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FFD6046" w14:textId="77777777" w:rsidR="009A548B" w:rsidRPr="00F72EEB" w:rsidRDefault="00DB3519">
      <w:pPr>
        <w:jc w:val="left"/>
        <w:rPr>
          <w:bCs/>
        </w:rPr>
      </w:pPr>
      <w:r w:rsidRPr="00F72EEB">
        <w:rPr>
          <w:bCs/>
        </w:rPr>
        <w:br w:type="page"/>
      </w:r>
    </w:p>
    <w:p w14:paraId="166345E2" w14:textId="77777777" w:rsidR="009A548B" w:rsidRPr="00F72EEB" w:rsidRDefault="00DB3519">
      <w:pPr>
        <w:pStyle w:val="ANYWHERETITLE2ANNEX"/>
      </w:pPr>
      <w:bookmarkStart w:id="509" w:name="_Toc503118228"/>
      <w:bookmarkStart w:id="510" w:name="_Toc503116861"/>
      <w:bookmarkStart w:id="511" w:name="_Toc497757045"/>
      <w:bookmarkStart w:id="512" w:name="_Toc497402902"/>
      <w:bookmarkStart w:id="513" w:name="_Toc497813079"/>
      <w:bookmarkStart w:id="514" w:name="_Toc498357814"/>
      <w:bookmarkStart w:id="515" w:name="_Toc506545964"/>
      <w:bookmarkStart w:id="516" w:name="_Toc498357907"/>
      <w:bookmarkStart w:id="517" w:name="_Toc498523173"/>
      <w:bookmarkStart w:id="518" w:name="_Toc498527491"/>
      <w:bookmarkStart w:id="519" w:name="_Toc514090496"/>
      <w:r w:rsidRPr="00F72EEB">
        <w:lastRenderedPageBreak/>
        <w:t>Annex 8. Switzerland UC-04</w:t>
      </w:r>
      <w:bookmarkEnd w:id="509"/>
      <w:bookmarkEnd w:id="510"/>
      <w:bookmarkEnd w:id="511"/>
      <w:bookmarkEnd w:id="512"/>
      <w:bookmarkEnd w:id="513"/>
      <w:bookmarkEnd w:id="514"/>
      <w:bookmarkEnd w:id="515"/>
      <w:bookmarkEnd w:id="516"/>
      <w:bookmarkEnd w:id="517"/>
      <w:bookmarkEnd w:id="518"/>
      <w:bookmarkEnd w:id="519"/>
    </w:p>
    <w:p w14:paraId="3EA68BBB"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Title / Overview: </w:t>
      </w:r>
    </w:p>
    <w:p w14:paraId="164B4F7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2353DFB"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Nowcasting in the Catchment of the River Zug:</w:t>
      </w:r>
    </w:p>
    <w:p w14:paraId="2F97C2A4"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Flood</w:t>
      </w:r>
    </w:p>
    <w:p w14:paraId="6C12DC1A"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Landslide</w:t>
      </w:r>
    </w:p>
    <w:p w14:paraId="2A92B913"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objective of this Use-case is to provide to local organisations and experts some warning levels considering hazards of landslides and flood for the catchment of the river Zug.</w:t>
      </w:r>
    </w:p>
    <w:p w14:paraId="59D2C978"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0687E9F2"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Use-case Description:</w:t>
      </w:r>
      <w:r w:rsidRPr="00F72EEB">
        <w:rPr>
          <w:sz w:val="20"/>
          <w:szCs w:val="20"/>
        </w:rPr>
        <w:t xml:space="preserve"> </w:t>
      </w:r>
    </w:p>
    <w:p w14:paraId="2726AB3A"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183A06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The users are local organisations (basic view) and regional and cantonal experts (extended/expert view). After being logged in the system, the user can see the basic view, and an option for the expert view. The views (charts below) are computed using algorithms (provided by University of Geneva), and display information over hours. Some thresholds can be defined to send an alert (SMS or email) when they are exceeded. </w:t>
      </w:r>
    </w:p>
    <w:p w14:paraId="01AD11BF"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678E71B3"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w:t>
      </w:r>
    </w:p>
    <w:p w14:paraId="5EACCB6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604041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Two indicators shall be displayed, depending of the expertise level of the user:</w:t>
      </w:r>
    </w:p>
    <w:p w14:paraId="031CA4E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u w:val="single"/>
        </w:rPr>
        <w:t>- basic view:</w:t>
      </w:r>
      <w:r w:rsidRPr="00F72EEB">
        <w:rPr>
          <w:sz w:val="16"/>
          <w:szCs w:val="16"/>
        </w:rPr>
        <w:t xml:space="preserve"> </w:t>
      </w:r>
      <w:r w:rsidRPr="00F72EEB">
        <w:rPr>
          <w:noProof/>
          <w:sz w:val="16"/>
          <w:szCs w:val="16"/>
          <w:lang w:val="es-ES_tradnl" w:eastAsia="es-ES_tradnl"/>
        </w:rPr>
        <w:drawing>
          <wp:inline distT="0" distB="0" distL="0" distR="0" wp14:anchorId="67FC151E" wp14:editId="4CC31FBA">
            <wp:extent cx="3466465" cy="1419225"/>
            <wp:effectExtent l="0" t="0" r="635" b="0"/>
            <wp:docPr id="5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11"/>
                    <pic:cNvPicPr>
                      <a:picLocks noChangeAspect="1" noChangeArrowheads="1"/>
                    </pic:cNvPicPr>
                  </pic:nvPicPr>
                  <pic:blipFill>
                    <a:blip r:embed="rId64"/>
                    <a:srcRect/>
                    <a:stretch>
                      <a:fillRect/>
                    </a:stretch>
                  </pic:blipFill>
                  <pic:spPr>
                    <a:xfrm>
                      <a:off x="0" y="0"/>
                      <a:ext cx="3466632" cy="1419225"/>
                    </a:xfrm>
                    <a:prstGeom prst="rect">
                      <a:avLst/>
                    </a:prstGeom>
                    <a:noFill/>
                    <a:ln>
                      <a:noFill/>
                    </a:ln>
                  </pic:spPr>
                </pic:pic>
              </a:graphicData>
            </a:graphic>
          </wp:inline>
        </w:drawing>
      </w:r>
      <w:r w:rsidRPr="00F72EEB">
        <w:rPr>
          <w:sz w:val="16"/>
          <w:szCs w:val="16"/>
        </w:rPr>
        <w:t xml:space="preserve"> </w:t>
      </w:r>
    </w:p>
    <w:p w14:paraId="7CEE98D0"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8696989"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u w:val="single"/>
        </w:rPr>
      </w:pPr>
      <w:r w:rsidRPr="00F72EEB">
        <w:rPr>
          <w:sz w:val="16"/>
          <w:szCs w:val="16"/>
          <w:u w:val="single"/>
        </w:rPr>
        <w:t xml:space="preserve">- expert view: </w:t>
      </w:r>
    </w:p>
    <w:p w14:paraId="2F0294FF"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 rainfall: </w:t>
      </w:r>
      <w:r w:rsidRPr="00F72EEB">
        <w:rPr>
          <w:noProof/>
          <w:sz w:val="16"/>
          <w:szCs w:val="16"/>
          <w:lang w:val="es-ES_tradnl" w:eastAsia="es-ES_tradnl"/>
        </w:rPr>
        <w:drawing>
          <wp:inline distT="0" distB="0" distL="0" distR="0" wp14:anchorId="74A4F7C3" wp14:editId="77C1E1D5">
            <wp:extent cx="2847975" cy="1188720"/>
            <wp:effectExtent l="0" t="0" r="0" b="0"/>
            <wp:docPr id="5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12"/>
                    <pic:cNvPicPr>
                      <a:picLocks noChangeAspect="1" noChangeArrowheads="1"/>
                    </pic:cNvPicPr>
                  </pic:nvPicPr>
                  <pic:blipFill>
                    <a:blip r:embed="rId65"/>
                    <a:srcRect/>
                    <a:stretch>
                      <a:fillRect/>
                    </a:stretch>
                  </pic:blipFill>
                  <pic:spPr>
                    <a:xfrm>
                      <a:off x="0" y="0"/>
                      <a:ext cx="2847975" cy="1189264"/>
                    </a:xfrm>
                    <a:prstGeom prst="rect">
                      <a:avLst/>
                    </a:prstGeom>
                    <a:noFill/>
                    <a:ln>
                      <a:noFill/>
                    </a:ln>
                  </pic:spPr>
                </pic:pic>
              </a:graphicData>
            </a:graphic>
          </wp:inline>
        </w:drawing>
      </w:r>
      <w:r w:rsidRPr="00F72EEB">
        <w:rPr>
          <w:sz w:val="16"/>
          <w:szCs w:val="16"/>
          <w:lang w:eastAsia="fr-FR"/>
        </w:rPr>
        <w:t xml:space="preserve"> </w:t>
      </w:r>
    </w:p>
    <w:p w14:paraId="111AC784"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B64D45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other (TBD)</w:t>
      </w:r>
    </w:p>
    <w:p w14:paraId="7633E393"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FAE7EE8"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b/>
          <w:sz w:val="20"/>
          <w:szCs w:val="20"/>
        </w:rPr>
        <w:t xml:space="preserve">Process and rules: </w:t>
      </w:r>
    </w:p>
    <w:p w14:paraId="2447518A"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F0FEB01"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00B7775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b/>
          <w:sz w:val="20"/>
          <w:szCs w:val="20"/>
        </w:rPr>
        <w:t xml:space="preserve">Performances: </w:t>
      </w:r>
    </w:p>
    <w:p w14:paraId="1969B5E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774E18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Due to hourly level of information, the system shall be able to compute every hour the results and display (refresh) accordingly.</w:t>
      </w:r>
    </w:p>
    <w:p w14:paraId="29FBA469"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5DF151E"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Architecture and standards:</w:t>
      </w:r>
      <w:r w:rsidRPr="00F72EEB">
        <w:rPr>
          <w:sz w:val="20"/>
          <w:szCs w:val="20"/>
        </w:rPr>
        <w:t xml:space="preserve"> </w:t>
      </w:r>
    </w:p>
    <w:p w14:paraId="4A39EE3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B755D2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0833D1E"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55CC7838"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Technologies: </w:t>
      </w:r>
    </w:p>
    <w:p w14:paraId="202CF1C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7436B27"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Web access</w:t>
      </w:r>
    </w:p>
    <w:p w14:paraId="7072A28A"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78D26D35"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w:t>
      </w:r>
    </w:p>
    <w:p w14:paraId="3BB48BCE"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86439E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80EF5A3"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0F2656D" w14:textId="77777777" w:rsidR="009A548B" w:rsidRPr="00F72EEB" w:rsidRDefault="00DB3519">
      <w:pPr>
        <w:pStyle w:val="ANYWHERETITLE2ANNEX"/>
      </w:pPr>
      <w:bookmarkStart w:id="520" w:name="_Toc498357815"/>
      <w:bookmarkStart w:id="521" w:name="_Toc503118229"/>
      <w:bookmarkStart w:id="522" w:name="_Toc498523174"/>
      <w:bookmarkStart w:id="523" w:name="_Toc503116862"/>
      <w:bookmarkStart w:id="524" w:name="_Toc506545965"/>
      <w:bookmarkStart w:id="525" w:name="_Toc498357908"/>
      <w:bookmarkStart w:id="526" w:name="_Toc497757046"/>
      <w:bookmarkStart w:id="527" w:name="_Toc497813080"/>
      <w:bookmarkStart w:id="528" w:name="_Toc497402903"/>
      <w:bookmarkStart w:id="529" w:name="_Toc498527492"/>
      <w:bookmarkStart w:id="530" w:name="_Toc514090497"/>
      <w:r w:rsidRPr="00F72EEB">
        <w:lastRenderedPageBreak/>
        <w:t>Annex 9. Catalonia UC-01</w:t>
      </w:r>
      <w:bookmarkEnd w:id="520"/>
      <w:bookmarkEnd w:id="521"/>
      <w:bookmarkEnd w:id="522"/>
      <w:bookmarkEnd w:id="523"/>
      <w:bookmarkEnd w:id="524"/>
      <w:bookmarkEnd w:id="525"/>
      <w:bookmarkEnd w:id="526"/>
      <w:bookmarkEnd w:id="527"/>
      <w:bookmarkEnd w:id="528"/>
      <w:bookmarkEnd w:id="529"/>
      <w:bookmarkEnd w:id="530"/>
    </w:p>
    <w:p w14:paraId="7E29E00F" w14:textId="7FB0AE1B"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 xml:space="preserve">Title / Overview: </w:t>
      </w:r>
      <w:r w:rsidRPr="00F72EEB">
        <w:rPr>
          <w:sz w:val="20"/>
          <w:szCs w:val="20"/>
        </w:rPr>
        <w:t xml:space="preserve">Common </w:t>
      </w:r>
      <w:r w:rsidR="00832D82">
        <w:rPr>
          <w:sz w:val="20"/>
          <w:szCs w:val="20"/>
        </w:rPr>
        <w:t>system</w:t>
      </w:r>
      <w:r w:rsidRPr="00F72EEB">
        <w:rPr>
          <w:sz w:val="20"/>
          <w:szCs w:val="20"/>
        </w:rPr>
        <w:t xml:space="preserve"> to visualize and cross information from different sources</w:t>
      </w:r>
    </w:p>
    <w:p w14:paraId="27859B02" w14:textId="77777777" w:rsidR="009A548B" w:rsidRPr="00F72EEB" w:rsidRDefault="009A548B">
      <w:pPr>
        <w:pBdr>
          <w:top w:val="single" w:sz="4" w:space="1" w:color="auto"/>
          <w:left w:val="single" w:sz="4" w:space="4" w:color="auto"/>
          <w:bottom w:val="single" w:sz="4" w:space="1" w:color="auto"/>
          <w:right w:val="single" w:sz="4" w:space="4" w:color="auto"/>
        </w:pBdr>
        <w:rPr>
          <w:b/>
          <w:sz w:val="20"/>
          <w:szCs w:val="20"/>
        </w:rPr>
      </w:pPr>
    </w:p>
    <w:p w14:paraId="4B98636F"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The objective of this Use-case is to have a single-entry point where all the hazard and impact data used by the Civil Protection of Catalonia (INTC) is available and inter-related. This will allow a more efficient way to analyze all the available data (currently spread in many sources) in case of current or potential risks appear.</w:t>
      </w:r>
    </w:p>
    <w:p w14:paraId="302B6CA5"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0CF3CF2F"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Use-case Description:</w:t>
      </w:r>
      <w:r w:rsidRPr="00F72EEB">
        <w:rPr>
          <w:sz w:val="20"/>
          <w:szCs w:val="20"/>
        </w:rPr>
        <w:t xml:space="preserve"> (Context / Actors / Conditions / Task or Steps Decomposition / Alternate Steps)</w:t>
      </w:r>
    </w:p>
    <w:p w14:paraId="005FFE5E"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7DAE09C7" w14:textId="7AFBED01"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xml:space="preserve">The Use-case covers the development of a visualization </w:t>
      </w:r>
      <w:r w:rsidR="00832D82">
        <w:rPr>
          <w:sz w:val="20"/>
          <w:szCs w:val="20"/>
        </w:rPr>
        <w:t>system</w:t>
      </w:r>
      <w:r w:rsidRPr="00F72EEB">
        <w:rPr>
          <w:sz w:val="20"/>
          <w:szCs w:val="20"/>
        </w:rPr>
        <w:t xml:space="preserve"> where the different operators from INTC can analyze all the hazard and impact information, including the currently used sources of information and the new ones coming from Anywhere products.</w:t>
      </w:r>
    </w:p>
    <w:p w14:paraId="18BA08E3" w14:textId="43AC8B7D"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xml:space="preserve">Currently INTC uses the following dynamic information sources and </w:t>
      </w:r>
      <w:r w:rsidR="00832D82">
        <w:rPr>
          <w:sz w:val="20"/>
          <w:szCs w:val="20"/>
        </w:rPr>
        <w:t>system</w:t>
      </w:r>
      <w:r w:rsidRPr="00F72EEB">
        <w:rPr>
          <w:sz w:val="20"/>
          <w:szCs w:val="20"/>
        </w:rPr>
        <w:t>s to analyze a current or future risk:</w:t>
      </w:r>
    </w:p>
    <w:p w14:paraId="33F3BC6A"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Catalonia Weather Service (SMC), providing information of:</w:t>
      </w:r>
    </w:p>
    <w:p w14:paraId="28900115" w14:textId="77777777" w:rsidR="009A548B" w:rsidRPr="00F72EEB" w:rsidRDefault="00DB3519">
      <w:pPr>
        <w:pBdr>
          <w:top w:val="single" w:sz="4" w:space="1" w:color="auto"/>
          <w:left w:val="single" w:sz="4" w:space="4" w:color="auto"/>
          <w:bottom w:val="single" w:sz="4" w:space="1" w:color="auto"/>
          <w:right w:val="single" w:sz="4" w:space="4" w:color="auto"/>
        </w:pBdr>
        <w:ind w:firstLine="282"/>
        <w:rPr>
          <w:sz w:val="20"/>
          <w:szCs w:val="20"/>
        </w:rPr>
      </w:pPr>
      <w:r w:rsidRPr="0082108B">
        <w:rPr>
          <w:sz w:val="20"/>
          <w:szCs w:val="20"/>
          <w:lang w:val="es-ES_tradnl"/>
        </w:rPr>
        <w:t xml:space="preserve">- SMP (Situació Meteorològica de Perill). </w:t>
      </w:r>
      <w:r w:rsidRPr="00F72EEB">
        <w:rPr>
          <w:sz w:val="20"/>
          <w:szCs w:val="20"/>
        </w:rPr>
        <w:t>Hazard warnings based on all available information and human interpretation.</w:t>
      </w:r>
    </w:p>
    <w:p w14:paraId="37863C8D" w14:textId="77777777" w:rsidR="009A548B" w:rsidRPr="00F72EEB" w:rsidRDefault="00DB3519">
      <w:pPr>
        <w:pBdr>
          <w:top w:val="single" w:sz="4" w:space="1" w:color="auto"/>
          <w:left w:val="single" w:sz="4" w:space="4" w:color="auto"/>
          <w:bottom w:val="single" w:sz="4" w:space="1" w:color="auto"/>
          <w:right w:val="single" w:sz="4" w:space="4" w:color="auto"/>
        </w:pBdr>
        <w:ind w:firstLine="282"/>
        <w:rPr>
          <w:sz w:val="20"/>
          <w:szCs w:val="20"/>
        </w:rPr>
      </w:pPr>
      <w:r w:rsidRPr="00F72EEB">
        <w:rPr>
          <w:sz w:val="20"/>
          <w:szCs w:val="20"/>
        </w:rPr>
        <w:t>- Radar rainfall (XRAD radar network).</w:t>
      </w:r>
    </w:p>
    <w:p w14:paraId="33CDB05C" w14:textId="77777777" w:rsidR="009A548B" w:rsidRPr="00F72EEB" w:rsidRDefault="00DB3519">
      <w:pPr>
        <w:pBdr>
          <w:top w:val="single" w:sz="4" w:space="1" w:color="auto"/>
          <w:left w:val="single" w:sz="4" w:space="4" w:color="auto"/>
          <w:bottom w:val="single" w:sz="4" w:space="1" w:color="auto"/>
          <w:right w:val="single" w:sz="4" w:space="4" w:color="auto"/>
        </w:pBdr>
        <w:ind w:firstLine="282"/>
        <w:rPr>
          <w:sz w:val="20"/>
          <w:szCs w:val="20"/>
        </w:rPr>
      </w:pPr>
      <w:r w:rsidRPr="00F72EEB">
        <w:rPr>
          <w:sz w:val="20"/>
          <w:szCs w:val="20"/>
        </w:rPr>
        <w:t>- NWP Model information.</w:t>
      </w:r>
    </w:p>
    <w:p w14:paraId="74F389AB" w14:textId="77777777" w:rsidR="009A548B" w:rsidRPr="00F72EEB" w:rsidRDefault="00DB3519">
      <w:pPr>
        <w:pBdr>
          <w:top w:val="single" w:sz="4" w:space="1" w:color="auto"/>
          <w:left w:val="single" w:sz="4" w:space="4" w:color="auto"/>
          <w:bottom w:val="single" w:sz="4" w:space="1" w:color="auto"/>
          <w:right w:val="single" w:sz="4" w:space="4" w:color="auto"/>
        </w:pBdr>
        <w:ind w:firstLine="282"/>
        <w:rPr>
          <w:sz w:val="20"/>
          <w:szCs w:val="20"/>
        </w:rPr>
      </w:pPr>
      <w:r w:rsidRPr="00F72EEB">
        <w:rPr>
          <w:sz w:val="20"/>
          <w:szCs w:val="20"/>
        </w:rPr>
        <w:t>- Sensor data (XEMA network of AWS).</w:t>
      </w:r>
    </w:p>
    <w:p w14:paraId="3DF55391" w14:textId="77777777" w:rsidR="009A548B" w:rsidRPr="00F72EEB" w:rsidRDefault="00DB3519">
      <w:pPr>
        <w:pBdr>
          <w:top w:val="single" w:sz="4" w:space="1" w:color="auto"/>
          <w:left w:val="single" w:sz="4" w:space="4" w:color="auto"/>
          <w:bottom w:val="single" w:sz="4" w:space="1" w:color="auto"/>
          <w:right w:val="single" w:sz="4" w:space="4" w:color="auto"/>
        </w:pBdr>
        <w:ind w:firstLine="282"/>
        <w:jc w:val="center"/>
        <w:rPr>
          <w:sz w:val="20"/>
          <w:szCs w:val="20"/>
        </w:rPr>
      </w:pPr>
      <w:r w:rsidRPr="00F72EEB">
        <w:rPr>
          <w:noProof/>
          <w:sz w:val="20"/>
          <w:szCs w:val="20"/>
          <w:lang w:val="es-ES_tradnl" w:eastAsia="es-ES_tradnl"/>
        </w:rPr>
        <w:drawing>
          <wp:inline distT="0" distB="0" distL="0" distR="0" wp14:anchorId="64019B18" wp14:editId="2CA7C528">
            <wp:extent cx="3416300" cy="3117850"/>
            <wp:effectExtent l="0" t="0" r="0" b="0"/>
            <wp:docPr id="30" name="Imagen 4" descr="Captura%20de%20pantalla%202017-10-26%20a%20les%2017.4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4" descr="Captura%20de%20pantalla%202017-10-26%20a%20les%2017.45.13.png"/>
                    <pic:cNvPicPr>
                      <a:picLocks noChangeAspect="1" noChangeArrowheads="1"/>
                    </pic:cNvPicPr>
                  </pic:nvPicPr>
                  <pic:blipFill>
                    <a:blip r:embed="rId66" cstate="print"/>
                    <a:srcRect/>
                    <a:stretch>
                      <a:fillRect/>
                    </a:stretch>
                  </pic:blipFill>
                  <pic:spPr>
                    <a:xfrm>
                      <a:off x="0" y="0"/>
                      <a:ext cx="3442051" cy="3141457"/>
                    </a:xfrm>
                    <a:prstGeom prst="rect">
                      <a:avLst/>
                    </a:prstGeom>
                    <a:noFill/>
                    <a:ln>
                      <a:noFill/>
                    </a:ln>
                  </pic:spPr>
                </pic:pic>
              </a:graphicData>
            </a:graphic>
          </wp:inline>
        </w:drawing>
      </w:r>
    </w:p>
    <w:p w14:paraId="0793B1A1" w14:textId="77777777" w:rsidR="009A548B" w:rsidRPr="00F72EEB" w:rsidRDefault="009A548B">
      <w:pPr>
        <w:pBdr>
          <w:top w:val="single" w:sz="4" w:space="1" w:color="auto"/>
          <w:left w:val="single" w:sz="4" w:space="4" w:color="auto"/>
          <w:bottom w:val="single" w:sz="4" w:space="1" w:color="auto"/>
          <w:right w:val="single" w:sz="4" w:space="4" w:color="auto"/>
        </w:pBdr>
        <w:ind w:firstLine="282"/>
        <w:jc w:val="center"/>
        <w:rPr>
          <w:sz w:val="20"/>
          <w:szCs w:val="20"/>
        </w:rPr>
      </w:pPr>
    </w:p>
    <w:p w14:paraId="481219B2" w14:textId="77777777" w:rsidR="009A548B" w:rsidRPr="00F72EEB" w:rsidRDefault="00DB3519">
      <w:pPr>
        <w:pBdr>
          <w:top w:val="single" w:sz="4" w:space="1" w:color="auto"/>
          <w:left w:val="single" w:sz="4" w:space="4" w:color="auto"/>
          <w:bottom w:val="single" w:sz="4" w:space="1" w:color="auto"/>
          <w:right w:val="single" w:sz="4" w:space="4" w:color="auto"/>
        </w:pBdr>
        <w:ind w:firstLine="282"/>
        <w:rPr>
          <w:sz w:val="20"/>
          <w:szCs w:val="20"/>
        </w:rPr>
      </w:pPr>
      <w:r w:rsidRPr="00F72EEB">
        <w:rPr>
          <w:sz w:val="20"/>
          <w:szCs w:val="20"/>
        </w:rPr>
        <w:t>- Network of volunteers providing Meteorological Observations (XOM)</w:t>
      </w:r>
    </w:p>
    <w:p w14:paraId="7970A1F2"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Some of the information is public available and other goes through private portals or services.</w:t>
      </w:r>
    </w:p>
    <w:p w14:paraId="7101AA69" w14:textId="5FE54B7F"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xml:space="preserve">- Catalonia Water Agency (ACA), providing river warnings (issued using radar and rain gauges information) and sensor information (river gauges) through the “Water in real time” </w:t>
      </w:r>
      <w:r w:rsidR="00832D82">
        <w:rPr>
          <w:sz w:val="20"/>
          <w:szCs w:val="20"/>
        </w:rPr>
        <w:t>system</w:t>
      </w:r>
      <w:r w:rsidRPr="00F72EEB">
        <w:rPr>
          <w:sz w:val="20"/>
          <w:szCs w:val="20"/>
        </w:rPr>
        <w:t>. A new version updating functionalities and technologies is currently being developed (project will end in 12/2017).</w:t>
      </w:r>
    </w:p>
    <w:p w14:paraId="67F374C1" w14:textId="77777777" w:rsidR="009A548B" w:rsidRPr="00F72EEB" w:rsidRDefault="00DB3519">
      <w:pPr>
        <w:pBdr>
          <w:top w:val="single" w:sz="4" w:space="1" w:color="auto"/>
          <w:left w:val="single" w:sz="4" w:space="4" w:color="auto"/>
          <w:bottom w:val="single" w:sz="4" w:space="1" w:color="auto"/>
          <w:right w:val="single" w:sz="4" w:space="4" w:color="auto"/>
        </w:pBdr>
        <w:jc w:val="center"/>
        <w:rPr>
          <w:sz w:val="20"/>
          <w:szCs w:val="20"/>
        </w:rPr>
      </w:pPr>
      <w:r w:rsidRPr="00F72EEB">
        <w:rPr>
          <w:noProof/>
          <w:sz w:val="20"/>
          <w:szCs w:val="20"/>
          <w:lang w:val="es-ES_tradnl" w:eastAsia="es-ES_tradnl"/>
        </w:rPr>
        <w:lastRenderedPageBreak/>
        <w:drawing>
          <wp:inline distT="0" distB="0" distL="0" distR="0" wp14:anchorId="3B43566A" wp14:editId="2156F3E8">
            <wp:extent cx="2816225" cy="2067560"/>
            <wp:effectExtent l="0" t="0" r="0" b="0"/>
            <wp:docPr id="31" name="Imagen 1" descr="Captura%20de%20pantalla%202017-10-26%20a%20les%2017.37.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1" descr="Captura%20de%20pantalla%202017-10-26%20a%20les%2017.37.40.png"/>
                    <pic:cNvPicPr>
                      <a:picLocks noChangeAspect="1" noChangeArrowheads="1"/>
                    </pic:cNvPicPr>
                  </pic:nvPicPr>
                  <pic:blipFill>
                    <a:blip r:embed="rId67" cstate="print"/>
                    <a:srcRect/>
                    <a:stretch>
                      <a:fillRect/>
                    </a:stretch>
                  </pic:blipFill>
                  <pic:spPr>
                    <a:xfrm>
                      <a:off x="0" y="0"/>
                      <a:ext cx="2832990" cy="2079861"/>
                    </a:xfrm>
                    <a:prstGeom prst="rect">
                      <a:avLst/>
                    </a:prstGeom>
                    <a:noFill/>
                    <a:ln>
                      <a:noFill/>
                    </a:ln>
                  </pic:spPr>
                </pic:pic>
              </a:graphicData>
            </a:graphic>
          </wp:inline>
        </w:drawing>
      </w:r>
      <w:r w:rsidRPr="00F72EEB">
        <w:rPr>
          <w:sz w:val="20"/>
          <w:szCs w:val="20"/>
        </w:rPr>
        <w:t xml:space="preserve"> </w:t>
      </w:r>
      <w:r w:rsidRPr="00F72EEB">
        <w:rPr>
          <w:noProof/>
          <w:sz w:val="20"/>
          <w:szCs w:val="20"/>
          <w:lang w:val="es-ES_tradnl" w:eastAsia="es-ES_tradnl"/>
        </w:rPr>
        <w:drawing>
          <wp:inline distT="0" distB="0" distL="0" distR="0" wp14:anchorId="1FD7C521" wp14:editId="33B23F28">
            <wp:extent cx="2693670" cy="2085975"/>
            <wp:effectExtent l="0" t="0" r="0" b="0"/>
            <wp:docPr id="32" name="Imagen 2" descr="Captura%20de%20pantalla%202017-10-26%20a%20les%2017.38.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2" descr="Captura%20de%20pantalla%202017-10-26%20a%20les%2017.38.37.png"/>
                    <pic:cNvPicPr>
                      <a:picLocks noChangeAspect="1" noChangeArrowheads="1"/>
                    </pic:cNvPicPr>
                  </pic:nvPicPr>
                  <pic:blipFill>
                    <a:blip r:embed="rId68" cstate="print"/>
                    <a:srcRect/>
                    <a:stretch>
                      <a:fillRect/>
                    </a:stretch>
                  </pic:blipFill>
                  <pic:spPr>
                    <a:xfrm>
                      <a:off x="0" y="0"/>
                      <a:ext cx="2704201" cy="2093681"/>
                    </a:xfrm>
                    <a:prstGeom prst="rect">
                      <a:avLst/>
                    </a:prstGeom>
                    <a:noFill/>
                    <a:ln>
                      <a:noFill/>
                    </a:ln>
                  </pic:spPr>
                </pic:pic>
              </a:graphicData>
            </a:graphic>
          </wp:inline>
        </w:drawing>
      </w:r>
    </w:p>
    <w:p w14:paraId="01D2FEA3"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Catalonia Water Agency (ACA), provides reports when an event is ongoing. The data from several sources (radar, rain gauges, river gauges, forecast from SMC, etc.) is analyzed by experts and summarized in a report sent by email to INTC.</w:t>
      </w:r>
    </w:p>
    <w:p w14:paraId="167F639F" w14:textId="77777777" w:rsidR="009A548B" w:rsidRPr="00F72EEB" w:rsidRDefault="00DB3519">
      <w:pPr>
        <w:pBdr>
          <w:top w:val="single" w:sz="4" w:space="1" w:color="auto"/>
          <w:left w:val="single" w:sz="4" w:space="4" w:color="auto"/>
          <w:bottom w:val="single" w:sz="4" w:space="1" w:color="auto"/>
          <w:right w:val="single" w:sz="4" w:space="4" w:color="auto"/>
        </w:pBdr>
        <w:jc w:val="center"/>
        <w:rPr>
          <w:sz w:val="20"/>
          <w:szCs w:val="20"/>
        </w:rPr>
      </w:pPr>
      <w:r w:rsidRPr="00F72EEB">
        <w:rPr>
          <w:noProof/>
          <w:sz w:val="20"/>
          <w:szCs w:val="20"/>
          <w:lang w:val="es-ES_tradnl" w:eastAsia="es-ES_tradnl"/>
        </w:rPr>
        <w:drawing>
          <wp:inline distT="0" distB="0" distL="0" distR="0" wp14:anchorId="582DB5E6" wp14:editId="6CA8269F">
            <wp:extent cx="2155190" cy="3081655"/>
            <wp:effectExtent l="25400" t="25400" r="3810" b="0"/>
            <wp:docPr id="33" name="Imagen 3" descr="Captura%20de%20pantalla%202017-10-26%20a%20les%2017.4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 descr="Captura%20de%20pantalla%202017-10-26%20a%20les%2017.42.20.png"/>
                    <pic:cNvPicPr>
                      <a:picLocks noChangeAspect="1" noChangeArrowheads="1"/>
                    </pic:cNvPicPr>
                  </pic:nvPicPr>
                  <pic:blipFill>
                    <a:blip r:embed="rId69" cstate="print"/>
                    <a:srcRect/>
                    <a:stretch>
                      <a:fillRect/>
                    </a:stretch>
                  </pic:blipFill>
                  <pic:spPr>
                    <a:xfrm>
                      <a:off x="0" y="0"/>
                      <a:ext cx="2158865" cy="3086237"/>
                    </a:xfrm>
                    <a:prstGeom prst="rect">
                      <a:avLst/>
                    </a:prstGeom>
                    <a:noFill/>
                    <a:ln w="12700">
                      <a:solidFill>
                        <a:schemeClr val="tx1"/>
                      </a:solidFill>
                    </a:ln>
                  </pic:spPr>
                </pic:pic>
              </a:graphicData>
            </a:graphic>
          </wp:inline>
        </w:drawing>
      </w:r>
    </w:p>
    <w:p w14:paraId="301D8B47"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Catalonia Water Agency (ACA), provides reports when there is an intervention in the rivers that might affect the river status. Those reports are currently sent by email.</w:t>
      </w:r>
    </w:p>
    <w:p w14:paraId="7874FC54"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The Ebro river basin (CHE), providing through the Sistema Automática de Información Hidrológica (SAIH) portal river gauges’ information (public portal).</w:t>
      </w:r>
    </w:p>
    <w:p w14:paraId="3B01250B" w14:textId="77777777" w:rsidR="009A548B" w:rsidRPr="00F72EEB" w:rsidRDefault="00DB3519">
      <w:pPr>
        <w:pBdr>
          <w:top w:val="single" w:sz="4" w:space="1" w:color="auto"/>
          <w:left w:val="single" w:sz="4" w:space="4" w:color="auto"/>
          <w:bottom w:val="single" w:sz="4" w:space="1" w:color="auto"/>
          <w:right w:val="single" w:sz="4" w:space="4" w:color="auto"/>
        </w:pBdr>
        <w:jc w:val="center"/>
        <w:rPr>
          <w:sz w:val="20"/>
          <w:szCs w:val="20"/>
        </w:rPr>
      </w:pPr>
      <w:r w:rsidRPr="00F72EEB">
        <w:rPr>
          <w:noProof/>
          <w:sz w:val="20"/>
          <w:szCs w:val="20"/>
          <w:lang w:val="es-ES_tradnl" w:eastAsia="es-ES_tradnl"/>
        </w:rPr>
        <w:lastRenderedPageBreak/>
        <w:drawing>
          <wp:inline distT="0" distB="0" distL="0" distR="0" wp14:anchorId="09DE9B73" wp14:editId="3BFE3DA7">
            <wp:extent cx="4408170" cy="2682240"/>
            <wp:effectExtent l="0" t="0" r="0" b="0"/>
            <wp:docPr id="34" name="Imagen 5" descr="Captura%20de%20pantalla%202017-10-26%20a%20les%2017.5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5" descr="Captura%20de%20pantalla%202017-10-26%20a%20les%2017.52.23.png"/>
                    <pic:cNvPicPr>
                      <a:picLocks noChangeAspect="1" noChangeArrowheads="1"/>
                    </pic:cNvPicPr>
                  </pic:nvPicPr>
                  <pic:blipFill>
                    <a:blip r:embed="rId70" cstate="print"/>
                    <a:srcRect/>
                    <a:stretch>
                      <a:fillRect/>
                    </a:stretch>
                  </pic:blipFill>
                  <pic:spPr>
                    <a:xfrm>
                      <a:off x="0" y="0"/>
                      <a:ext cx="4412952" cy="2685044"/>
                    </a:xfrm>
                    <a:prstGeom prst="rect">
                      <a:avLst/>
                    </a:prstGeom>
                    <a:noFill/>
                    <a:ln>
                      <a:noFill/>
                    </a:ln>
                  </pic:spPr>
                </pic:pic>
              </a:graphicData>
            </a:graphic>
          </wp:inline>
        </w:drawing>
      </w:r>
    </w:p>
    <w:p w14:paraId="35F6DAA8"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5A2F39B1"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The Jucar river basin (CHJ) –covering a very small area in the south-, providing also information of its river gauges (public portal).</w:t>
      </w:r>
    </w:p>
    <w:p w14:paraId="60C53342" w14:textId="5CEE60EE"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xml:space="preserve">- RiskHydro, a private service provided by Arantec Enginheria S.L. (member of </w:t>
      </w:r>
      <w:r w:rsidR="005B4805" w:rsidRPr="00F72EEB">
        <w:rPr>
          <w:rFonts w:ascii="Marker Felt" w:hAnsi="Marker Felt"/>
          <w:sz w:val="20"/>
          <w:szCs w:val="20"/>
        </w:rPr>
        <w:t>ANYWHERE</w:t>
      </w:r>
      <w:r w:rsidRPr="00F72EEB">
        <w:rPr>
          <w:sz w:val="20"/>
          <w:szCs w:val="20"/>
        </w:rPr>
        <w:t xml:space="preserve"> SICN Board) that provides river gauges’ measurements and snow level.</w:t>
      </w:r>
    </w:p>
    <w:p w14:paraId="084C63C4"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xml:space="preserve">- </w:t>
      </w:r>
      <w:commentRangeStart w:id="531"/>
      <w:r w:rsidRPr="00F72EEB">
        <w:rPr>
          <w:sz w:val="20"/>
          <w:szCs w:val="20"/>
        </w:rPr>
        <w:t>Spain</w:t>
      </w:r>
      <w:commentRangeEnd w:id="531"/>
      <w:r w:rsidRPr="00F72EEB">
        <w:commentReference w:id="531"/>
      </w:r>
      <w:r w:rsidRPr="00F72EEB">
        <w:rPr>
          <w:sz w:val="20"/>
          <w:szCs w:val="20"/>
        </w:rPr>
        <w:t xml:space="preserve"> Meteorological Agency (AEMET), providing information of radar rainfall, NWP forecasts, rain gauges’ measurements, official warnings and fire risk assessment. INTC uses the public web information.</w:t>
      </w:r>
    </w:p>
    <w:p w14:paraId="759C022F"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Meteologica, a private company offering meteorological forecasts through its private services.</w:t>
      </w:r>
    </w:p>
    <w:p w14:paraId="7D0CB6D0"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The Catalonia agriculture department, providing fire risk assessment.</w:t>
      </w:r>
    </w:p>
    <w:p w14:paraId="6BCE3F92"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6269C789"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Static information used in emergency management and to be incorporated is:</w:t>
      </w:r>
    </w:p>
    <w:p w14:paraId="0F18CA95"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Geospatial information provided by the Catalonia Cartographical services (IGCC).</w:t>
      </w:r>
    </w:p>
    <w:p w14:paraId="45207A9D"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Pre-calculated flooding and risk maps (according to Directive 2007/60/EC).</w:t>
      </w:r>
    </w:p>
    <w:p w14:paraId="0A0CB3A1" w14:textId="77777777" w:rsidR="009A548B" w:rsidRPr="00F72EEB" w:rsidRDefault="00DB3519">
      <w:pPr>
        <w:pBdr>
          <w:top w:val="single" w:sz="4" w:space="1" w:color="auto"/>
          <w:left w:val="single" w:sz="4" w:space="4" w:color="auto"/>
          <w:bottom w:val="single" w:sz="4" w:space="1" w:color="auto"/>
          <w:right w:val="single" w:sz="4" w:space="4" w:color="auto"/>
        </w:pBdr>
        <w:jc w:val="center"/>
        <w:rPr>
          <w:sz w:val="20"/>
          <w:szCs w:val="20"/>
        </w:rPr>
      </w:pPr>
      <w:r w:rsidRPr="00F72EEB">
        <w:rPr>
          <w:noProof/>
          <w:sz w:val="20"/>
          <w:szCs w:val="20"/>
          <w:lang w:val="es-ES_tradnl" w:eastAsia="es-ES_tradnl"/>
        </w:rPr>
        <w:drawing>
          <wp:inline distT="0" distB="0" distL="0" distR="0" wp14:anchorId="23901652" wp14:editId="69B51BC8">
            <wp:extent cx="2741930" cy="2519680"/>
            <wp:effectExtent l="0" t="0" r="0" b="0"/>
            <wp:docPr id="35" name="Imagen 8" descr="Captura%20de%20pantalla%202017-09-14%20a%20les%207.3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8" descr="Captura%20de%20pantalla%202017-09-14%20a%20les%207.36.30.png"/>
                    <pic:cNvPicPr>
                      <a:picLocks noChangeAspect="1" noChangeArrowheads="1"/>
                    </pic:cNvPicPr>
                  </pic:nvPicPr>
                  <pic:blipFill>
                    <a:blip r:embed="rId73" cstate="print"/>
                    <a:srcRect/>
                    <a:stretch>
                      <a:fillRect/>
                    </a:stretch>
                  </pic:blipFill>
                  <pic:spPr>
                    <a:xfrm>
                      <a:off x="0" y="0"/>
                      <a:ext cx="2742316" cy="2520000"/>
                    </a:xfrm>
                    <a:prstGeom prst="rect">
                      <a:avLst/>
                    </a:prstGeom>
                    <a:noFill/>
                    <a:ln>
                      <a:noFill/>
                    </a:ln>
                  </pic:spPr>
                </pic:pic>
              </a:graphicData>
            </a:graphic>
          </wp:inline>
        </w:drawing>
      </w:r>
      <w:r w:rsidRPr="00F72EEB">
        <w:rPr>
          <w:sz w:val="20"/>
          <w:szCs w:val="20"/>
        </w:rPr>
        <w:t xml:space="preserve"> </w:t>
      </w:r>
      <w:r w:rsidRPr="00F72EEB">
        <w:rPr>
          <w:noProof/>
          <w:sz w:val="20"/>
          <w:szCs w:val="20"/>
          <w:lang w:val="es-ES_tradnl" w:eastAsia="es-ES_tradnl"/>
        </w:rPr>
        <w:drawing>
          <wp:inline distT="0" distB="0" distL="0" distR="0" wp14:anchorId="63F7B93F" wp14:editId="318A8DD0">
            <wp:extent cx="2738120" cy="2519680"/>
            <wp:effectExtent l="0" t="0" r="0" b="0"/>
            <wp:docPr id="36" name="Imagen 9" descr="Captura%20de%20pantalla%202017-09-14%20a%20les%207.3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9" descr="Captura%20de%20pantalla%202017-09-14%20a%20les%207.36.12.png"/>
                    <pic:cNvPicPr>
                      <a:picLocks noChangeAspect="1" noChangeArrowheads="1"/>
                    </pic:cNvPicPr>
                  </pic:nvPicPr>
                  <pic:blipFill>
                    <a:blip r:embed="rId74" cstate="print"/>
                    <a:srcRect/>
                    <a:stretch>
                      <a:fillRect/>
                    </a:stretch>
                  </pic:blipFill>
                  <pic:spPr>
                    <a:xfrm>
                      <a:off x="0" y="0"/>
                      <a:ext cx="2738711" cy="2520000"/>
                    </a:xfrm>
                    <a:prstGeom prst="rect">
                      <a:avLst/>
                    </a:prstGeom>
                    <a:noFill/>
                    <a:ln>
                      <a:noFill/>
                    </a:ln>
                  </pic:spPr>
                </pic:pic>
              </a:graphicData>
            </a:graphic>
          </wp:inline>
        </w:drawing>
      </w:r>
    </w:p>
    <w:p w14:paraId="2453CBC1"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3DBC81A8"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Critical points information.</w:t>
      </w:r>
    </w:p>
    <w:p w14:paraId="03C6DC02" w14:textId="77777777" w:rsidR="009A548B" w:rsidRPr="00F72EEB" w:rsidRDefault="00DB3519">
      <w:pPr>
        <w:pBdr>
          <w:top w:val="single" w:sz="4" w:space="1" w:color="auto"/>
          <w:left w:val="single" w:sz="4" w:space="4" w:color="auto"/>
          <w:bottom w:val="single" w:sz="4" w:space="1" w:color="auto"/>
          <w:right w:val="single" w:sz="4" w:space="4" w:color="auto"/>
        </w:pBdr>
        <w:jc w:val="center"/>
        <w:rPr>
          <w:sz w:val="20"/>
          <w:szCs w:val="20"/>
        </w:rPr>
      </w:pPr>
      <w:r w:rsidRPr="00F72EEB">
        <w:rPr>
          <w:noProof/>
          <w:sz w:val="20"/>
          <w:szCs w:val="20"/>
          <w:lang w:val="es-ES_tradnl" w:eastAsia="es-ES_tradnl"/>
        </w:rPr>
        <w:lastRenderedPageBreak/>
        <w:drawing>
          <wp:inline distT="0" distB="0" distL="0" distR="0" wp14:anchorId="2B6F3BEE" wp14:editId="655AEB5B">
            <wp:extent cx="4865370" cy="2364740"/>
            <wp:effectExtent l="0" t="0" r="0" b="0"/>
            <wp:docPr id="37" name="Imagen 7" descr="Captura%20de%20pantalla%202017-09-14%20a%20les%207.5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7" descr="Captura%20de%20pantalla%202017-09-14%20a%20les%207.50.14.png"/>
                    <pic:cNvPicPr>
                      <a:picLocks noChangeAspect="1" noChangeArrowheads="1"/>
                    </pic:cNvPicPr>
                  </pic:nvPicPr>
                  <pic:blipFill>
                    <a:blip r:embed="rId75" cstate="print"/>
                    <a:srcRect/>
                    <a:stretch>
                      <a:fillRect/>
                    </a:stretch>
                  </pic:blipFill>
                  <pic:spPr>
                    <a:xfrm>
                      <a:off x="0" y="0"/>
                      <a:ext cx="4871945" cy="2367851"/>
                    </a:xfrm>
                    <a:prstGeom prst="rect">
                      <a:avLst/>
                    </a:prstGeom>
                    <a:noFill/>
                    <a:ln>
                      <a:noFill/>
                    </a:ln>
                  </pic:spPr>
                </pic:pic>
              </a:graphicData>
            </a:graphic>
          </wp:inline>
        </w:drawing>
      </w:r>
    </w:p>
    <w:p w14:paraId="7EF2E14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lang w:bidi="en-US"/>
        </w:rPr>
      </w:pPr>
    </w:p>
    <w:p w14:paraId="46B8AB72"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20"/>
          <w:szCs w:val="16"/>
        </w:rPr>
      </w:pPr>
      <w:r w:rsidRPr="00F72EEB">
        <w:rPr>
          <w:sz w:val="20"/>
          <w:szCs w:val="16"/>
        </w:rPr>
        <w:t>INTC operators must analyze various sources for each specific hazard. This Use-case covers the integration and cross relation of all this information in a specific portal, reducing the time spent by the operators analyzing an event through providing centralized and integrated information.</w:t>
      </w:r>
    </w:p>
    <w:p w14:paraId="359601AB"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w:t>
      </w:r>
    </w:p>
    <w:p w14:paraId="56CABB03" w14:textId="77777777" w:rsidR="009A548B" w:rsidRPr="00F72EEB" w:rsidRDefault="009A548B">
      <w:pPr>
        <w:pBdr>
          <w:top w:val="single" w:sz="4" w:space="1" w:color="auto"/>
          <w:left w:val="single" w:sz="4" w:space="4" w:color="auto"/>
          <w:bottom w:val="single" w:sz="4" w:space="1" w:color="auto"/>
          <w:right w:val="single" w:sz="4" w:space="4" w:color="auto"/>
        </w:pBdr>
        <w:rPr>
          <w:sz w:val="18"/>
          <w:szCs w:val="16"/>
        </w:rPr>
      </w:pPr>
    </w:p>
    <w:p w14:paraId="3A753D47" w14:textId="3E371315"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xml:space="preserve">The </w:t>
      </w:r>
      <w:r w:rsidR="00832D82">
        <w:rPr>
          <w:sz w:val="20"/>
          <w:szCs w:val="20"/>
        </w:rPr>
        <w:t>system</w:t>
      </w:r>
      <w:r w:rsidRPr="00F72EEB">
        <w:rPr>
          <w:sz w:val="20"/>
          <w:szCs w:val="20"/>
        </w:rPr>
        <w:t xml:space="preserve"> will be a web application accessible also by mobile devices. It must provide a general overview, where each municipality is highlighted in case a warning is expected. In addition, it must be possible to analyze which municipalities are affected by a specific hazard in this overview.</w:t>
      </w:r>
    </w:p>
    <w:p w14:paraId="3EBCA8CE"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66A4C2C5" w14:textId="7CE57418"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xml:space="preserve">The application must be able to analyze each product integrated in the </w:t>
      </w:r>
      <w:r w:rsidR="00832D82">
        <w:rPr>
          <w:sz w:val="20"/>
          <w:szCs w:val="20"/>
        </w:rPr>
        <w:t>system</w:t>
      </w:r>
      <w:r w:rsidRPr="00F72EEB">
        <w:rPr>
          <w:sz w:val="20"/>
          <w:szCs w:val="20"/>
        </w:rPr>
        <w:t>, together with the impact calculated for this product. It must also contain additional static layers, specific for each hazard.</w:t>
      </w:r>
    </w:p>
    <w:p w14:paraId="59D0FAE6"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13622A5"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Process and rules: </w:t>
      </w:r>
      <w:r w:rsidRPr="00F72EEB">
        <w:rPr>
          <w:sz w:val="20"/>
          <w:szCs w:val="20"/>
        </w:rPr>
        <w:t>(any specific requirements linked with domain: weather/emergency/etc.)</w:t>
      </w:r>
    </w:p>
    <w:p w14:paraId="54DBECA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412C545" w14:textId="675A5516"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xml:space="preserve">The information available for each hazard in the </w:t>
      </w:r>
      <w:r w:rsidR="00832D82">
        <w:rPr>
          <w:sz w:val="20"/>
          <w:szCs w:val="16"/>
        </w:rPr>
        <w:t>system</w:t>
      </w:r>
      <w:r w:rsidRPr="00F72EEB">
        <w:rPr>
          <w:sz w:val="20"/>
          <w:szCs w:val="16"/>
        </w:rPr>
        <w:t xml:space="preserve">, in combination with </w:t>
      </w:r>
      <w:r w:rsidR="005B4805" w:rsidRPr="00F72EEB">
        <w:rPr>
          <w:rFonts w:ascii="Marker Felt" w:hAnsi="Marker Felt"/>
          <w:sz w:val="20"/>
          <w:szCs w:val="16"/>
        </w:rPr>
        <w:t>ANYWHERE</w:t>
      </w:r>
      <w:r w:rsidRPr="00F72EEB">
        <w:rPr>
          <w:sz w:val="20"/>
          <w:szCs w:val="16"/>
        </w:rPr>
        <w:t xml:space="preserve"> products, will be:</w:t>
      </w:r>
    </w:p>
    <w:p w14:paraId="2F26B28C"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Floods:</w:t>
      </w:r>
    </w:p>
    <w:p w14:paraId="7A9C6D76"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Radar rainfall products, including identification of convective areas and short-term forecasting (Nowcasting)</w:t>
      </w:r>
    </w:p>
    <w:p w14:paraId="5E204871"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Rain gauges provided by different providers, with warnings based on several time accumulations.</w:t>
      </w:r>
    </w:p>
    <w:p w14:paraId="17880B91"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Official warnings provided by SMC (SMP warnings).</w:t>
      </w:r>
    </w:p>
    <w:p w14:paraId="59307E75"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River gauges measurements provided by ACA, CHE, CHJ and RiskHydro.</w:t>
      </w:r>
    </w:p>
    <w:p w14:paraId="347044F7"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16"/>
        </w:rPr>
      </w:pPr>
    </w:p>
    <w:p w14:paraId="5212983D"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Fire:</w:t>
      </w:r>
    </w:p>
    <w:p w14:paraId="2E673434"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Fire risk assessment provided by AEMET and the Catalonia agriculture department.</w:t>
      </w:r>
    </w:p>
    <w:p w14:paraId="484A72C7"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16"/>
        </w:rPr>
      </w:pPr>
    </w:p>
    <w:p w14:paraId="6B22057F"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Snow:</w:t>
      </w:r>
    </w:p>
    <w:p w14:paraId="1339C4BD"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Precipitation type provided by SMC.</w:t>
      </w:r>
    </w:p>
    <w:p w14:paraId="2A3D33D8"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Official warnings provided by SMC.</w:t>
      </w:r>
    </w:p>
    <w:p w14:paraId="08FAAD41"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Snow level provided by Arantec.</w:t>
      </w:r>
    </w:p>
    <w:p w14:paraId="13D54A8B"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16"/>
        </w:rPr>
      </w:pPr>
    </w:p>
    <w:p w14:paraId="78996540"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Wind:</w:t>
      </w:r>
    </w:p>
    <w:p w14:paraId="2FCE2F47"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Official warnings provided by SMC (SMP warnings).</w:t>
      </w:r>
    </w:p>
    <w:p w14:paraId="13F88758"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Wind gusts forecasts provided by SMC and Meteologica.</w:t>
      </w:r>
    </w:p>
    <w:p w14:paraId="406CF88F"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2F886BA1"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Information about vulnerability (maps or critical points) should be displayed in all hazards in combination with data and impact products.</w:t>
      </w:r>
    </w:p>
    <w:p w14:paraId="1F95C5A0"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FCB3F33"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 xml:space="preserve">Performances: </w:t>
      </w:r>
      <w:r w:rsidRPr="00F72EEB">
        <w:rPr>
          <w:sz w:val="20"/>
          <w:szCs w:val="20"/>
        </w:rPr>
        <w:t>(any requirements regarding performances or time constraints)</w:t>
      </w:r>
    </w:p>
    <w:p w14:paraId="43446A95"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2B9B4EA" w14:textId="19BCADF5"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20"/>
          <w:szCs w:val="16"/>
        </w:rPr>
        <w:lastRenderedPageBreak/>
        <w:t xml:space="preserve">The data refresh should be as high as possible, in order that the </w:t>
      </w:r>
      <w:r w:rsidR="00832D82">
        <w:rPr>
          <w:sz w:val="20"/>
          <w:szCs w:val="16"/>
        </w:rPr>
        <w:t>system</w:t>
      </w:r>
      <w:r w:rsidRPr="00F72EEB">
        <w:rPr>
          <w:sz w:val="20"/>
          <w:szCs w:val="16"/>
        </w:rPr>
        <w:t xml:space="preserve"> offers latest information to the operators as soon as it is available.</w:t>
      </w:r>
    </w:p>
    <w:p w14:paraId="195E463C"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50B91B60"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Architecture and standards:</w:t>
      </w:r>
      <w:r w:rsidRPr="00F72EEB">
        <w:rPr>
          <w:sz w:val="20"/>
          <w:szCs w:val="20"/>
        </w:rPr>
        <w:t xml:space="preserve"> (any software architecture requirements or standards to apply)</w:t>
      </w:r>
    </w:p>
    <w:p w14:paraId="685C18D3"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30314686"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Technologies: </w:t>
      </w:r>
      <w:r w:rsidRPr="00F72EEB">
        <w:rPr>
          <w:sz w:val="20"/>
          <w:szCs w:val="20"/>
        </w:rPr>
        <w:t>(any information regarding technologies to use or hardware or IT)</w:t>
      </w:r>
    </w:p>
    <w:p w14:paraId="6D6B3D6C"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16"/>
        </w:rPr>
      </w:pPr>
    </w:p>
    <w:p w14:paraId="462041A9"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Cs w:val="16"/>
        </w:rPr>
      </w:pPr>
      <w:r w:rsidRPr="00F72EEB">
        <w:rPr>
          <w:sz w:val="20"/>
          <w:szCs w:val="16"/>
        </w:rPr>
        <w:t>OpenLayers, Javascript, HTML5, CSS3, REST to get data, WxS,…</w:t>
      </w:r>
    </w:p>
    <w:p w14:paraId="5E83B9BF"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w:t>
      </w:r>
      <w:r w:rsidRPr="00F72EEB">
        <w:rPr>
          <w:sz w:val="20"/>
          <w:szCs w:val="20"/>
        </w:rPr>
        <w:t>(any information regarding inputs/outputs and data formats)</w:t>
      </w:r>
    </w:p>
    <w:p w14:paraId="7E79CDEB"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16"/>
        </w:rPr>
      </w:pPr>
    </w:p>
    <w:p w14:paraId="21DDA20A" w14:textId="64A04361"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xml:space="preserve">All the </w:t>
      </w:r>
      <w:r w:rsidR="005B4805" w:rsidRPr="00F72EEB">
        <w:rPr>
          <w:rFonts w:ascii="Marker Felt" w:hAnsi="Marker Felt"/>
          <w:sz w:val="20"/>
          <w:szCs w:val="16"/>
        </w:rPr>
        <w:t>ANYWHERE</w:t>
      </w:r>
      <w:r w:rsidRPr="00F72EEB">
        <w:rPr>
          <w:sz w:val="20"/>
          <w:szCs w:val="16"/>
        </w:rPr>
        <w:t xml:space="preserve"> products will be acquired by the </w:t>
      </w:r>
      <w:r w:rsidR="00832D82">
        <w:rPr>
          <w:sz w:val="20"/>
          <w:szCs w:val="16"/>
        </w:rPr>
        <w:t>system</w:t>
      </w:r>
      <w:r w:rsidRPr="00F72EEB">
        <w:rPr>
          <w:sz w:val="20"/>
          <w:szCs w:val="16"/>
        </w:rPr>
        <w:t xml:space="preserve"> from the MH-EWS, using its services and interfaces. These services and interfaces are defined in Deliverable D3.2.</w:t>
      </w:r>
    </w:p>
    <w:p w14:paraId="4E9E223D"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Information of the other data sources will be acquired connecting to each data source individually.</w:t>
      </w:r>
    </w:p>
    <w:p w14:paraId="23945860" w14:textId="77777777" w:rsidR="009A548B" w:rsidRPr="00F72EEB" w:rsidRDefault="009A548B">
      <w:pPr>
        <w:tabs>
          <w:tab w:val="left" w:pos="1596"/>
        </w:tabs>
        <w:rPr>
          <w:sz w:val="16"/>
          <w:szCs w:val="16"/>
        </w:rPr>
      </w:pPr>
      <w:bookmarkStart w:id="532" w:name="mensaje"/>
      <w:bookmarkEnd w:id="532"/>
    </w:p>
    <w:p w14:paraId="0D0F2907" w14:textId="77777777" w:rsidR="009A548B" w:rsidRPr="00F72EEB" w:rsidRDefault="00DB3519">
      <w:pPr>
        <w:jc w:val="left"/>
        <w:rPr>
          <w:bCs/>
        </w:rPr>
      </w:pPr>
      <w:r w:rsidRPr="00F72EEB">
        <w:br w:type="page"/>
      </w:r>
    </w:p>
    <w:p w14:paraId="19A5B654" w14:textId="77777777" w:rsidR="009A548B" w:rsidRPr="00F72EEB" w:rsidRDefault="00DB3519">
      <w:pPr>
        <w:pStyle w:val="ANYWHERETITLE2ANNEX"/>
      </w:pPr>
      <w:bookmarkStart w:id="533" w:name="_Toc498357816"/>
      <w:bookmarkStart w:id="534" w:name="_Toc498527493"/>
      <w:bookmarkStart w:id="535" w:name="_Toc498523175"/>
      <w:bookmarkStart w:id="536" w:name="_Toc497813081"/>
      <w:bookmarkStart w:id="537" w:name="_Toc503116863"/>
      <w:bookmarkStart w:id="538" w:name="_Toc498357909"/>
      <w:bookmarkStart w:id="539" w:name="_Toc497757047"/>
      <w:bookmarkStart w:id="540" w:name="_Toc506545966"/>
      <w:bookmarkStart w:id="541" w:name="_Toc497402904"/>
      <w:bookmarkStart w:id="542" w:name="_Toc514090498"/>
      <w:r w:rsidRPr="00F72EEB">
        <w:lastRenderedPageBreak/>
        <w:t>Annex 10. Catalonia UC-02</w:t>
      </w:r>
      <w:bookmarkEnd w:id="533"/>
      <w:bookmarkEnd w:id="534"/>
      <w:bookmarkEnd w:id="535"/>
      <w:bookmarkEnd w:id="536"/>
      <w:bookmarkEnd w:id="537"/>
      <w:bookmarkEnd w:id="538"/>
      <w:bookmarkEnd w:id="539"/>
      <w:bookmarkEnd w:id="540"/>
      <w:bookmarkEnd w:id="541"/>
      <w:bookmarkEnd w:id="542"/>
    </w:p>
    <w:p w14:paraId="0550849E" w14:textId="5AA36204"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 xml:space="preserve">Title / Overview: </w:t>
      </w:r>
      <w:r w:rsidRPr="00F72EEB">
        <w:rPr>
          <w:sz w:val="20"/>
          <w:szCs w:val="20"/>
        </w:rPr>
        <w:t xml:space="preserve">Integration of the impact models into the SICECAT2 </w:t>
      </w:r>
      <w:r w:rsidR="00832D82">
        <w:rPr>
          <w:sz w:val="20"/>
          <w:szCs w:val="20"/>
        </w:rPr>
        <w:t>system</w:t>
      </w:r>
    </w:p>
    <w:p w14:paraId="7CFC5B8A" w14:textId="77777777" w:rsidR="009A548B" w:rsidRPr="00F72EEB" w:rsidRDefault="009A548B">
      <w:pPr>
        <w:pBdr>
          <w:top w:val="single" w:sz="4" w:space="1" w:color="auto"/>
          <w:left w:val="single" w:sz="4" w:space="4" w:color="auto"/>
          <w:bottom w:val="single" w:sz="4" w:space="1" w:color="auto"/>
          <w:right w:val="single" w:sz="4" w:space="4" w:color="auto"/>
        </w:pBdr>
        <w:rPr>
          <w:b/>
          <w:sz w:val="20"/>
          <w:szCs w:val="20"/>
        </w:rPr>
      </w:pPr>
    </w:p>
    <w:p w14:paraId="7850BB89" w14:textId="4FAF1C8E"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20"/>
          <w:szCs w:val="20"/>
        </w:rPr>
        <w:t xml:space="preserve">The objective of this Use-case is to integrate the most relevant products offered by the </w:t>
      </w:r>
      <w:r w:rsidR="005B4805" w:rsidRPr="00F72EEB">
        <w:rPr>
          <w:rFonts w:ascii="Marker Felt" w:hAnsi="Marker Felt"/>
          <w:sz w:val="20"/>
          <w:szCs w:val="20"/>
        </w:rPr>
        <w:t>ANYWHERE</w:t>
      </w:r>
      <w:r w:rsidRPr="00F72EEB">
        <w:rPr>
          <w:sz w:val="20"/>
          <w:szCs w:val="20"/>
        </w:rPr>
        <w:t xml:space="preserve"> MH-EWS or </w:t>
      </w:r>
      <w:r w:rsidR="005B4805" w:rsidRPr="00F72EEB">
        <w:rPr>
          <w:sz w:val="20"/>
          <w:szCs w:val="20"/>
        </w:rPr>
        <w:t>A4Cat</w:t>
      </w:r>
      <w:r w:rsidRPr="00F72EEB">
        <w:rPr>
          <w:sz w:val="20"/>
          <w:szCs w:val="20"/>
        </w:rPr>
        <w:t xml:space="preserve"> </w:t>
      </w:r>
      <w:r w:rsidR="00832D82">
        <w:rPr>
          <w:sz w:val="20"/>
          <w:szCs w:val="20"/>
        </w:rPr>
        <w:t>system</w:t>
      </w:r>
      <w:r w:rsidRPr="00F72EEB">
        <w:rPr>
          <w:sz w:val="20"/>
          <w:szCs w:val="20"/>
        </w:rPr>
        <w:t xml:space="preserve"> into the SICECAT2 </w:t>
      </w:r>
      <w:r w:rsidR="00832D82">
        <w:rPr>
          <w:sz w:val="20"/>
          <w:szCs w:val="20"/>
        </w:rPr>
        <w:t>system</w:t>
      </w:r>
      <w:r w:rsidRPr="00F72EEB">
        <w:rPr>
          <w:sz w:val="20"/>
          <w:szCs w:val="20"/>
        </w:rPr>
        <w:t xml:space="preserve"> used by the Catalonia Civil Protection to track activities.</w:t>
      </w:r>
    </w:p>
    <w:p w14:paraId="4C376118"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0394A5F9"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Use-case Description:</w:t>
      </w:r>
      <w:r w:rsidRPr="00F72EEB">
        <w:rPr>
          <w:sz w:val="20"/>
          <w:szCs w:val="20"/>
        </w:rPr>
        <w:t xml:space="preserve"> (Context / Actors / Conditions / Task or Steps Decomposition / Alternate Steps)</w:t>
      </w:r>
    </w:p>
    <w:p w14:paraId="78AFE32C"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0EAB0526"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SICECAT2 is the tool used by the Catalonia Civil Protection to manage the emergencies. It covers the following features:</w:t>
      </w:r>
    </w:p>
    <w:p w14:paraId="51F14783"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Management of incidents, allowing to send SMS, emails and faxes to all the actors involved in an emergency. SICECAT records and keeps track of all the information sent and received.</w:t>
      </w:r>
    </w:p>
    <w:p w14:paraId="30515C16"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Keeps track of the activities of the protocols linked to the different risks.</w:t>
      </w:r>
    </w:p>
    <w:p w14:paraId="3C467642"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Register the activation of the different plans of the civil protection.</w:t>
      </w:r>
    </w:p>
    <w:p w14:paraId="763399A4"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Collect all the data from the municipalities, the agencies and others, used to solve an emergency.</w:t>
      </w:r>
    </w:p>
    <w:p w14:paraId="349A1659"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It includes GIS capabilities, to display all the geographical information.</w:t>
      </w:r>
    </w:p>
    <w:p w14:paraId="16583238"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508B58AC" w14:textId="22C68A29"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 xml:space="preserve">The user is the SICECAT2 </w:t>
      </w:r>
      <w:r w:rsidR="00832D82">
        <w:rPr>
          <w:sz w:val="20"/>
          <w:szCs w:val="20"/>
        </w:rPr>
        <w:t>system</w:t>
      </w:r>
      <w:r w:rsidRPr="00F72EEB">
        <w:rPr>
          <w:sz w:val="20"/>
          <w:szCs w:val="20"/>
        </w:rPr>
        <w:t xml:space="preserve">, who will acquire impact products from the MH-EWS or information from the </w:t>
      </w:r>
      <w:r w:rsidR="005B4805" w:rsidRPr="00F72EEB">
        <w:rPr>
          <w:sz w:val="20"/>
          <w:szCs w:val="20"/>
        </w:rPr>
        <w:t>A4Cat</w:t>
      </w:r>
      <w:r w:rsidRPr="00F72EEB">
        <w:rPr>
          <w:sz w:val="20"/>
          <w:szCs w:val="20"/>
        </w:rPr>
        <w:t xml:space="preserve"> </w:t>
      </w:r>
      <w:r w:rsidR="00832D82">
        <w:rPr>
          <w:sz w:val="20"/>
          <w:szCs w:val="20"/>
        </w:rPr>
        <w:t>prototype</w:t>
      </w:r>
      <w:r w:rsidRPr="00F72EEB">
        <w:rPr>
          <w:sz w:val="20"/>
          <w:szCs w:val="20"/>
        </w:rPr>
        <w:t xml:space="preserve"> in a standardized way. This will be later exploded by SICECAT2, allowing to generate automatic reports that can be disseminated to different institutions.</w:t>
      </w:r>
    </w:p>
    <w:p w14:paraId="0CD59F85"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7A556D68"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w:t>
      </w:r>
    </w:p>
    <w:p w14:paraId="3A53228C"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20"/>
          <w:szCs w:val="20"/>
        </w:rPr>
      </w:pPr>
      <w:r w:rsidRPr="00F72EEB">
        <w:rPr>
          <w:sz w:val="20"/>
          <w:szCs w:val="20"/>
        </w:rPr>
        <w:t>The interaction will be done through the SICECAT2, and no additional requirements are envisaged.</w:t>
      </w:r>
    </w:p>
    <w:p w14:paraId="226120C4"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Process and rules: </w:t>
      </w:r>
      <w:r w:rsidRPr="00F72EEB">
        <w:rPr>
          <w:sz w:val="20"/>
          <w:szCs w:val="20"/>
        </w:rPr>
        <w:t>(any specific requirements linked with domain: weather/emergency/etc.)</w:t>
      </w:r>
    </w:p>
    <w:p w14:paraId="0332B2C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B006EC1" w14:textId="19654B09"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20"/>
          <w:szCs w:val="20"/>
        </w:rPr>
      </w:pPr>
      <w:r w:rsidRPr="00F72EEB">
        <w:rPr>
          <w:sz w:val="20"/>
          <w:szCs w:val="20"/>
        </w:rPr>
        <w:t xml:space="preserve">The impact models integrated in SICECAT2 can be later used by the </w:t>
      </w:r>
      <w:r w:rsidR="00832D82">
        <w:rPr>
          <w:sz w:val="20"/>
          <w:szCs w:val="20"/>
        </w:rPr>
        <w:t>system</w:t>
      </w:r>
      <w:r w:rsidRPr="00F72EEB">
        <w:rPr>
          <w:sz w:val="20"/>
          <w:szCs w:val="20"/>
        </w:rPr>
        <w:t xml:space="preserve"> to generate internal warnings or to be integrated in the different bulletins Civil Protection generates.</w:t>
      </w:r>
    </w:p>
    <w:p w14:paraId="6AA5B762"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 xml:space="preserve">Performances: </w:t>
      </w:r>
      <w:r w:rsidRPr="00F72EEB">
        <w:rPr>
          <w:sz w:val="20"/>
          <w:szCs w:val="20"/>
        </w:rPr>
        <w:t>(any requirements regarding performances or time constraints)</w:t>
      </w:r>
    </w:p>
    <w:p w14:paraId="72791034" w14:textId="77777777"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F72EEB">
        <w:rPr>
          <w:sz w:val="16"/>
          <w:szCs w:val="16"/>
        </w:rPr>
        <w:t>-</w:t>
      </w:r>
    </w:p>
    <w:p w14:paraId="296F806C"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Architecture and standards:</w:t>
      </w:r>
      <w:r w:rsidRPr="00F72EEB">
        <w:rPr>
          <w:sz w:val="20"/>
          <w:szCs w:val="20"/>
        </w:rPr>
        <w:t xml:space="preserve"> (any software architecture requirements or standards to apply)</w:t>
      </w:r>
    </w:p>
    <w:p w14:paraId="359E6782"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rPr>
      </w:pPr>
    </w:p>
    <w:p w14:paraId="18F5A984"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sz w:val="20"/>
          <w:szCs w:val="20"/>
        </w:rPr>
        <w:t>The following figure presents the general architecture of SICECAT2, including the available interfaces:</w:t>
      </w:r>
    </w:p>
    <w:p w14:paraId="2374E4C7"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20"/>
          <w:highlight w:val="yellow"/>
        </w:rPr>
      </w:pPr>
    </w:p>
    <w:p w14:paraId="56796621"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noProof/>
          <w:sz w:val="16"/>
          <w:szCs w:val="16"/>
          <w:lang w:val="es-ES_tradnl" w:eastAsia="es-ES_tradnl"/>
        </w:rPr>
        <w:lastRenderedPageBreak/>
        <w:drawing>
          <wp:inline distT="0" distB="0" distL="0" distR="0" wp14:anchorId="6C03F05A" wp14:editId="6E2894EB">
            <wp:extent cx="5760720" cy="3780155"/>
            <wp:effectExtent l="19050" t="0" r="0" b="0"/>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4"/>
                    <pic:cNvPicPr>
                      <a:picLocks noChangeAspect="1" noChangeArrowheads="1"/>
                    </pic:cNvPicPr>
                  </pic:nvPicPr>
                  <pic:blipFill>
                    <a:blip r:embed="rId76"/>
                    <a:srcRect/>
                    <a:stretch>
                      <a:fillRect/>
                    </a:stretch>
                  </pic:blipFill>
                  <pic:spPr>
                    <a:xfrm>
                      <a:off x="0" y="0"/>
                      <a:ext cx="5760720" cy="3780155"/>
                    </a:xfrm>
                    <a:prstGeom prst="rect">
                      <a:avLst/>
                    </a:prstGeom>
                    <a:noFill/>
                    <a:ln>
                      <a:noFill/>
                    </a:ln>
                  </pic:spPr>
                </pic:pic>
              </a:graphicData>
            </a:graphic>
          </wp:inline>
        </w:drawing>
      </w:r>
    </w:p>
    <w:p w14:paraId="0A4FF6E7" w14:textId="77777777" w:rsidR="009A548B" w:rsidRPr="00F72EEB" w:rsidRDefault="009A548B">
      <w:pPr>
        <w:pBdr>
          <w:top w:val="single" w:sz="4" w:space="1" w:color="auto"/>
          <w:left w:val="single" w:sz="4" w:space="4" w:color="auto"/>
          <w:bottom w:val="single" w:sz="4" w:space="1" w:color="auto"/>
          <w:right w:val="single" w:sz="4" w:space="4" w:color="auto"/>
        </w:pBdr>
        <w:rPr>
          <w:b/>
          <w:sz w:val="20"/>
          <w:szCs w:val="20"/>
        </w:rPr>
      </w:pPr>
    </w:p>
    <w:p w14:paraId="38BFB983" w14:textId="5500657B" w:rsidR="009A548B" w:rsidRPr="00F72EEB" w:rsidRDefault="00DB3519">
      <w:pPr>
        <w:pBdr>
          <w:top w:val="single" w:sz="4" w:space="1" w:color="auto"/>
          <w:left w:val="single" w:sz="4" w:space="4" w:color="auto"/>
          <w:bottom w:val="single" w:sz="4" w:space="1" w:color="auto"/>
          <w:right w:val="single" w:sz="4" w:space="4" w:color="auto"/>
          <w:between w:val="single" w:sz="4" w:space="1" w:color="auto"/>
        </w:pBdr>
        <w:rPr>
          <w:sz w:val="20"/>
          <w:szCs w:val="20"/>
        </w:rPr>
      </w:pPr>
      <w:r w:rsidRPr="00F72EEB">
        <w:rPr>
          <w:sz w:val="20"/>
          <w:szCs w:val="20"/>
        </w:rPr>
        <w:t xml:space="preserve">Adequate interface of SICECAT2 to incorporate the MH-EWS or </w:t>
      </w:r>
      <w:r w:rsidR="005B4805" w:rsidRPr="00F72EEB">
        <w:rPr>
          <w:sz w:val="20"/>
          <w:szCs w:val="20"/>
        </w:rPr>
        <w:t>A4Cat</w:t>
      </w:r>
      <w:r w:rsidRPr="00F72EEB">
        <w:rPr>
          <w:sz w:val="20"/>
          <w:szCs w:val="20"/>
        </w:rPr>
        <w:t xml:space="preserve"> information has to be explored.</w:t>
      </w:r>
    </w:p>
    <w:p w14:paraId="2E3C95E8"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Technologies: </w:t>
      </w:r>
      <w:r w:rsidRPr="00F72EEB">
        <w:rPr>
          <w:sz w:val="20"/>
          <w:szCs w:val="20"/>
        </w:rPr>
        <w:t>(any information regarding technologies to use or hardware or IT)</w:t>
      </w:r>
    </w:p>
    <w:p w14:paraId="654FAB6A"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w:t>
      </w:r>
    </w:p>
    <w:p w14:paraId="3C6FDBF2"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2A55B5F9"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w:t>
      </w:r>
      <w:r w:rsidRPr="00F72EEB">
        <w:rPr>
          <w:sz w:val="20"/>
          <w:szCs w:val="20"/>
        </w:rPr>
        <w:t>(any information regarding inputs/outputs and data formats)</w:t>
      </w:r>
    </w:p>
    <w:p w14:paraId="3532C9E1"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16"/>
        </w:rPr>
      </w:pPr>
    </w:p>
    <w:p w14:paraId="78778DF5" w14:textId="7D19DAD5"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 xml:space="preserve">The impact models’ data will be integrated into SICECAT2 platform using the services and interfaces provided by the MH-EWS, and described in Deliverable D3.2. </w:t>
      </w:r>
      <w:r w:rsidR="005B4805" w:rsidRPr="00F72EEB">
        <w:rPr>
          <w:sz w:val="20"/>
          <w:szCs w:val="16"/>
        </w:rPr>
        <w:t>A4Cat</w:t>
      </w:r>
      <w:r w:rsidRPr="00F72EEB">
        <w:rPr>
          <w:sz w:val="20"/>
          <w:szCs w:val="16"/>
        </w:rPr>
        <w:t xml:space="preserve"> information integration will be done through agreed interfaces.</w:t>
      </w:r>
    </w:p>
    <w:p w14:paraId="1D8DEC50" w14:textId="77777777" w:rsidR="009A548B" w:rsidRPr="00F72EEB" w:rsidRDefault="009A548B">
      <w:pPr>
        <w:pBdr>
          <w:top w:val="single" w:sz="4" w:space="1" w:color="auto"/>
          <w:left w:val="single" w:sz="4" w:space="4" w:color="auto"/>
          <w:bottom w:val="single" w:sz="4" w:space="1" w:color="auto"/>
          <w:right w:val="single" w:sz="4" w:space="4" w:color="auto"/>
        </w:pBdr>
        <w:rPr>
          <w:sz w:val="20"/>
          <w:szCs w:val="16"/>
        </w:rPr>
      </w:pPr>
    </w:p>
    <w:p w14:paraId="68AF79B9"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16"/>
        </w:rPr>
      </w:pPr>
      <w:r w:rsidRPr="00F72EEB">
        <w:rPr>
          <w:sz w:val="20"/>
          <w:szCs w:val="16"/>
        </w:rPr>
        <w:t>The following figure presents the current interfaces provided by SICECAT2, and how different data providers connect with the platform.</w:t>
      </w:r>
    </w:p>
    <w:p w14:paraId="2EDDA50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noProof/>
          <w:lang w:val="es-ES_tradnl" w:eastAsia="es-ES_tradnl"/>
        </w:rPr>
        <w:lastRenderedPageBreak/>
        <w:drawing>
          <wp:inline distT="0" distB="0" distL="0" distR="0" wp14:anchorId="25E5EEB0" wp14:editId="01029E66">
            <wp:extent cx="5760720" cy="3116580"/>
            <wp:effectExtent l="0" t="0" r="0" b="0"/>
            <wp:docPr id="39"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tge 2"/>
                    <pic:cNvPicPr>
                      <a:picLocks noChangeAspect="1" noChangeArrowheads="1"/>
                    </pic:cNvPicPr>
                  </pic:nvPicPr>
                  <pic:blipFill>
                    <a:blip r:embed="rId77"/>
                    <a:srcRect/>
                    <a:stretch>
                      <a:fillRect/>
                    </a:stretch>
                  </pic:blipFill>
                  <pic:spPr>
                    <a:xfrm>
                      <a:off x="0" y="0"/>
                      <a:ext cx="5760720" cy="3116580"/>
                    </a:xfrm>
                    <a:prstGeom prst="rect">
                      <a:avLst/>
                    </a:prstGeom>
                    <a:noFill/>
                    <a:ln>
                      <a:noFill/>
                    </a:ln>
                  </pic:spPr>
                </pic:pic>
              </a:graphicData>
            </a:graphic>
          </wp:inline>
        </w:drawing>
      </w:r>
    </w:p>
    <w:p w14:paraId="081173FC" w14:textId="77777777" w:rsidR="009A548B" w:rsidRPr="00F72EEB" w:rsidRDefault="00DB3519">
      <w:pPr>
        <w:jc w:val="left"/>
      </w:pPr>
      <w:r w:rsidRPr="00F72EEB">
        <w:rPr>
          <w:bCs/>
        </w:rPr>
        <w:br w:type="page"/>
      </w:r>
    </w:p>
    <w:p w14:paraId="209B4DFC" w14:textId="77777777" w:rsidR="009A548B" w:rsidRPr="00F72EEB" w:rsidRDefault="00DB3519">
      <w:pPr>
        <w:pStyle w:val="ANYWHERETITLE2ANNEX"/>
      </w:pPr>
      <w:bookmarkStart w:id="543" w:name="_Toc506545967"/>
      <w:bookmarkStart w:id="544" w:name="_Toc514090499"/>
      <w:r w:rsidRPr="00F72EEB">
        <w:lastRenderedPageBreak/>
        <w:t>Annex 11. Rogaland (Norway) Implementation site UC</w:t>
      </w:r>
      <w:bookmarkEnd w:id="543"/>
      <w:bookmarkEnd w:id="544"/>
    </w:p>
    <w:p w14:paraId="010B824F"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Title / Overview : </w:t>
      </w:r>
      <w:r w:rsidRPr="00F72EEB">
        <w:rPr>
          <w:sz w:val="20"/>
          <w:szCs w:val="20"/>
        </w:rPr>
        <w:t>(title + short introduction about purpose of the use case)</w:t>
      </w:r>
    </w:p>
    <w:p w14:paraId="3192C84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Risk-based decision support when responding to extreme weather incidents in Rogaland.</w:t>
      </w:r>
    </w:p>
    <w:p w14:paraId="671ADCE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C9998B3"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use case shall help members of the crisis response team in Rogaland to act faster and more accurate to risks related to extreme weather.</w:t>
      </w:r>
    </w:p>
    <w:p w14:paraId="7B83AFBD"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05F9E604" w14:textId="77777777" w:rsidR="009A548B" w:rsidRPr="00F72EEB" w:rsidRDefault="00DB3519">
      <w:pPr>
        <w:pBdr>
          <w:top w:val="single" w:sz="4" w:space="1" w:color="auto"/>
          <w:left w:val="single" w:sz="4" w:space="4" w:color="auto"/>
          <w:bottom w:val="single" w:sz="4" w:space="1" w:color="auto"/>
          <w:right w:val="single" w:sz="4" w:space="4" w:color="auto"/>
        </w:pBdr>
        <w:rPr>
          <w:sz w:val="20"/>
          <w:szCs w:val="20"/>
        </w:rPr>
      </w:pPr>
      <w:r w:rsidRPr="00F72EEB">
        <w:rPr>
          <w:b/>
          <w:sz w:val="20"/>
          <w:szCs w:val="20"/>
        </w:rPr>
        <w:t>Use Case Description :</w:t>
      </w:r>
      <w:r w:rsidRPr="00F72EEB">
        <w:rPr>
          <w:sz w:val="20"/>
          <w:szCs w:val="20"/>
        </w:rPr>
        <w:t xml:space="preserve"> (Context / Actors / Conditions / Task or Steps Decomposition / Alternate Steps)</w:t>
      </w:r>
    </w:p>
    <w:p w14:paraId="5EF9E0C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330E40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relevant risk-based decisions for the crisis response team (main actor) in Rogaland are:</w:t>
      </w:r>
    </w:p>
    <w:p w14:paraId="75A96B36"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F82E21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When to notify resources</w:t>
      </w:r>
    </w:p>
    <w:p w14:paraId="5B276BEF"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When to notify and warn the public</w:t>
      </w:r>
    </w:p>
    <w:p w14:paraId="12648DD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When to mobilize resources</w:t>
      </w:r>
    </w:p>
    <w:p w14:paraId="36A3093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Which specialized types of resource to mobilize</w:t>
      </w:r>
    </w:p>
    <w:p w14:paraId="27A44F3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When and where to evacuate</w:t>
      </w:r>
    </w:p>
    <w:p w14:paraId="6580474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When should an extreme weather situation be declared as finished (and the situation goes back to normal)</w:t>
      </w:r>
    </w:p>
    <w:p w14:paraId="053B352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B72E22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most common and relevant incidents related to extreme weather in Rogaland:</w:t>
      </w:r>
    </w:p>
    <w:p w14:paraId="115AA28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Storm surge flooding parts of the city</w:t>
      </w:r>
    </w:p>
    <w:p w14:paraId="5D18C20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Large amounts of precipitation during a short period of time</w:t>
      </w:r>
    </w:p>
    <w:p w14:paraId="19D90D0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r>
      <w:r w:rsidRPr="00F72EEB">
        <w:rPr>
          <w:sz w:val="16"/>
          <w:szCs w:val="16"/>
        </w:rPr>
        <w:tab/>
        <w:t>+ Snow that causes closed roads</w:t>
      </w:r>
    </w:p>
    <w:p w14:paraId="36D5374F"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r>
      <w:r w:rsidRPr="00F72EEB">
        <w:rPr>
          <w:sz w:val="16"/>
          <w:szCs w:val="16"/>
        </w:rPr>
        <w:tab/>
        <w:t>+ Rain that causes floods</w:t>
      </w:r>
    </w:p>
    <w:p w14:paraId="2CB797E9"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Strong winds may cause needs for evacuation</w:t>
      </w:r>
    </w:p>
    <w:p w14:paraId="1A4B80B1"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Outage of electrical supply</w:t>
      </w:r>
    </w:p>
    <w:p w14:paraId="5D94BEDF"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2E6B502C"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5EF75AF"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2E82A247"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HMI (Human Machine Interface) requirements or needs :</w:t>
      </w:r>
    </w:p>
    <w:p w14:paraId="64984041"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FE5DBE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Sketch:</w:t>
      </w:r>
    </w:p>
    <w:p w14:paraId="7030E72E"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noProof/>
          <w:sz w:val="16"/>
          <w:szCs w:val="16"/>
          <w:lang w:val="es-ES_tradnl" w:eastAsia="es-ES_tradnl"/>
        </w:rPr>
        <w:drawing>
          <wp:inline distT="0" distB="0" distL="0" distR="0" wp14:anchorId="5C8354F8" wp14:editId="355F847D">
            <wp:extent cx="2719070" cy="1974850"/>
            <wp:effectExtent l="0" t="0" r="0" b="635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2734749" cy="1986171"/>
                    </a:xfrm>
                    <a:prstGeom prst="rect">
                      <a:avLst/>
                    </a:prstGeom>
                    <a:noFill/>
                  </pic:spPr>
                </pic:pic>
              </a:graphicData>
            </a:graphic>
          </wp:inline>
        </w:drawing>
      </w:r>
    </w:p>
    <w:p w14:paraId="1F21C281"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6D2F8CD4"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Map-based with time line.</w:t>
      </w:r>
    </w:p>
    <w:p w14:paraId="543A832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 Information provided as:</w:t>
      </w:r>
    </w:p>
    <w:p w14:paraId="63C7070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icons/ lines/ polygons</w:t>
      </w:r>
    </w:p>
    <w:p w14:paraId="65655B6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details clicking possibilities (textual or graphs)</w:t>
      </w:r>
    </w:p>
    <w:p w14:paraId="7C71542A"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tool tips</w:t>
      </w:r>
    </w:p>
    <w:p w14:paraId="22B6BADB"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labels</w:t>
      </w:r>
    </w:p>
    <w:p w14:paraId="572B371A"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call-outs</w:t>
      </w:r>
    </w:p>
    <w:p w14:paraId="2FEDCE97"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separate windows</w:t>
      </w:r>
    </w:p>
    <w:p w14:paraId="511B512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ribbons</w:t>
      </w:r>
    </w:p>
    <w:p w14:paraId="2004CD9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ab/>
        <w:t>+ lists</w:t>
      </w:r>
    </w:p>
    <w:p w14:paraId="734ECDF9"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140C04B"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1C1DDA62"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Process and rules : </w:t>
      </w:r>
      <w:r w:rsidRPr="00F72EEB">
        <w:rPr>
          <w:sz w:val="20"/>
          <w:szCs w:val="20"/>
        </w:rPr>
        <w:t>(any specific requirements linked with domain : weather/emergency/etc.)</w:t>
      </w:r>
    </w:p>
    <w:p w14:paraId="404FB2F9"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C91DE5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In addition to weather related information, the map should be able to visualize among others:</w:t>
      </w:r>
    </w:p>
    <w:p w14:paraId="130B67F4"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Traffic (current and expected based on historical data)</w:t>
      </w:r>
    </w:p>
    <w:p w14:paraId="379FC5E5"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Critical infrastructure</w:t>
      </w:r>
    </w:p>
    <w:p w14:paraId="0777BC42"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Results from analyses</w:t>
      </w:r>
    </w:p>
    <w:p w14:paraId="177DF031"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557454D3"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lastRenderedPageBreak/>
        <w:t xml:space="preserve">Performances : </w:t>
      </w:r>
      <w:r w:rsidRPr="00F72EEB">
        <w:rPr>
          <w:sz w:val="20"/>
          <w:szCs w:val="20"/>
        </w:rPr>
        <w:t>(any requirements regarding performances or time constraints)</w:t>
      </w:r>
    </w:p>
    <w:p w14:paraId="6AE7185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E9E8F56"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xml:space="preserve">Information should be updated when the underlying information changes, unless this is too often. In this case changes every minute or so is OK. </w:t>
      </w:r>
    </w:p>
    <w:p w14:paraId="63EDB147"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30B6E53C"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Serious changes, for example changing certain risk levels should be presented as warnings to the users.</w:t>
      </w:r>
    </w:p>
    <w:p w14:paraId="7384EC9C"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D761741"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Architecture and standards :</w:t>
      </w:r>
      <w:r w:rsidRPr="00F72EEB">
        <w:rPr>
          <w:sz w:val="20"/>
          <w:szCs w:val="20"/>
        </w:rPr>
        <w:t xml:space="preserve"> (any software architecture requirements or standards to apply)</w:t>
      </w:r>
    </w:p>
    <w:p w14:paraId="4666F8BF"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76192F2"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754F4CC4"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7E40E8F8"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Technologies : </w:t>
      </w:r>
      <w:r w:rsidRPr="00F72EEB">
        <w:rPr>
          <w:sz w:val="20"/>
          <w:szCs w:val="20"/>
        </w:rPr>
        <w:t>(any information regarding technologies to use or hardware or IT)</w:t>
      </w:r>
    </w:p>
    <w:p w14:paraId="1B36765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1366D860"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The DEXi tool for multi-attribute decision making will be used as part of the risk aggregation mechanisms.</w:t>
      </w:r>
    </w:p>
    <w:p w14:paraId="6B879C83"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C8C2BE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Platforms:</w:t>
      </w:r>
    </w:p>
    <w:p w14:paraId="387DF0F3"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Desktop PCs</w:t>
      </w:r>
    </w:p>
    <w:p w14:paraId="5291698D"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Web based</w:t>
      </w:r>
    </w:p>
    <w:p w14:paraId="2F8B26CE"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Mobile devices</w:t>
      </w:r>
    </w:p>
    <w:p w14:paraId="085C8BD9"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 Virtual reality</w:t>
      </w:r>
    </w:p>
    <w:p w14:paraId="616DC398"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4AF58E29" w14:textId="77777777" w:rsidR="009A548B" w:rsidRPr="00F72EEB" w:rsidRDefault="009A548B">
      <w:pPr>
        <w:pBdr>
          <w:top w:val="single" w:sz="4" w:space="1" w:color="auto"/>
          <w:left w:val="single" w:sz="4" w:space="4" w:color="auto"/>
          <w:bottom w:val="single" w:sz="4" w:space="1" w:color="auto"/>
          <w:right w:val="single" w:sz="4" w:space="4" w:color="auto"/>
          <w:between w:val="single" w:sz="4" w:space="1" w:color="auto"/>
        </w:pBdr>
        <w:rPr>
          <w:sz w:val="16"/>
          <w:szCs w:val="16"/>
        </w:rPr>
      </w:pPr>
    </w:p>
    <w:p w14:paraId="495BA2F8" w14:textId="77777777" w:rsidR="009A548B" w:rsidRPr="00F72EEB" w:rsidRDefault="00DB3519">
      <w:pPr>
        <w:pBdr>
          <w:top w:val="single" w:sz="4" w:space="1" w:color="auto"/>
          <w:left w:val="single" w:sz="4" w:space="4" w:color="auto"/>
          <w:bottom w:val="single" w:sz="4" w:space="1" w:color="auto"/>
          <w:right w:val="single" w:sz="4" w:space="4" w:color="auto"/>
        </w:pBdr>
        <w:rPr>
          <w:b/>
          <w:sz w:val="20"/>
          <w:szCs w:val="20"/>
        </w:rPr>
      </w:pPr>
      <w:r w:rsidRPr="00F72EEB">
        <w:rPr>
          <w:b/>
          <w:sz w:val="20"/>
          <w:szCs w:val="20"/>
        </w:rPr>
        <w:t xml:space="preserve">I/O data and data format : </w:t>
      </w:r>
      <w:r w:rsidRPr="00F72EEB">
        <w:rPr>
          <w:sz w:val="20"/>
          <w:szCs w:val="20"/>
        </w:rPr>
        <w:t>(any information regarding inputs/outputs and data formats)</w:t>
      </w:r>
    </w:p>
    <w:p w14:paraId="5B87E965"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0811B7B7" w14:textId="77777777" w:rsidR="009A548B" w:rsidRPr="00F72EEB" w:rsidRDefault="00DB3519">
      <w:pPr>
        <w:pBdr>
          <w:top w:val="single" w:sz="4" w:space="1" w:color="auto"/>
          <w:left w:val="single" w:sz="4" w:space="4" w:color="auto"/>
          <w:bottom w:val="single" w:sz="4" w:space="1" w:color="auto"/>
          <w:right w:val="single" w:sz="4" w:space="4" w:color="auto"/>
        </w:pBdr>
        <w:rPr>
          <w:sz w:val="16"/>
          <w:szCs w:val="16"/>
        </w:rPr>
      </w:pPr>
      <w:r w:rsidRPr="00F72EEB">
        <w:rPr>
          <w:sz w:val="16"/>
          <w:szCs w:val="16"/>
        </w:rPr>
        <w:t>Import/export to the CIM tool will be considered.</w:t>
      </w:r>
    </w:p>
    <w:p w14:paraId="2AC189CD" w14:textId="77777777" w:rsidR="009A548B" w:rsidRPr="00F72EEB" w:rsidRDefault="009A548B">
      <w:pPr>
        <w:pBdr>
          <w:top w:val="single" w:sz="4" w:space="1" w:color="auto"/>
          <w:left w:val="single" w:sz="4" w:space="4" w:color="auto"/>
          <w:bottom w:val="single" w:sz="4" w:space="1" w:color="auto"/>
          <w:right w:val="single" w:sz="4" w:space="4" w:color="auto"/>
        </w:pBdr>
        <w:rPr>
          <w:sz w:val="16"/>
          <w:szCs w:val="16"/>
        </w:rPr>
      </w:pPr>
    </w:p>
    <w:p w14:paraId="5DD0384A" w14:textId="77777777" w:rsidR="009A548B" w:rsidRPr="00F72EEB" w:rsidRDefault="00DB3519">
      <w:pPr>
        <w:jc w:val="left"/>
      </w:pPr>
      <w:r w:rsidRPr="00F72EEB">
        <w:rPr>
          <w:bCs/>
        </w:rPr>
        <w:br w:type="page"/>
      </w:r>
    </w:p>
    <w:p w14:paraId="4BD80AD2" w14:textId="77777777" w:rsidR="00106DA2" w:rsidRPr="00F72EEB" w:rsidRDefault="00106DA2" w:rsidP="00106DA2">
      <w:pPr>
        <w:pStyle w:val="ANYWHERETITLE2ANNEX"/>
      </w:pPr>
      <w:bookmarkStart w:id="545" w:name="_Toc506545970"/>
      <w:bookmarkStart w:id="546" w:name="_Toc514090500"/>
      <w:bookmarkStart w:id="547" w:name="_Toc506545968"/>
      <w:r w:rsidRPr="00F72EEB">
        <w:lastRenderedPageBreak/>
        <w:t>Annex 12. SM &amp; Crowd sourcing Use-cases and HMI details.</w:t>
      </w:r>
      <w:bookmarkEnd w:id="545"/>
      <w:bookmarkEnd w:id="546"/>
    </w:p>
    <w:p w14:paraId="3A24036A" w14:textId="77777777" w:rsidR="00106DA2" w:rsidRPr="00F72EEB" w:rsidRDefault="00106DA2" w:rsidP="00106DA2">
      <w:pPr>
        <w:pStyle w:val="ANYWHERETITLE2ANNEX"/>
      </w:pPr>
    </w:p>
    <w:p w14:paraId="12A3CD48"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b/>
          <w:sz w:val="20"/>
          <w:szCs w:val="20"/>
        </w:rPr>
        <w:t>Use Case Description:</w:t>
      </w:r>
      <w:r w:rsidRPr="00F72EEB">
        <w:rPr>
          <w:sz w:val="20"/>
          <w:szCs w:val="20"/>
        </w:rPr>
        <w:t xml:space="preserve"> (Context / Actors / Conditions / Task or Steps Decomposition / Alternate Steps)</w:t>
      </w:r>
    </w:p>
    <w:p w14:paraId="3106F97B"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p>
    <w:p w14:paraId="739DB19B"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 xml:space="preserve">User can login with credentials, or create account; manage personal details, their organization details, staff, and offices. </w:t>
      </w:r>
    </w:p>
    <w:p w14:paraId="03B383EB"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 xml:space="preserve">User detail is shared with </w:t>
      </w:r>
      <w:r w:rsidRPr="00890D5F">
        <w:rPr>
          <w:b/>
          <w:sz w:val="16"/>
          <w:szCs w:val="16"/>
        </w:rPr>
        <w:t>A4DEMOS</w:t>
      </w:r>
      <w:r w:rsidRPr="00F72EEB">
        <w:rPr>
          <w:sz w:val="16"/>
          <w:szCs w:val="16"/>
        </w:rPr>
        <w:t xml:space="preserve">, so if user is registered within the </w:t>
      </w:r>
      <w:r w:rsidRPr="00890D5F">
        <w:rPr>
          <w:b/>
          <w:sz w:val="16"/>
          <w:szCs w:val="16"/>
        </w:rPr>
        <w:t>A4DEMOS</w:t>
      </w:r>
      <w:r w:rsidRPr="00F72EEB">
        <w:rPr>
          <w:sz w:val="16"/>
          <w:szCs w:val="16"/>
        </w:rPr>
        <w:t>, they do not need to register again in the SM&amp;Crowd application.</w:t>
      </w:r>
    </w:p>
    <w:p w14:paraId="18D8848C"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p>
    <w:p w14:paraId="4561AED9"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HMI (Human Machine Interface) requirements or needs:</w:t>
      </w:r>
    </w:p>
    <w:p w14:paraId="4F7D9951"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Web GUI for User/Organization administration:</w:t>
      </w:r>
    </w:p>
    <w:p w14:paraId="206F9424"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t>
      </w:r>
      <w:r w:rsidRPr="00F72EEB">
        <w:rPr>
          <w:sz w:val="16"/>
          <w:szCs w:val="16"/>
        </w:rPr>
        <w:tab/>
        <w:t>Register/modify user</w:t>
      </w:r>
    </w:p>
    <w:p w14:paraId="7392E924"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t>
      </w:r>
      <w:r w:rsidRPr="00F72EEB">
        <w:rPr>
          <w:sz w:val="16"/>
          <w:szCs w:val="16"/>
        </w:rPr>
        <w:tab/>
        <w:t>Register/modify organization (location, type)</w:t>
      </w:r>
    </w:p>
    <w:p w14:paraId="6606EF87"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t>
      </w:r>
      <w:r w:rsidRPr="00F72EEB">
        <w:rPr>
          <w:sz w:val="16"/>
          <w:szCs w:val="16"/>
        </w:rPr>
        <w:tab/>
        <w:t>Register/modify office (location, type)</w:t>
      </w:r>
    </w:p>
    <w:p w14:paraId="33200C26"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t>
      </w:r>
      <w:r w:rsidRPr="00F72EEB">
        <w:rPr>
          <w:sz w:val="16"/>
          <w:szCs w:val="16"/>
        </w:rPr>
        <w:tab/>
        <w:t>Register/modify personnel (contact, role)</w:t>
      </w:r>
    </w:p>
    <w:p w14:paraId="6F7EDC2D"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pPr>
      <w:r w:rsidRPr="00F72EEB">
        <w:t xml:space="preserve"> </w:t>
      </w:r>
      <w:r w:rsidRPr="00F72EEB">
        <w:rPr>
          <w:noProof/>
          <w:lang w:val="es-ES_tradnl" w:eastAsia="es-ES_tradnl"/>
        </w:rPr>
        <w:drawing>
          <wp:anchor distT="0" distB="0" distL="0" distR="0" simplePos="0" relativeHeight="251676672" behindDoc="0" locked="0" layoutInCell="1" allowOverlap="1" wp14:anchorId="4CAFB36A" wp14:editId="0B82C1DA">
            <wp:simplePos x="0" y="0"/>
            <wp:positionH relativeFrom="margin">
              <wp:posOffset>0</wp:posOffset>
            </wp:positionH>
            <wp:positionV relativeFrom="paragraph">
              <wp:posOffset>171450</wp:posOffset>
            </wp:positionV>
            <wp:extent cx="2701925" cy="2985135"/>
            <wp:effectExtent l="0" t="0" r="0" b="0"/>
            <wp:wrapSquare wrapText="bothSides"/>
            <wp:docPr id="18" name="image34.png"/>
            <wp:cNvGraphicFramePr/>
            <a:graphic xmlns:a="http://schemas.openxmlformats.org/drawingml/2006/main">
              <a:graphicData uri="http://schemas.openxmlformats.org/drawingml/2006/picture">
                <pic:pic xmlns:pic="http://schemas.openxmlformats.org/drawingml/2006/picture">
                  <pic:nvPicPr>
                    <pic:cNvPr id="18" name="image34.png"/>
                    <pic:cNvPicPr preferRelativeResize="0"/>
                  </pic:nvPicPr>
                  <pic:blipFill>
                    <a:blip r:embed="rId78"/>
                    <a:srcRect l="15630" t="20155" r="46703" b="3283"/>
                    <a:stretch>
                      <a:fillRect/>
                    </a:stretch>
                  </pic:blipFill>
                  <pic:spPr>
                    <a:xfrm>
                      <a:off x="0" y="0"/>
                      <a:ext cx="2701827" cy="2985320"/>
                    </a:xfrm>
                    <a:prstGeom prst="rect">
                      <a:avLst/>
                    </a:prstGeom>
                  </pic:spPr>
                </pic:pic>
              </a:graphicData>
            </a:graphic>
          </wp:anchor>
        </w:drawing>
      </w:r>
    </w:p>
    <w:p w14:paraId="70D1AA66" w14:textId="3D250D61" w:rsidR="00106DA2" w:rsidRPr="00F72EEB" w:rsidRDefault="00284EBF"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t xml:space="preserve"> </w:t>
      </w:r>
      <w:r w:rsidR="00106DA2" w:rsidRPr="00F72EEB">
        <w:rPr>
          <w:noProof/>
          <w:lang w:val="es-ES_tradnl" w:eastAsia="es-ES_tradnl"/>
        </w:rPr>
        <w:drawing>
          <wp:inline distT="0" distB="0" distL="0" distR="0" wp14:anchorId="32538197" wp14:editId="489F5CF0">
            <wp:extent cx="3063875" cy="2973705"/>
            <wp:effectExtent l="0" t="0" r="0" b="0"/>
            <wp:docPr id="26" name="image22.png"/>
            <wp:cNvGraphicFramePr/>
            <a:graphic xmlns:a="http://schemas.openxmlformats.org/drawingml/2006/main">
              <a:graphicData uri="http://schemas.openxmlformats.org/drawingml/2006/picture">
                <pic:pic xmlns:pic="http://schemas.openxmlformats.org/drawingml/2006/picture">
                  <pic:nvPicPr>
                    <pic:cNvPr id="26" name="image22.png"/>
                    <pic:cNvPicPr preferRelativeResize="0"/>
                  </pic:nvPicPr>
                  <pic:blipFill>
                    <a:blip r:embed="rId79"/>
                    <a:srcRect l="15139" t="28534" r="46707" b="3341"/>
                    <a:stretch>
                      <a:fillRect/>
                    </a:stretch>
                  </pic:blipFill>
                  <pic:spPr>
                    <a:xfrm>
                      <a:off x="0" y="0"/>
                      <a:ext cx="3063875" cy="2973779"/>
                    </a:xfrm>
                    <a:prstGeom prst="rect">
                      <a:avLst/>
                    </a:prstGeom>
                  </pic:spPr>
                </pic:pic>
              </a:graphicData>
            </a:graphic>
          </wp:inline>
        </w:drawing>
      </w:r>
      <w:r w:rsidRPr="00F72EEB">
        <w:t xml:space="preserve"> </w:t>
      </w:r>
    </w:p>
    <w:p w14:paraId="3682F53B" w14:textId="77777777" w:rsidR="00106DA2" w:rsidRPr="00F72EEB" w:rsidRDefault="00106DA2" w:rsidP="00106DA2">
      <w:pPr>
        <w:pStyle w:val="Normal1"/>
        <w:spacing w:after="160" w:line="259" w:lineRule="auto"/>
        <w:jc w:val="left"/>
      </w:pPr>
    </w:p>
    <w:p w14:paraId="59069ABE"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b/>
          <w:sz w:val="20"/>
          <w:szCs w:val="20"/>
        </w:rPr>
        <w:lastRenderedPageBreak/>
        <w:t>Use Case Description:</w:t>
      </w:r>
      <w:r w:rsidRPr="00F72EEB">
        <w:rPr>
          <w:sz w:val="20"/>
          <w:szCs w:val="20"/>
        </w:rPr>
        <w:t xml:space="preserve"> (Context / Actors / Conditions / Task or Steps Decomposition / Alternate Steps)</w:t>
      </w:r>
    </w:p>
    <w:p w14:paraId="6D6B61B5"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Map/Data administration:</w:t>
      </w:r>
    </w:p>
    <w:p w14:paraId="4B90522B"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t>
      </w:r>
      <w:r w:rsidRPr="00F72EEB">
        <w:rPr>
          <w:sz w:val="16"/>
          <w:szCs w:val="16"/>
        </w:rPr>
        <w:tab/>
        <w:t>User can import data catalogue from MH-EWS and/or any other OGC compliant web-service, create their own map views (moving layers, showing/hiding layers).</w:t>
      </w:r>
    </w:p>
    <w:p w14:paraId="7AAD075F"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t>
      </w:r>
      <w:r w:rsidRPr="00F72EEB">
        <w:rPr>
          <w:sz w:val="16"/>
          <w:szCs w:val="16"/>
        </w:rPr>
        <w:tab/>
        <w:t>User can subscribe to MH-EWS alerts in CAP format (or any other external CAP provider), visualize the CAP on the map.</w:t>
      </w:r>
    </w:p>
    <w:p w14:paraId="5B00B9DA"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p>
    <w:p w14:paraId="45E6C13A"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HMI (Human Machine Interface) requirements or needs:</w:t>
      </w:r>
    </w:p>
    <w:p w14:paraId="408FB087"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Web GU:</w:t>
      </w:r>
    </w:p>
    <w:p w14:paraId="6373F871"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t>
      </w:r>
      <w:r w:rsidRPr="00F72EEB">
        <w:rPr>
          <w:sz w:val="16"/>
          <w:szCs w:val="16"/>
        </w:rPr>
        <w:tab/>
        <w:t>Create/modify map configuration (controls the map viewer-projection/zoom level, map center)</w:t>
      </w:r>
    </w:p>
    <w:p w14:paraId="730EF93D"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t>
      </w:r>
      <w:r w:rsidRPr="00F72EEB">
        <w:rPr>
          <w:sz w:val="16"/>
          <w:szCs w:val="16"/>
        </w:rPr>
        <w:tab/>
        <w:t>Import/Add/ modify layers (import OGC service, select rendering, and visibility on/off, position up/down)</w:t>
      </w:r>
    </w:p>
    <w:p w14:paraId="207C9279"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t>
      </w:r>
      <w:r w:rsidRPr="00F72EEB">
        <w:rPr>
          <w:sz w:val="16"/>
          <w:szCs w:val="16"/>
        </w:rPr>
        <w:tab/>
        <w:t>Change access right/distribution list of the map</w:t>
      </w:r>
    </w:p>
    <w:p w14:paraId="660BE26E"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p>
    <w:p w14:paraId="70FA71D2"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pPr>
      <w:r w:rsidRPr="00F72EEB">
        <w:rPr>
          <w:noProof/>
          <w:lang w:val="es-ES_tradnl" w:eastAsia="es-ES_tradnl"/>
        </w:rPr>
        <w:drawing>
          <wp:inline distT="0" distB="0" distL="0" distR="0" wp14:anchorId="24BD5049" wp14:editId="0DBDC5FB">
            <wp:extent cx="5895975" cy="2800985"/>
            <wp:effectExtent l="0" t="0" r="0" b="0"/>
            <wp:docPr id="58" name="image24.png"/>
            <wp:cNvGraphicFramePr/>
            <a:graphic xmlns:a="http://schemas.openxmlformats.org/drawingml/2006/main">
              <a:graphicData uri="http://schemas.openxmlformats.org/drawingml/2006/picture">
                <pic:pic xmlns:pic="http://schemas.openxmlformats.org/drawingml/2006/picture">
                  <pic:nvPicPr>
                    <pic:cNvPr id="58" name="image24.png"/>
                    <pic:cNvPicPr preferRelativeResize="0"/>
                  </pic:nvPicPr>
                  <pic:blipFill>
                    <a:blip r:embed="rId80"/>
                    <a:srcRect r="801"/>
                    <a:stretch>
                      <a:fillRect/>
                    </a:stretch>
                  </pic:blipFill>
                  <pic:spPr>
                    <a:xfrm>
                      <a:off x="0" y="0"/>
                      <a:ext cx="5895975" cy="2800985"/>
                    </a:xfrm>
                    <a:prstGeom prst="rect">
                      <a:avLst/>
                    </a:prstGeom>
                  </pic:spPr>
                </pic:pic>
              </a:graphicData>
            </a:graphic>
          </wp:inline>
        </w:drawing>
      </w:r>
    </w:p>
    <w:p w14:paraId="52ED79A7"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pPr>
    </w:p>
    <w:p w14:paraId="7B60D8F3"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noProof/>
          <w:lang w:val="es-ES_tradnl" w:eastAsia="es-ES_tradnl"/>
        </w:rPr>
        <w:drawing>
          <wp:inline distT="0" distB="0" distL="0" distR="0" wp14:anchorId="4460F045" wp14:editId="55EE68D9">
            <wp:extent cx="3136900" cy="2354580"/>
            <wp:effectExtent l="0" t="0" r="0" b="0"/>
            <wp:docPr id="59" name="image27.png"/>
            <wp:cNvGraphicFramePr/>
            <a:graphic xmlns:a="http://schemas.openxmlformats.org/drawingml/2006/main">
              <a:graphicData uri="http://schemas.openxmlformats.org/drawingml/2006/picture">
                <pic:pic xmlns:pic="http://schemas.openxmlformats.org/drawingml/2006/picture">
                  <pic:nvPicPr>
                    <pic:cNvPr id="59" name="image27.png"/>
                    <pic:cNvPicPr preferRelativeResize="0"/>
                  </pic:nvPicPr>
                  <pic:blipFill>
                    <a:blip r:embed="rId81"/>
                    <a:srcRect l="5541" t="29956" r="80185" b="35748"/>
                    <a:stretch>
                      <a:fillRect/>
                    </a:stretch>
                  </pic:blipFill>
                  <pic:spPr>
                    <a:xfrm>
                      <a:off x="0" y="0"/>
                      <a:ext cx="3136949" cy="2355072"/>
                    </a:xfrm>
                    <a:prstGeom prst="rect">
                      <a:avLst/>
                    </a:prstGeom>
                  </pic:spPr>
                </pic:pic>
              </a:graphicData>
            </a:graphic>
          </wp:inline>
        </w:drawing>
      </w:r>
      <w:r w:rsidRPr="00F72EEB">
        <w:t xml:space="preserve"> </w:t>
      </w:r>
      <w:r w:rsidRPr="00F72EEB">
        <w:rPr>
          <w:noProof/>
          <w:lang w:val="es-ES_tradnl" w:eastAsia="es-ES_tradnl"/>
        </w:rPr>
        <w:drawing>
          <wp:inline distT="0" distB="0" distL="0" distR="0" wp14:anchorId="3639283F" wp14:editId="49C9C371">
            <wp:extent cx="1557020" cy="2353310"/>
            <wp:effectExtent l="0" t="0" r="0" b="0"/>
            <wp:docPr id="62" name="image26.png"/>
            <wp:cNvGraphicFramePr/>
            <a:graphic xmlns:a="http://schemas.openxmlformats.org/drawingml/2006/main">
              <a:graphicData uri="http://schemas.openxmlformats.org/drawingml/2006/picture">
                <pic:pic xmlns:pic="http://schemas.openxmlformats.org/drawingml/2006/picture">
                  <pic:nvPicPr>
                    <pic:cNvPr id="62" name="image26.png"/>
                    <pic:cNvPicPr preferRelativeResize="0"/>
                  </pic:nvPicPr>
                  <pic:blipFill>
                    <a:blip r:embed="rId82"/>
                    <a:srcRect l="10708" t="22851" r="76491" b="15253"/>
                    <a:stretch>
                      <a:fillRect/>
                    </a:stretch>
                  </pic:blipFill>
                  <pic:spPr>
                    <a:xfrm>
                      <a:off x="0" y="0"/>
                      <a:ext cx="1557517" cy="2353373"/>
                    </a:xfrm>
                    <a:prstGeom prst="rect">
                      <a:avLst/>
                    </a:prstGeom>
                  </pic:spPr>
                </pic:pic>
              </a:graphicData>
            </a:graphic>
          </wp:inline>
        </w:drawing>
      </w:r>
    </w:p>
    <w:p w14:paraId="4D6FE7F3" w14:textId="77777777" w:rsidR="00106DA2" w:rsidRPr="00F72EEB" w:rsidRDefault="00106DA2" w:rsidP="00106DA2">
      <w:pPr>
        <w:pStyle w:val="Normal1"/>
        <w:spacing w:after="160" w:line="259" w:lineRule="auto"/>
        <w:jc w:val="left"/>
      </w:pPr>
      <w:r w:rsidRPr="00F72EEB">
        <w:br w:type="page"/>
      </w:r>
    </w:p>
    <w:p w14:paraId="592230EA"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b/>
          <w:sz w:val="20"/>
          <w:szCs w:val="20"/>
        </w:rPr>
        <w:lastRenderedPageBreak/>
        <w:t>Use Case Description:</w:t>
      </w:r>
      <w:r w:rsidRPr="00F72EEB">
        <w:rPr>
          <w:sz w:val="20"/>
          <w:szCs w:val="20"/>
        </w:rPr>
        <w:t xml:space="preserve"> (Context / Actors / Conditions / Task or Steps Decomposition / Alternate Steps)</w:t>
      </w:r>
    </w:p>
    <w:p w14:paraId="0FBB6078"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User can create/list/modify requests (information, goods, services, any above mentioned crowdsourcing task), locate it on the map, share it to configurable list of responders</w:t>
      </w:r>
    </w:p>
    <w:p w14:paraId="22709ECE"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16"/>
          <w:szCs w:val="16"/>
        </w:rPr>
      </w:pPr>
      <w:r w:rsidRPr="00F72EEB">
        <w:rPr>
          <w:sz w:val="16"/>
          <w:szCs w:val="16"/>
        </w:rPr>
        <w:t>When creating new request, user can define different field types (text, selections, radio-buttons, pictures, videos, locations and time fields)</w:t>
      </w:r>
    </w:p>
    <w:p w14:paraId="55891C0D"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r w:rsidRPr="00F72EEB">
        <w:rPr>
          <w:sz w:val="16"/>
          <w:szCs w:val="16"/>
        </w:rPr>
        <w:t xml:space="preserve">When new request is published, it is automatically available via dedicated web interface and mobile app (ushahidi, pybossa, epicollect) and users from configurable distribution list are automatically notified. </w:t>
      </w:r>
    </w:p>
    <w:p w14:paraId="0806090D"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HMI (Human Machine Interface) requirements or needs:</w:t>
      </w:r>
    </w:p>
    <w:p w14:paraId="6A95E188"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sz w:val="20"/>
          <w:szCs w:val="20"/>
        </w:rPr>
        <w:t>Web GUI:</w:t>
      </w:r>
    </w:p>
    <w:p w14:paraId="12FA05E3"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pPr>
      <w:r w:rsidRPr="00F72EEB">
        <w:rPr>
          <w:noProof/>
          <w:lang w:val="es-ES_tradnl" w:eastAsia="es-ES_tradnl"/>
        </w:rPr>
        <w:drawing>
          <wp:inline distT="0" distB="0" distL="114300" distR="114300" wp14:anchorId="5C5B95A0" wp14:editId="4087F138">
            <wp:extent cx="2639060" cy="1742440"/>
            <wp:effectExtent l="0" t="0" r="0" b="0"/>
            <wp:docPr id="66" name="image28.png"/>
            <wp:cNvGraphicFramePr/>
            <a:graphic xmlns:a="http://schemas.openxmlformats.org/drawingml/2006/main">
              <a:graphicData uri="http://schemas.openxmlformats.org/drawingml/2006/picture">
                <pic:pic xmlns:pic="http://schemas.openxmlformats.org/drawingml/2006/picture">
                  <pic:nvPicPr>
                    <pic:cNvPr id="66" name="image28.png"/>
                    <pic:cNvPicPr preferRelativeResize="0"/>
                  </pic:nvPicPr>
                  <pic:blipFill>
                    <a:blip r:embed="rId83"/>
                    <a:srcRect/>
                    <a:stretch>
                      <a:fillRect/>
                    </a:stretch>
                  </pic:blipFill>
                  <pic:spPr>
                    <a:xfrm>
                      <a:off x="0" y="0"/>
                      <a:ext cx="2639060" cy="1742440"/>
                    </a:xfrm>
                    <a:prstGeom prst="rect">
                      <a:avLst/>
                    </a:prstGeom>
                  </pic:spPr>
                </pic:pic>
              </a:graphicData>
            </a:graphic>
          </wp:inline>
        </w:drawing>
      </w:r>
      <w:r w:rsidRPr="00F72EEB">
        <w:rPr>
          <w:noProof/>
          <w:lang w:val="es-ES_tradnl" w:eastAsia="es-ES_tradnl"/>
        </w:rPr>
        <w:drawing>
          <wp:inline distT="0" distB="0" distL="114300" distR="114300" wp14:anchorId="3A3DBFDF" wp14:editId="6DF68F46">
            <wp:extent cx="2691130" cy="3600450"/>
            <wp:effectExtent l="0" t="0" r="0" b="0"/>
            <wp:docPr id="67" name="image31.png"/>
            <wp:cNvGraphicFramePr/>
            <a:graphic xmlns:a="http://schemas.openxmlformats.org/drawingml/2006/main">
              <a:graphicData uri="http://schemas.openxmlformats.org/drawingml/2006/picture">
                <pic:pic xmlns:pic="http://schemas.openxmlformats.org/drawingml/2006/picture">
                  <pic:nvPicPr>
                    <pic:cNvPr id="67" name="image31.png"/>
                    <pic:cNvPicPr preferRelativeResize="0"/>
                  </pic:nvPicPr>
                  <pic:blipFill>
                    <a:blip r:embed="rId84"/>
                    <a:srcRect/>
                    <a:stretch>
                      <a:fillRect/>
                    </a:stretch>
                  </pic:blipFill>
                  <pic:spPr>
                    <a:xfrm>
                      <a:off x="0" y="0"/>
                      <a:ext cx="2691130" cy="3601084"/>
                    </a:xfrm>
                    <a:prstGeom prst="rect">
                      <a:avLst/>
                    </a:prstGeom>
                  </pic:spPr>
                </pic:pic>
              </a:graphicData>
            </a:graphic>
          </wp:inline>
        </w:drawing>
      </w:r>
      <w:r w:rsidRPr="00F72EEB">
        <w:rPr>
          <w:noProof/>
          <w:lang w:val="es-ES_tradnl" w:eastAsia="es-ES_tradnl"/>
        </w:rPr>
        <w:drawing>
          <wp:anchor distT="0" distB="0" distL="114300" distR="114300" simplePos="0" relativeHeight="251677696" behindDoc="0" locked="0" layoutInCell="1" allowOverlap="1" wp14:anchorId="26E3524A" wp14:editId="79D89D0C">
            <wp:simplePos x="0" y="0"/>
            <wp:positionH relativeFrom="margin">
              <wp:posOffset>635</wp:posOffset>
            </wp:positionH>
            <wp:positionV relativeFrom="paragraph">
              <wp:posOffset>45085</wp:posOffset>
            </wp:positionV>
            <wp:extent cx="2571750" cy="1644650"/>
            <wp:effectExtent l="0" t="0" r="0" b="0"/>
            <wp:wrapNone/>
            <wp:docPr id="68" name="image25.png" descr="C:\Users\kalamil\AppData\Local\Microsoft\Windows\INetCache\Content.Word\Screen Shot 2018-01-14 at 18.42.38.png"/>
            <wp:cNvGraphicFramePr/>
            <a:graphic xmlns:a="http://schemas.openxmlformats.org/drawingml/2006/main">
              <a:graphicData uri="http://schemas.openxmlformats.org/drawingml/2006/picture">
                <pic:pic xmlns:pic="http://schemas.openxmlformats.org/drawingml/2006/picture">
                  <pic:nvPicPr>
                    <pic:cNvPr id="68" name="image25.png" descr="C:\Users\kalamil\AppData\Local\Microsoft\Windows\INetCache\Content.Word\Screen Shot 2018-01-14 at 18.42.38.png"/>
                    <pic:cNvPicPr preferRelativeResize="0"/>
                  </pic:nvPicPr>
                  <pic:blipFill>
                    <a:blip r:embed="rId85"/>
                    <a:srcRect/>
                    <a:stretch>
                      <a:fillRect/>
                    </a:stretch>
                  </pic:blipFill>
                  <pic:spPr>
                    <a:xfrm>
                      <a:off x="0" y="0"/>
                      <a:ext cx="2571750" cy="1644630"/>
                    </a:xfrm>
                    <a:prstGeom prst="rect">
                      <a:avLst/>
                    </a:prstGeom>
                  </pic:spPr>
                </pic:pic>
              </a:graphicData>
            </a:graphic>
          </wp:anchor>
        </w:drawing>
      </w:r>
    </w:p>
    <w:p w14:paraId="1CC08306"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noProof/>
          <w:lang w:val="es-ES_tradnl" w:eastAsia="es-ES_tradnl"/>
        </w:rPr>
        <w:lastRenderedPageBreak/>
        <w:drawing>
          <wp:inline distT="0" distB="0" distL="0" distR="0" wp14:anchorId="060DD019" wp14:editId="5AF4F093">
            <wp:extent cx="3003550" cy="4422775"/>
            <wp:effectExtent l="0" t="0" r="0" b="0"/>
            <wp:docPr id="69" name="image29.png"/>
            <wp:cNvGraphicFramePr/>
            <a:graphic xmlns:a="http://schemas.openxmlformats.org/drawingml/2006/main">
              <a:graphicData uri="http://schemas.openxmlformats.org/drawingml/2006/picture">
                <pic:pic xmlns:pic="http://schemas.openxmlformats.org/drawingml/2006/picture">
                  <pic:nvPicPr>
                    <pic:cNvPr id="69" name="image29.png"/>
                    <pic:cNvPicPr preferRelativeResize="0"/>
                  </pic:nvPicPr>
                  <pic:blipFill>
                    <a:blip r:embed="rId86"/>
                    <a:srcRect l="1854" t="4638" r="3324" b="752"/>
                    <a:stretch>
                      <a:fillRect/>
                    </a:stretch>
                  </pic:blipFill>
                  <pic:spPr>
                    <a:xfrm>
                      <a:off x="0" y="0"/>
                      <a:ext cx="3003896" cy="4422995"/>
                    </a:xfrm>
                    <a:prstGeom prst="rect">
                      <a:avLst/>
                    </a:prstGeom>
                  </pic:spPr>
                </pic:pic>
              </a:graphicData>
            </a:graphic>
          </wp:inline>
        </w:drawing>
      </w:r>
      <w:r w:rsidRPr="00F72EEB">
        <w:rPr>
          <w:noProof/>
          <w:lang w:val="es-ES_tradnl" w:eastAsia="es-ES_tradnl"/>
        </w:rPr>
        <w:drawing>
          <wp:inline distT="114300" distB="114300" distL="114300" distR="114300" wp14:anchorId="01BE18AA" wp14:editId="74C4DC64">
            <wp:extent cx="2638425" cy="4552950"/>
            <wp:effectExtent l="0" t="0" r="0" b="0"/>
            <wp:docPr id="70" name="image21.png"/>
            <wp:cNvGraphicFramePr/>
            <a:graphic xmlns:a="http://schemas.openxmlformats.org/drawingml/2006/main">
              <a:graphicData uri="http://schemas.openxmlformats.org/drawingml/2006/picture">
                <pic:pic xmlns:pic="http://schemas.openxmlformats.org/drawingml/2006/picture">
                  <pic:nvPicPr>
                    <pic:cNvPr id="70" name="image21.png"/>
                    <pic:cNvPicPr preferRelativeResize="0"/>
                  </pic:nvPicPr>
                  <pic:blipFill>
                    <a:blip r:embed="rId87"/>
                    <a:srcRect/>
                    <a:stretch>
                      <a:fillRect/>
                    </a:stretch>
                  </pic:blipFill>
                  <pic:spPr>
                    <a:xfrm>
                      <a:off x="0" y="0"/>
                      <a:ext cx="2638425" cy="4552950"/>
                    </a:xfrm>
                    <a:prstGeom prst="rect">
                      <a:avLst/>
                    </a:prstGeom>
                  </pic:spPr>
                </pic:pic>
              </a:graphicData>
            </a:graphic>
          </wp:inline>
        </w:drawing>
      </w:r>
    </w:p>
    <w:p w14:paraId="206F4171"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p>
    <w:p w14:paraId="672E51BB"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p>
    <w:p w14:paraId="77027049"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p>
    <w:p w14:paraId="339A9C4D"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p>
    <w:p w14:paraId="4D6B1282" w14:textId="14AFB994" w:rsidR="00106DA2" w:rsidRPr="00F72EEB" w:rsidRDefault="00284EBF" w:rsidP="00106DA2">
      <w:pPr>
        <w:pStyle w:val="Normal1"/>
      </w:pPr>
      <w:r w:rsidRPr="00F72EEB">
        <w:t xml:space="preserve"> </w:t>
      </w:r>
    </w:p>
    <w:p w14:paraId="1FB1EB95" w14:textId="77777777" w:rsidR="00106DA2" w:rsidRPr="00F72EEB" w:rsidRDefault="00106DA2" w:rsidP="00106DA2">
      <w:pPr>
        <w:pStyle w:val="Normal1"/>
        <w:spacing w:after="160" w:line="259" w:lineRule="auto"/>
        <w:jc w:val="left"/>
      </w:pPr>
      <w:r w:rsidRPr="00F72EEB">
        <w:br w:type="page"/>
      </w:r>
    </w:p>
    <w:p w14:paraId="07A76B41" w14:textId="77777777" w:rsidR="00106DA2" w:rsidRPr="00F72EEB" w:rsidRDefault="00106DA2" w:rsidP="00106DA2">
      <w:pPr>
        <w:pStyle w:val="Normal1"/>
      </w:pPr>
    </w:p>
    <w:p w14:paraId="3CCA51F6"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b/>
          <w:sz w:val="20"/>
          <w:szCs w:val="20"/>
        </w:rPr>
        <w:t>Use Case Description:</w:t>
      </w:r>
      <w:r w:rsidRPr="00F72EEB">
        <w:rPr>
          <w:sz w:val="20"/>
          <w:szCs w:val="20"/>
        </w:rPr>
        <w:t xml:space="preserve"> (Context / Actors / Conditions / Task or Steps Decomposition / Alternate Steps)</w:t>
      </w:r>
    </w:p>
    <w:p w14:paraId="38B730CC"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r w:rsidRPr="00F72EEB">
        <w:rPr>
          <w:sz w:val="16"/>
          <w:szCs w:val="16"/>
        </w:rPr>
        <w:t>User can subscribe to a CAP and use selected CAP parameters as triggers to use system templates to automatically pre-create the crowdsourcing requests. e.g. Flood=&gt; trigger request for posting georeferenced water level pictures; in case of high snow storm=&gt; trigger reporting on traffic limitations or energy interruptions; Geo-referencing images from social networks; etc.</w:t>
      </w:r>
    </w:p>
    <w:p w14:paraId="66D7C132"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HMI (Human Machine Interface) requirements or needs:</w:t>
      </w:r>
    </w:p>
    <w:p w14:paraId="7E1B991D"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sz w:val="20"/>
          <w:szCs w:val="20"/>
        </w:rPr>
        <w:t>Web interface where user can modify/manage the pre-created requests templates (Similar to admin panel in previous section).</w:t>
      </w:r>
    </w:p>
    <w:p w14:paraId="03CDFAB4" w14:textId="25D48D44" w:rsidR="00106DA2" w:rsidRPr="00F72EEB" w:rsidRDefault="00284EBF" w:rsidP="00106DA2">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 xml:space="preserve"> </w:t>
      </w:r>
    </w:p>
    <w:p w14:paraId="101786F6" w14:textId="77777777" w:rsidR="00106DA2" w:rsidRPr="00F72EEB" w:rsidRDefault="00106DA2" w:rsidP="00106DA2">
      <w:pPr>
        <w:pStyle w:val="Normal1"/>
        <w:spacing w:after="160"/>
      </w:pPr>
    </w:p>
    <w:p w14:paraId="71A14E5A"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b/>
          <w:sz w:val="20"/>
          <w:szCs w:val="20"/>
        </w:rPr>
        <w:t>Use Case Description:</w:t>
      </w:r>
      <w:r w:rsidRPr="00F72EEB">
        <w:rPr>
          <w:sz w:val="20"/>
          <w:szCs w:val="20"/>
        </w:rPr>
        <w:t xml:space="preserve"> (Context / Actors / Conditions / Task or Steps Decomposition / Alternate Steps)</w:t>
      </w:r>
    </w:p>
    <w:p w14:paraId="5447BB5F" w14:textId="2CA26F17" w:rsidR="00106DA2" w:rsidRPr="00F72EEB" w:rsidRDefault="00106DA2" w:rsidP="00106DA2">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r w:rsidRPr="00F72EEB">
        <w:rPr>
          <w:sz w:val="16"/>
          <w:szCs w:val="16"/>
        </w:rPr>
        <w:t>User can start a social media campaign for selected region (bounding box)/language/keywords. Campaign is logged in the system (who created, when started, which keywords etc).</w:t>
      </w:r>
      <w:r w:rsidR="00284EBF" w:rsidRPr="00F72EEB">
        <w:rPr>
          <w:sz w:val="16"/>
          <w:szCs w:val="16"/>
        </w:rPr>
        <w:t xml:space="preserve"> </w:t>
      </w:r>
      <w:r w:rsidRPr="00F72EEB">
        <w:rPr>
          <w:sz w:val="16"/>
          <w:szCs w:val="16"/>
        </w:rPr>
        <w:t xml:space="preserve">System triggers automated collection of social media content passing the filter defined. Items are stored in no-sql database via persistent queues (no data loss) and referenced to a specific collection. User can stop/modify the collection and monitor amount of data collected. </w:t>
      </w:r>
    </w:p>
    <w:p w14:paraId="5EEBFBE9"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HMI (Human Machine Interface) requirements or needs:</w:t>
      </w:r>
    </w:p>
    <w:p w14:paraId="1E2BEFAA" w14:textId="209F370D" w:rsidR="00106DA2" w:rsidRPr="00F72EEB" w:rsidRDefault="00284EBF" w:rsidP="00106DA2">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 xml:space="preserve"> </w:t>
      </w:r>
    </w:p>
    <w:p w14:paraId="16961451" w14:textId="77777777" w:rsidR="00106DA2" w:rsidRPr="00F72EEB" w:rsidRDefault="00106DA2" w:rsidP="00106DA2">
      <w:pPr>
        <w:pStyle w:val="Normal1"/>
        <w:spacing w:after="160"/>
      </w:pPr>
    </w:p>
    <w:p w14:paraId="16962CD0"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b/>
          <w:sz w:val="20"/>
          <w:szCs w:val="20"/>
        </w:rPr>
        <w:t>Use Case Description:</w:t>
      </w:r>
      <w:r w:rsidRPr="00F72EEB">
        <w:rPr>
          <w:sz w:val="20"/>
          <w:szCs w:val="20"/>
        </w:rPr>
        <w:t xml:space="preserve"> (Context / Actors / Conditions / Task or Steps Decomposition / Alternate Steps)</w:t>
      </w:r>
    </w:p>
    <w:p w14:paraId="1A41E2AF"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r w:rsidRPr="00F72EEB">
        <w:rPr>
          <w:sz w:val="16"/>
          <w:szCs w:val="16"/>
        </w:rPr>
        <w:t>User receives CAP alert from MH-EWS including the risk assessment related keywords (affected cities, infrastructure). System can trigger automatically social media campaign to start social media streamer for that particular event using event specific keywords from CAP message (including the risk/impact ones).</w:t>
      </w:r>
    </w:p>
    <w:p w14:paraId="6CA2131C"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HMI (Human Machine Interface) requirements or needs:</w:t>
      </w:r>
    </w:p>
    <w:p w14:paraId="20C41A93"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sz w:val="20"/>
          <w:szCs w:val="20"/>
        </w:rPr>
        <w:t xml:space="preserve">CAP message with RISK/IMPACT related section for machine to machine triggering: </w:t>
      </w:r>
    </w:p>
    <w:p w14:paraId="1E3C478E"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w:t>
      </w:r>
    </w:p>
    <w:p w14:paraId="0991D760"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"ID":1366,</w:t>
      </w:r>
    </w:p>
    <w:p w14:paraId="3B00279C"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"off_lang1":"French",</w:t>
      </w:r>
    </w:p>
    <w:p w14:paraId="0FFC6C2F"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"off_lang2":"",</w:t>
      </w:r>
    </w:p>
    <w:p w14:paraId="61CEF8C0"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"off_lang13":"",</w:t>
      </w:r>
    </w:p>
    <w:p w14:paraId="5C29C7FF"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 xml:space="preserve">"Cities":" </w:t>
      </w:r>
    </w:p>
    <w:p w14:paraId="49EA7134"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ab/>
        <w:t>[Boulogne-Billancourt]</w:t>
      </w:r>
    </w:p>
    <w:p w14:paraId="4205C37D"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ab/>
        <w:t>[Charenton-le-Pont]</w:t>
      </w:r>
    </w:p>
    <w:p w14:paraId="722965F4"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ab/>
        <w:t>[Clichy]</w:t>
      </w:r>
    </w:p>
    <w:p w14:paraId="39392FC9"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ab/>
        <w:t>[Issy-les-Moulineaux]</w:t>
      </w:r>
    </w:p>
    <w:p w14:paraId="61EB0C75" w14:textId="77777777" w:rsidR="00106DA2" w:rsidRPr="0082108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lang w:val="es-ES_tradnl"/>
        </w:rPr>
      </w:pPr>
      <w:r w:rsidRPr="00F72EEB">
        <w:rPr>
          <w:i/>
          <w:sz w:val="16"/>
          <w:szCs w:val="16"/>
        </w:rPr>
        <w:tab/>
      </w:r>
      <w:r w:rsidRPr="0082108B">
        <w:rPr>
          <w:i/>
          <w:sz w:val="16"/>
          <w:szCs w:val="16"/>
          <w:lang w:val="es-ES_tradnl"/>
        </w:rPr>
        <w:t>[Ivry-sur-Seine]</w:t>
      </w:r>
    </w:p>
    <w:p w14:paraId="1149C790" w14:textId="77777777" w:rsidR="00106DA2" w:rsidRPr="0082108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lang w:val="es-ES_tradnl"/>
        </w:rPr>
      </w:pPr>
      <w:r w:rsidRPr="0082108B">
        <w:rPr>
          <w:i/>
          <w:sz w:val="16"/>
          <w:szCs w:val="16"/>
          <w:lang w:val="es-ES_tradnl"/>
        </w:rPr>
        <w:tab/>
        <w:t>[Levallois-Perret]</w:t>
      </w:r>
    </w:p>
    <w:p w14:paraId="567997BC"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82108B">
        <w:rPr>
          <w:i/>
          <w:sz w:val="16"/>
          <w:szCs w:val="16"/>
          <w:lang w:val="es-ES_tradnl"/>
        </w:rPr>
        <w:tab/>
      </w:r>
      <w:r w:rsidRPr="00F72EEB">
        <w:rPr>
          <w:i/>
          <w:sz w:val="16"/>
          <w:szCs w:val="16"/>
        </w:rPr>
        <w:t>[Neuilly-sur-Seine]</w:t>
      </w:r>
    </w:p>
    <w:p w14:paraId="11BED886"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ab/>
        <w:t>[Nogent-sur-Marne]</w:t>
      </w:r>
    </w:p>
    <w:p w14:paraId="61853C42"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ab/>
        <w:t xml:space="preserve">[Paris] </w:t>
      </w:r>
    </w:p>
    <w:p w14:paraId="4F6596ED"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ab/>
        <w:t>[Saint-Cloud]</w:t>
      </w:r>
    </w:p>
    <w:p w14:paraId="075BF1F8"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ab/>
        <w:t>[Suresnes]",</w:t>
      </w:r>
    </w:p>
    <w:p w14:paraId="6D5E71D6"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"Region_name":"Paris",</w:t>
      </w:r>
    </w:p>
    <w:p w14:paraId="5B42082A"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"Population_Affected":85778.0,</w:t>
      </w:r>
    </w:p>
    <w:p w14:paraId="0F4022FB"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"minx":3751378.8480999991,"miny":2884418.3940999992,"maxx":3768976.0672999993,"maxy":2894580.6076999996</w:t>
      </w:r>
    </w:p>
    <w:p w14:paraId="2A8AA3FE"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i/>
          <w:sz w:val="16"/>
          <w:szCs w:val="16"/>
        </w:rPr>
      </w:pPr>
      <w:r w:rsidRPr="00F72EEB">
        <w:rPr>
          <w:i/>
          <w:sz w:val="16"/>
          <w:szCs w:val="16"/>
        </w:rPr>
        <w:t>}</w:t>
      </w:r>
    </w:p>
    <w:p w14:paraId="23C21294" w14:textId="77777777" w:rsidR="00106DA2" w:rsidRPr="00F72EEB" w:rsidRDefault="00106DA2" w:rsidP="00106DA2">
      <w:pPr>
        <w:pStyle w:val="Normal1"/>
        <w:spacing w:after="160" w:line="259" w:lineRule="auto"/>
        <w:jc w:val="left"/>
      </w:pPr>
      <w:r w:rsidRPr="00F72EEB">
        <w:br w:type="page"/>
      </w:r>
    </w:p>
    <w:p w14:paraId="674F804B"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b/>
          <w:sz w:val="20"/>
          <w:szCs w:val="20"/>
        </w:rPr>
        <w:lastRenderedPageBreak/>
        <w:t>Use Case Description:</w:t>
      </w:r>
      <w:r w:rsidRPr="00F72EEB">
        <w:rPr>
          <w:sz w:val="20"/>
          <w:szCs w:val="20"/>
        </w:rPr>
        <w:t xml:space="preserve"> (Context / Actors / Conditions / Task or Steps Decomposition / Alternate Steps)</w:t>
      </w:r>
    </w:p>
    <w:p w14:paraId="6FF9B6DA"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between w:val="single" w:sz="4" w:space="1" w:color="000000"/>
        </w:pBdr>
        <w:rPr>
          <w:sz w:val="16"/>
          <w:szCs w:val="16"/>
        </w:rPr>
      </w:pPr>
      <w:r w:rsidRPr="00F72EEB">
        <w:rPr>
          <w:sz w:val="16"/>
          <w:szCs w:val="16"/>
        </w:rPr>
        <w:t xml:space="preserve">User can monitor overall status of the active social media collections and some statistical indicators derived from social media (e.g. total amounts of messages classified, georeferenced, top scoring keywords/hashtags/users/retweets, etc.) </w:t>
      </w:r>
    </w:p>
    <w:p w14:paraId="59E8C1D4"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b/>
          <w:sz w:val="20"/>
          <w:szCs w:val="20"/>
        </w:rPr>
      </w:pPr>
      <w:r w:rsidRPr="00F72EEB">
        <w:rPr>
          <w:b/>
          <w:sz w:val="20"/>
          <w:szCs w:val="20"/>
        </w:rPr>
        <w:t>HMI (Human Machine Interface) requirements or needs:</w:t>
      </w:r>
    </w:p>
    <w:p w14:paraId="5160CCF0"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sz w:val="20"/>
          <w:szCs w:val="20"/>
        </w:rPr>
        <w:t>WEB-GUI</w:t>
      </w:r>
    </w:p>
    <w:p w14:paraId="09A2F4BF"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p>
    <w:p w14:paraId="4B9409E5"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noProof/>
          <w:sz w:val="20"/>
          <w:szCs w:val="20"/>
          <w:lang w:val="es-ES_tradnl" w:eastAsia="es-ES_tradnl"/>
        </w:rPr>
        <w:drawing>
          <wp:inline distT="114300" distB="114300" distL="114300" distR="114300" wp14:anchorId="3F47CFBB" wp14:editId="40F91CF7">
            <wp:extent cx="2871470" cy="2745105"/>
            <wp:effectExtent l="0" t="0" r="0" b="0"/>
            <wp:docPr id="71" name="image20.png"/>
            <wp:cNvGraphicFramePr/>
            <a:graphic xmlns:a="http://schemas.openxmlformats.org/drawingml/2006/main">
              <a:graphicData uri="http://schemas.openxmlformats.org/drawingml/2006/picture">
                <pic:pic xmlns:pic="http://schemas.openxmlformats.org/drawingml/2006/picture">
                  <pic:nvPicPr>
                    <pic:cNvPr id="71" name="image20.png"/>
                    <pic:cNvPicPr preferRelativeResize="0"/>
                  </pic:nvPicPr>
                  <pic:blipFill>
                    <a:blip r:embed="rId88"/>
                    <a:srcRect/>
                    <a:stretch>
                      <a:fillRect/>
                    </a:stretch>
                  </pic:blipFill>
                  <pic:spPr>
                    <a:xfrm>
                      <a:off x="0" y="0"/>
                      <a:ext cx="2871788" cy="2745357"/>
                    </a:xfrm>
                    <a:prstGeom prst="rect">
                      <a:avLst/>
                    </a:prstGeom>
                  </pic:spPr>
                </pic:pic>
              </a:graphicData>
            </a:graphic>
          </wp:inline>
        </w:drawing>
      </w:r>
      <w:r w:rsidRPr="00F72EEB">
        <w:rPr>
          <w:sz w:val="20"/>
          <w:szCs w:val="20"/>
        </w:rPr>
        <w:t xml:space="preserve"> </w:t>
      </w:r>
      <w:r w:rsidRPr="00F72EEB">
        <w:rPr>
          <w:noProof/>
          <w:sz w:val="20"/>
          <w:szCs w:val="20"/>
          <w:lang w:val="es-ES_tradnl" w:eastAsia="es-ES_tradnl"/>
        </w:rPr>
        <w:drawing>
          <wp:inline distT="114300" distB="114300" distL="114300" distR="114300" wp14:anchorId="2FD8F604" wp14:editId="3162B977">
            <wp:extent cx="2891790" cy="2928620"/>
            <wp:effectExtent l="0" t="0" r="0" b="0"/>
            <wp:docPr id="72" name="image19.png"/>
            <wp:cNvGraphicFramePr/>
            <a:graphic xmlns:a="http://schemas.openxmlformats.org/drawingml/2006/main">
              <a:graphicData uri="http://schemas.openxmlformats.org/drawingml/2006/picture">
                <pic:pic xmlns:pic="http://schemas.openxmlformats.org/drawingml/2006/picture">
                  <pic:nvPicPr>
                    <pic:cNvPr id="72" name="image19.png"/>
                    <pic:cNvPicPr preferRelativeResize="0"/>
                  </pic:nvPicPr>
                  <pic:blipFill>
                    <a:blip r:embed="rId89"/>
                    <a:srcRect/>
                    <a:stretch>
                      <a:fillRect/>
                    </a:stretch>
                  </pic:blipFill>
                  <pic:spPr>
                    <a:xfrm>
                      <a:off x="0" y="0"/>
                      <a:ext cx="2891979" cy="2928938"/>
                    </a:xfrm>
                    <a:prstGeom prst="rect">
                      <a:avLst/>
                    </a:prstGeom>
                  </pic:spPr>
                </pic:pic>
              </a:graphicData>
            </a:graphic>
          </wp:inline>
        </w:drawing>
      </w:r>
    </w:p>
    <w:p w14:paraId="094C6D1D"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p>
    <w:p w14:paraId="5402999F" w14:textId="77777777" w:rsidR="00106DA2" w:rsidRPr="00F72EEB" w:rsidRDefault="00106DA2" w:rsidP="00106DA2">
      <w:pPr>
        <w:pStyle w:val="Normal1"/>
        <w:pBdr>
          <w:top w:val="single" w:sz="4" w:space="1" w:color="000000"/>
          <w:left w:val="single" w:sz="4" w:space="4" w:color="000000"/>
          <w:bottom w:val="single" w:sz="4" w:space="1" w:color="000000"/>
          <w:right w:val="single" w:sz="4" w:space="4" w:color="000000"/>
        </w:pBdr>
        <w:rPr>
          <w:sz w:val="20"/>
          <w:szCs w:val="20"/>
        </w:rPr>
      </w:pPr>
      <w:r w:rsidRPr="00F72EEB">
        <w:rPr>
          <w:noProof/>
          <w:sz w:val="20"/>
          <w:szCs w:val="20"/>
          <w:lang w:val="es-ES_tradnl" w:eastAsia="es-ES_tradnl"/>
        </w:rPr>
        <w:lastRenderedPageBreak/>
        <w:drawing>
          <wp:inline distT="0" distB="0" distL="0" distR="0" wp14:anchorId="3371E50B" wp14:editId="336CB688">
            <wp:extent cx="5943600" cy="2461260"/>
            <wp:effectExtent l="0" t="0" r="0" b="0"/>
            <wp:docPr id="74" name="image30.png"/>
            <wp:cNvGraphicFramePr/>
            <a:graphic xmlns:a="http://schemas.openxmlformats.org/drawingml/2006/main">
              <a:graphicData uri="http://schemas.openxmlformats.org/drawingml/2006/picture">
                <pic:pic xmlns:pic="http://schemas.openxmlformats.org/drawingml/2006/picture">
                  <pic:nvPicPr>
                    <pic:cNvPr id="74" name="image30.png"/>
                    <pic:cNvPicPr preferRelativeResize="0"/>
                  </pic:nvPicPr>
                  <pic:blipFill>
                    <a:blip r:embed="rId90"/>
                    <a:srcRect/>
                    <a:stretch>
                      <a:fillRect/>
                    </a:stretch>
                  </pic:blipFill>
                  <pic:spPr>
                    <a:xfrm>
                      <a:off x="0" y="0"/>
                      <a:ext cx="5943600" cy="2461260"/>
                    </a:xfrm>
                    <a:prstGeom prst="rect">
                      <a:avLst/>
                    </a:prstGeom>
                  </pic:spPr>
                </pic:pic>
              </a:graphicData>
            </a:graphic>
          </wp:inline>
        </w:drawing>
      </w:r>
    </w:p>
    <w:p w14:paraId="02CC496C" w14:textId="77777777" w:rsidR="00106DA2" w:rsidRPr="00F72EEB" w:rsidRDefault="00106DA2" w:rsidP="00106DA2">
      <w:pPr>
        <w:pStyle w:val="Normal1"/>
        <w:spacing w:after="160" w:line="259" w:lineRule="auto"/>
        <w:jc w:val="left"/>
      </w:pPr>
      <w:r w:rsidRPr="00F72EEB">
        <w:br w:type="page"/>
      </w:r>
    </w:p>
    <w:tbl>
      <w:tblPr>
        <w:tblW w:w="9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58"/>
      </w:tblGrid>
      <w:tr w:rsidR="00106DA2" w:rsidRPr="00F72EEB" w14:paraId="1A4AC624" w14:textId="77777777" w:rsidTr="00D8125B">
        <w:tc>
          <w:tcPr>
            <w:tcW w:w="9158" w:type="dxa"/>
          </w:tcPr>
          <w:p w14:paraId="722973D9" w14:textId="77777777" w:rsidR="00106DA2" w:rsidRPr="00F72EEB" w:rsidRDefault="00106DA2" w:rsidP="00D8125B">
            <w:pPr>
              <w:pStyle w:val="Normal1"/>
              <w:pBdr>
                <w:top w:val="single" w:sz="4" w:space="1" w:color="000000"/>
                <w:left w:val="single" w:sz="4" w:space="4" w:color="000000"/>
                <w:bottom w:val="single" w:sz="4" w:space="1" w:color="000000"/>
                <w:right w:val="single" w:sz="4" w:space="4" w:color="000000"/>
              </w:pBdr>
            </w:pPr>
            <w:r w:rsidRPr="00F72EEB">
              <w:rPr>
                <w:b/>
                <w:sz w:val="20"/>
                <w:szCs w:val="20"/>
              </w:rPr>
              <w:lastRenderedPageBreak/>
              <w:t>Use Case Description:</w:t>
            </w:r>
            <w:r w:rsidRPr="00F72EEB">
              <w:rPr>
                <w:sz w:val="20"/>
                <w:szCs w:val="20"/>
              </w:rPr>
              <w:t xml:space="preserve"> (Context / Actors / Conditions / Task or Steps Decomposition / Alternate Steps)</w:t>
            </w:r>
          </w:p>
          <w:p w14:paraId="3B4E2DD7" w14:textId="77777777" w:rsidR="00106DA2" w:rsidRPr="00F72EEB" w:rsidRDefault="00106DA2" w:rsidP="00D8125B">
            <w:pPr>
              <w:pStyle w:val="Normal1"/>
              <w:pBdr>
                <w:top w:val="single" w:sz="4" w:space="1" w:color="000000"/>
                <w:left w:val="single" w:sz="4" w:space="4" w:color="000000"/>
                <w:bottom w:val="single" w:sz="4" w:space="1" w:color="000000"/>
                <w:right w:val="single" w:sz="4" w:space="4" w:color="000000"/>
              </w:pBdr>
            </w:pPr>
            <w:r w:rsidRPr="00F72EEB">
              <w:rPr>
                <w:sz w:val="20"/>
                <w:szCs w:val="20"/>
              </w:rPr>
              <w:t>User can see all active requests (crowdsourcing reports or social media aggregates) on the map. Filter them by date/place/category/etc.</w:t>
            </w:r>
          </w:p>
          <w:p w14:paraId="41417223" w14:textId="77777777" w:rsidR="00106DA2" w:rsidRPr="00F72EEB" w:rsidRDefault="00106DA2" w:rsidP="00D8125B">
            <w:pPr>
              <w:pStyle w:val="Normal1"/>
            </w:pPr>
            <w:r w:rsidRPr="00F72EEB">
              <w:t>Web GUI or mobile app</w:t>
            </w:r>
          </w:p>
          <w:p w14:paraId="06C48B2D" w14:textId="77777777" w:rsidR="00106DA2" w:rsidRPr="00F72EEB" w:rsidRDefault="00106DA2" w:rsidP="00D8125B">
            <w:pPr>
              <w:pStyle w:val="Normal1"/>
            </w:pPr>
          </w:p>
          <w:p w14:paraId="3D1BE463" w14:textId="77777777" w:rsidR="00106DA2" w:rsidRPr="00F72EEB" w:rsidRDefault="00106DA2" w:rsidP="00D8125B">
            <w:pPr>
              <w:pStyle w:val="Normal1"/>
            </w:pPr>
            <w:r w:rsidRPr="00F72EEB">
              <w:rPr>
                <w:noProof/>
                <w:lang w:val="es-ES_tradnl" w:eastAsia="es-ES_tradnl"/>
              </w:rPr>
              <w:drawing>
                <wp:inline distT="0" distB="0" distL="0" distR="0" wp14:anchorId="6CA34995" wp14:editId="4F4AD296">
                  <wp:extent cx="4718685" cy="3359150"/>
                  <wp:effectExtent l="0" t="0" r="0" b="0"/>
                  <wp:docPr id="75" name="image32.png"/>
                  <wp:cNvGraphicFramePr/>
                  <a:graphic xmlns:a="http://schemas.openxmlformats.org/drawingml/2006/main">
                    <a:graphicData uri="http://schemas.openxmlformats.org/drawingml/2006/picture">
                      <pic:pic xmlns:pic="http://schemas.openxmlformats.org/drawingml/2006/picture">
                        <pic:nvPicPr>
                          <pic:cNvPr id="75" name="image32.png"/>
                          <pic:cNvPicPr preferRelativeResize="0"/>
                        </pic:nvPicPr>
                        <pic:blipFill>
                          <a:blip r:embed="rId91"/>
                          <a:srcRect l="532" t="2871" r="17716" b="1052"/>
                          <a:stretch>
                            <a:fillRect/>
                          </a:stretch>
                        </pic:blipFill>
                        <pic:spPr>
                          <a:xfrm>
                            <a:off x="0" y="0"/>
                            <a:ext cx="4719023" cy="3359563"/>
                          </a:xfrm>
                          <a:prstGeom prst="rect">
                            <a:avLst/>
                          </a:prstGeom>
                        </pic:spPr>
                      </pic:pic>
                    </a:graphicData>
                  </a:graphic>
                </wp:inline>
              </w:drawing>
            </w:r>
            <w:r w:rsidRPr="00F72EEB">
              <w:t xml:space="preserve"> </w:t>
            </w:r>
            <w:r w:rsidRPr="00F72EEB">
              <w:rPr>
                <w:noProof/>
                <w:lang w:val="es-ES_tradnl" w:eastAsia="es-ES_tradnl"/>
              </w:rPr>
              <w:drawing>
                <wp:inline distT="0" distB="0" distL="0" distR="0" wp14:anchorId="047DAF45" wp14:editId="64B99752">
                  <wp:extent cx="1123315" cy="2014220"/>
                  <wp:effectExtent l="0" t="0" r="0" b="0"/>
                  <wp:docPr id="76" name="image33.png" descr="IMG_9132"/>
                  <wp:cNvGraphicFramePr/>
                  <a:graphic xmlns:a="http://schemas.openxmlformats.org/drawingml/2006/main">
                    <a:graphicData uri="http://schemas.openxmlformats.org/drawingml/2006/picture">
                      <pic:pic xmlns:pic="http://schemas.openxmlformats.org/drawingml/2006/picture">
                        <pic:nvPicPr>
                          <pic:cNvPr id="76" name="image33.png" descr="IMG_9132"/>
                          <pic:cNvPicPr preferRelativeResize="0"/>
                        </pic:nvPicPr>
                        <pic:blipFill>
                          <a:blip r:embed="rId92"/>
                          <a:srcRect/>
                          <a:stretch>
                            <a:fillRect/>
                          </a:stretch>
                        </pic:blipFill>
                        <pic:spPr>
                          <a:xfrm>
                            <a:off x="0" y="0"/>
                            <a:ext cx="1123478" cy="2014749"/>
                          </a:xfrm>
                          <a:prstGeom prst="rect">
                            <a:avLst/>
                          </a:prstGeom>
                        </pic:spPr>
                      </pic:pic>
                    </a:graphicData>
                  </a:graphic>
                </wp:inline>
              </w:drawing>
            </w:r>
          </w:p>
          <w:p w14:paraId="721575CA" w14:textId="77777777" w:rsidR="00106DA2" w:rsidRPr="00F72EEB" w:rsidRDefault="00106DA2" w:rsidP="00D8125B">
            <w:pPr>
              <w:pStyle w:val="Normal1"/>
            </w:pPr>
          </w:p>
          <w:p w14:paraId="3C54BFB1" w14:textId="77777777" w:rsidR="00106DA2" w:rsidRPr="00F72EEB" w:rsidRDefault="00106DA2" w:rsidP="00D8125B">
            <w:pPr>
              <w:pStyle w:val="Normal1"/>
            </w:pPr>
          </w:p>
        </w:tc>
      </w:tr>
    </w:tbl>
    <w:p w14:paraId="41A00894" w14:textId="77777777" w:rsidR="00106DA2" w:rsidRPr="00F72EEB" w:rsidRDefault="00106DA2" w:rsidP="00106DA2">
      <w:pPr>
        <w:pStyle w:val="Normal1"/>
      </w:pPr>
    </w:p>
    <w:p w14:paraId="3375E3C4" w14:textId="77777777" w:rsidR="00106DA2" w:rsidRPr="00F72EEB" w:rsidRDefault="00106DA2" w:rsidP="00106DA2">
      <w:pPr>
        <w:pStyle w:val="ANYWHEREParagraphDeliverable"/>
        <w:rPr>
          <w:lang w:val="en-GB"/>
        </w:rPr>
      </w:pPr>
    </w:p>
    <w:bookmarkEnd w:id="547"/>
    <w:p w14:paraId="7A878C05" w14:textId="07A12368" w:rsidR="009A548B" w:rsidRPr="00F72EEB" w:rsidRDefault="009A548B">
      <w:pPr>
        <w:jc w:val="left"/>
        <w:rPr>
          <w:lang w:eastAsia="fr-FR"/>
        </w:rPr>
      </w:pPr>
    </w:p>
    <w:sectPr w:rsidR="009A548B" w:rsidRPr="00F72EEB">
      <w:footerReference w:type="default" r:id="rId93"/>
      <w:pgSz w:w="11906" w:h="16838"/>
      <w:pgMar w:top="1729" w:right="1418" w:bottom="1418" w:left="1418" w:header="709" w:footer="709" w:gutter="0"/>
      <w:pgNumType w:start="1"/>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531" w:author="Bernardo - CRAHI" w:date="2018-02-01T17:49:00Z" w:initials="BEF">
    <w:p w14:paraId="20D95E61" w14:textId="77777777" w:rsidR="00193DD0" w:rsidRDefault="00193DD0">
      <w:pPr>
        <w:pStyle w:val="Textocomentario"/>
        <w:rPr>
          <w:lang w:val="en-US"/>
        </w:rPr>
      </w:pPr>
      <w:r>
        <w:rPr>
          <w:lang w:val="en-US"/>
        </w:rPr>
        <w:t>Change to Spain</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0D95E6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D95E61" w16cid:durableId="1E8E0799"/>
  <w16cid:commentId w16cid:paraId="1E897725" w16cid:durableId="1E8F4485"/>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3D9B4" w14:textId="77777777" w:rsidR="00E003EA" w:rsidRDefault="00E003EA">
      <w:r>
        <w:separator/>
      </w:r>
    </w:p>
  </w:endnote>
  <w:endnote w:type="continuationSeparator" w:id="0">
    <w:p w14:paraId="5061F572" w14:textId="77777777" w:rsidR="00E003EA" w:rsidRDefault="00E0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panose1 w:val="02010600030101010101"/>
    <w:charset w:val="86"/>
    <w:family w:val="auto"/>
    <w:pitch w:val="variable"/>
    <w:sig w:usb0="000000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Narrow">
    <w:panose1 w:val="020B0606020202030204"/>
    <w:charset w:val="00"/>
    <w:family w:val="auto"/>
    <w:pitch w:val="variable"/>
    <w:sig w:usb0="00000287" w:usb1="00000800" w:usb2="00000000" w:usb3="00000000" w:csb0="0000009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onsolas">
    <w:panose1 w:val="020B0609020204030204"/>
    <w:charset w:val="00"/>
    <w:family w:val="auto"/>
    <w:pitch w:val="variable"/>
    <w:sig w:usb0="E10002FF" w:usb1="4000FCFF" w:usb2="00000009" w:usb3="00000000" w:csb0="0000019F" w:csb1="00000000"/>
  </w:font>
  <w:font w:name="Marker Felt">
    <w:panose1 w:val="02000400000000000000"/>
    <w:charset w:val="00"/>
    <w:family w:val="auto"/>
    <w:pitch w:val="variable"/>
    <w:sig w:usb0="80000063" w:usb1="00000040" w:usb2="00000000" w:usb3="00000000" w:csb0="00000111"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100Eecc5ArialUnicodeMS">
    <w:altName w:val="Cambria"/>
    <w:panose1 w:val="020B0604020202020204"/>
    <w:charset w:val="00"/>
    <w:family w:val="auto"/>
    <w:notTrueType/>
    <w:pitch w:val="default"/>
    <w:sig w:usb0="00000003" w:usb1="00000000" w:usb2="00000000" w:usb3="00000000" w:csb0="00000001" w:csb1="00000000"/>
  </w:font>
  <w:font w:name="Marker Felt Thin">
    <w:altName w:val="Calibri"/>
    <w:panose1 w:val="02000400000000000000"/>
    <w:charset w:val="00"/>
    <w:family w:val="auto"/>
    <w:pitch w:val="variable"/>
    <w:sig w:usb0="80000063" w:usb1="00000040" w:usb2="00000000" w:usb3="00000000" w:csb0="0000011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331006"/>
    </w:sdtPr>
    <w:sdtEndPr/>
    <w:sdtContent>
      <w:p w14:paraId="0582E122" w14:textId="77777777" w:rsidR="00193DD0" w:rsidRDefault="00193DD0"/>
      <w:tbl>
        <w:tblPr>
          <w:tblStyle w:val="Tablaconcuadrcula"/>
          <w:tblW w:w="906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7934"/>
          <w:gridCol w:w="1126"/>
        </w:tblGrid>
        <w:tr w:rsidR="00193DD0" w14:paraId="534CDC64" w14:textId="77777777">
          <w:tc>
            <w:tcPr>
              <w:tcW w:w="7934" w:type="dxa"/>
              <w:tcBorders>
                <w:top w:val="single" w:sz="4" w:space="0" w:color="auto"/>
              </w:tcBorders>
            </w:tcPr>
            <w:p w14:paraId="09039053" w14:textId="5549A71D" w:rsidR="00193DD0" w:rsidRDefault="00193DD0">
              <w:pPr>
                <w:pStyle w:val="Piedepgina"/>
              </w:pPr>
              <w:r>
                <w:t>Deliverable 4.1 (v7.1)</w:t>
              </w:r>
            </w:p>
          </w:tc>
          <w:tc>
            <w:tcPr>
              <w:tcW w:w="1126" w:type="dxa"/>
              <w:tcBorders>
                <w:top w:val="single" w:sz="4" w:space="0" w:color="auto"/>
              </w:tcBorders>
            </w:tcPr>
            <w:p w14:paraId="68C471C1" w14:textId="77777777" w:rsidR="00193DD0" w:rsidRDefault="00193DD0">
              <w:pPr>
                <w:pStyle w:val="Piedepgina"/>
              </w:pPr>
              <w:r>
                <w:t xml:space="preserve">Page </w:t>
              </w:r>
              <w:r>
                <w:fldChar w:fldCharType="begin"/>
              </w:r>
              <w:r>
                <w:instrText xml:space="preserve"> PAGE   \* MERGEFORMAT </w:instrText>
              </w:r>
              <w:r>
                <w:fldChar w:fldCharType="separate"/>
              </w:r>
              <w:r w:rsidR="004B3490">
                <w:rPr>
                  <w:noProof/>
                </w:rPr>
                <w:t>vii</w:t>
              </w:r>
              <w:r>
                <w:fldChar w:fldCharType="end"/>
              </w:r>
              <w:r>
                <w:t xml:space="preserve"> </w:t>
              </w:r>
            </w:p>
          </w:tc>
        </w:tr>
      </w:tbl>
      <w:p w14:paraId="46AFDC04" w14:textId="77777777" w:rsidR="00193DD0" w:rsidRDefault="00E003EA"/>
    </w:sdtContent>
  </w:sdt>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18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8046"/>
      <w:gridCol w:w="1134"/>
    </w:tblGrid>
    <w:tr w:rsidR="00193DD0" w14:paraId="5E935F1B" w14:textId="77777777">
      <w:tc>
        <w:tcPr>
          <w:tcW w:w="8046" w:type="dxa"/>
          <w:tcBorders>
            <w:top w:val="single" w:sz="4" w:space="0" w:color="auto"/>
          </w:tcBorders>
        </w:tcPr>
        <w:p w14:paraId="6A2773E9" w14:textId="77777777" w:rsidR="00193DD0" w:rsidRDefault="00193DD0">
          <w:pPr>
            <w:pStyle w:val="Piedepgina"/>
          </w:pPr>
          <w:r>
            <w:t>Deliverable 4.1 (v3.1)</w:t>
          </w:r>
        </w:p>
      </w:tc>
      <w:tc>
        <w:tcPr>
          <w:tcW w:w="1134" w:type="dxa"/>
          <w:tcBorders>
            <w:top w:val="single" w:sz="4" w:space="0" w:color="auto"/>
          </w:tcBorders>
        </w:tcPr>
        <w:p w14:paraId="0696B466" w14:textId="77777777" w:rsidR="00193DD0" w:rsidRDefault="00193DD0">
          <w:pPr>
            <w:pStyle w:val="Piedepgina"/>
          </w:pPr>
          <w:r>
            <w:t xml:space="preserve">Page </w:t>
          </w:r>
          <w:r>
            <w:fldChar w:fldCharType="begin"/>
          </w:r>
          <w:r>
            <w:instrText xml:space="preserve"> PAGE   \* MERGEFORMAT </w:instrText>
          </w:r>
          <w:r>
            <w:fldChar w:fldCharType="separate"/>
          </w:r>
          <w:r>
            <w:t>1</w:t>
          </w:r>
          <w:r>
            <w:fldChar w:fldCharType="end"/>
          </w:r>
          <w:r>
            <w:t xml:space="preserve"> </w:t>
          </w:r>
        </w:p>
      </w:tc>
    </w:tr>
  </w:tbl>
  <w:p w14:paraId="56B47589" w14:textId="77777777" w:rsidR="00193DD0" w:rsidRDefault="00193DD0">
    <w:pPr>
      <w:pStyle w:val="Piedepgina"/>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Helvetica" w:hAnsi="Helvetica" w:cs="Times New Roman"/>
        <w:sz w:val="24"/>
        <w:lang w:eastAsia="en-GB"/>
      </w:rPr>
      <w:id w:val="962461242"/>
    </w:sdtPr>
    <w:sdtEndPr/>
    <w:sdtContent>
      <w:tbl>
        <w:tblPr>
          <w:tblStyle w:val="Tablaconcuadrcula"/>
          <w:tblW w:w="906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7934"/>
          <w:gridCol w:w="1126"/>
        </w:tblGrid>
        <w:tr w:rsidR="00193DD0" w14:paraId="6B893BB0" w14:textId="77777777">
          <w:tc>
            <w:tcPr>
              <w:tcW w:w="7934" w:type="dxa"/>
              <w:tcBorders>
                <w:top w:val="single" w:sz="4" w:space="0" w:color="auto"/>
              </w:tcBorders>
            </w:tcPr>
            <w:p w14:paraId="03E66A68" w14:textId="56FEC111" w:rsidR="00193DD0" w:rsidRDefault="00193DD0">
              <w:pPr>
                <w:pStyle w:val="Piedepgina"/>
              </w:pPr>
              <w:r>
                <w:t>Deliverable 4.1 (v7.1)</w:t>
              </w:r>
            </w:p>
          </w:tc>
          <w:tc>
            <w:tcPr>
              <w:tcW w:w="1126" w:type="dxa"/>
              <w:tcBorders>
                <w:top w:val="single" w:sz="4" w:space="0" w:color="auto"/>
              </w:tcBorders>
            </w:tcPr>
            <w:p w14:paraId="398CD9B8" w14:textId="77777777" w:rsidR="00193DD0" w:rsidRDefault="00193DD0">
              <w:pPr>
                <w:pStyle w:val="Piedepgina"/>
              </w:pPr>
              <w:r>
                <w:t xml:space="preserve">Page </w:t>
              </w:r>
              <w:r>
                <w:fldChar w:fldCharType="begin"/>
              </w:r>
              <w:r>
                <w:instrText xml:space="preserve"> PAGE   \* MERGEFORMAT </w:instrText>
              </w:r>
              <w:r>
                <w:fldChar w:fldCharType="separate"/>
              </w:r>
              <w:r w:rsidR="00F76BAF">
                <w:rPr>
                  <w:noProof/>
                </w:rPr>
                <w:t>7</w:t>
              </w:r>
              <w:r>
                <w:fldChar w:fldCharType="end"/>
              </w:r>
              <w:r>
                <w:t xml:space="preserve"> </w:t>
              </w:r>
            </w:p>
          </w:tc>
        </w:tr>
      </w:tbl>
      <w:p w14:paraId="0AC3B299" w14:textId="77777777" w:rsidR="00193DD0" w:rsidRDefault="00E003EA"/>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574CF7" w14:textId="77777777" w:rsidR="00E003EA" w:rsidRDefault="00E003EA">
      <w:r>
        <w:separator/>
      </w:r>
    </w:p>
  </w:footnote>
  <w:footnote w:type="continuationSeparator" w:id="0">
    <w:p w14:paraId="59272002" w14:textId="77777777" w:rsidR="00E003EA" w:rsidRDefault="00E003EA">
      <w:r>
        <w:continuationSeparator/>
      </w:r>
    </w:p>
  </w:footnote>
  <w:footnote w:id="1">
    <w:p w14:paraId="797EA240" w14:textId="2ED684F8" w:rsidR="00193DD0" w:rsidRPr="0082108B" w:rsidRDefault="00193DD0">
      <w:pPr>
        <w:pStyle w:val="Textonotapie"/>
      </w:pPr>
      <w:r>
        <w:rPr>
          <w:rStyle w:val="Refdenotaalpie"/>
        </w:rPr>
        <w:footnoteRef/>
      </w:r>
      <w:r>
        <w:t xml:space="preserve"> </w:t>
      </w:r>
      <w:r w:rsidRPr="0082108B">
        <w:rPr>
          <w:bCs/>
          <w:sz w:val="22"/>
        </w:rPr>
        <w:t>Public Protection and Disaster Relief organisations</w:t>
      </w:r>
    </w:p>
  </w:footnote>
  <w:footnote w:id="2">
    <w:p w14:paraId="420DBC2B" w14:textId="77777777" w:rsidR="00193DD0" w:rsidRDefault="00193DD0">
      <w:pPr>
        <w:rPr>
          <w:sz w:val="20"/>
          <w:szCs w:val="20"/>
          <w:lang w:val="en-US"/>
        </w:rPr>
      </w:pPr>
      <w:r>
        <w:rPr>
          <w:rStyle w:val="Refdenotaalpie"/>
          <w:sz w:val="20"/>
          <w:szCs w:val="20"/>
        </w:rPr>
        <w:footnoteRef/>
      </w:r>
      <w:r>
        <w:rPr>
          <w:sz w:val="20"/>
          <w:szCs w:val="20"/>
        </w:rPr>
        <w:t xml:space="preserve"> "</w:t>
      </w:r>
      <w:r>
        <w:rPr>
          <w:sz w:val="20"/>
          <w:szCs w:val="20"/>
          <w:lang w:val="en-US"/>
        </w:rPr>
        <w:t>Use-case" refers in this document to the software engineering definition where the aim of a use case is to describe the behavior of a system from a user's point of view. In our approach, a Use-case is a list of actions (steps) which define the interactions between an actor (being a human or an external system) and the system, to achieve a goal.</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992DC0" w14:textId="77777777" w:rsidR="00193DD0" w:rsidRDefault="00193DD0">
    <w:pPr>
      <w:pStyle w:val="Encabezado"/>
    </w:pPr>
    <w:r>
      <w:rPr>
        <w:noProof/>
        <w:lang w:val="es-ES_tradnl" w:eastAsia="es-ES_tradnl"/>
      </w:rPr>
      <w:drawing>
        <wp:anchor distT="0" distB="0" distL="114300" distR="114300" simplePos="0" relativeHeight="251660288" behindDoc="1" locked="0" layoutInCell="1" allowOverlap="1" wp14:anchorId="7847B6B1" wp14:editId="72388B06">
          <wp:simplePos x="0" y="0"/>
          <wp:positionH relativeFrom="column">
            <wp:posOffset>5141595</wp:posOffset>
          </wp:positionH>
          <wp:positionV relativeFrom="paragraph">
            <wp:posOffset>-260350</wp:posOffset>
          </wp:positionV>
          <wp:extent cx="655320" cy="622935"/>
          <wp:effectExtent l="0" t="0" r="5715" b="1270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n 7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55200" cy="622800"/>
                  </a:xfrm>
                  <a:prstGeom prst="rect">
                    <a:avLst/>
                  </a:prstGeom>
                  <a:noFill/>
                  <a:ln>
                    <a:noFill/>
                  </a:ln>
                </pic:spPr>
              </pic:pic>
            </a:graphicData>
          </a:graphic>
        </wp:anchor>
      </w:drawing>
    </w:r>
    <w:r>
      <w:rPr>
        <w:noProof/>
        <w:lang w:val="es-ES_tradnl" w:eastAsia="es-ES_tradnl"/>
      </w:rPr>
      <w:drawing>
        <wp:anchor distT="0" distB="0" distL="114300" distR="114300" simplePos="0" relativeHeight="251659264" behindDoc="0" locked="0" layoutInCell="1" allowOverlap="1" wp14:anchorId="7E3A6694" wp14:editId="217E3048">
          <wp:simplePos x="0" y="0"/>
          <wp:positionH relativeFrom="column">
            <wp:posOffset>0</wp:posOffset>
          </wp:positionH>
          <wp:positionV relativeFrom="paragraph">
            <wp:posOffset>-235585</wp:posOffset>
          </wp:positionV>
          <wp:extent cx="505460" cy="334645"/>
          <wp:effectExtent l="0" t="0" r="2540" b="0"/>
          <wp:wrapNone/>
          <wp:docPr id="29" name="Picture 2" descr="Description: D:\FKK\++Projects\sablon\Logo_EU\EUzasz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2" descr="Description: D:\FKK\++Projects\sablon\Logo_EU\EUzaszlo.png"/>
                  <pic:cNvPicPr>
                    <a:picLocks noChangeAspect="1" noChangeArrowheads="1"/>
                  </pic:cNvPicPr>
                </pic:nvPicPr>
                <pic:blipFill>
                  <a:blip r:embed="rId2" cstate="print"/>
                  <a:srcRect/>
                  <a:stretch>
                    <a:fillRect/>
                  </a:stretch>
                </pic:blipFill>
                <pic:spPr>
                  <a:xfrm>
                    <a:off x="0" y="0"/>
                    <a:ext cx="505460" cy="334645"/>
                  </a:xfrm>
                  <a:prstGeom prst="rect">
                    <a:avLst/>
                  </a:prstGeom>
                  <a:noFill/>
                  <a:ln w="9525">
                    <a:noFill/>
                    <a:miter lim="800000"/>
                    <a:headEnd/>
                    <a:tailEnd/>
                  </a:ln>
                </pic:spPr>
              </pic:pic>
            </a:graphicData>
          </a:graphic>
        </wp:anchor>
      </w:drawing>
    </w:r>
    <w:r>
      <w:tab/>
    </w:r>
  </w:p>
  <w:p w14:paraId="317CE7CE" w14:textId="77777777" w:rsidR="00193DD0" w:rsidRDefault="00193DD0">
    <w:pPr>
      <w:pStyle w:val="Encabezado"/>
    </w:pPr>
    <w:r>
      <w:t xml:space="preserve">ANYWHERE Deliverable Report </w:t>
    </w:r>
  </w:p>
  <w:p w14:paraId="1FD5A780" w14:textId="77777777" w:rsidR="00193DD0" w:rsidRDefault="00193DD0">
    <w:pPr>
      <w:pStyle w:val="Encabezado"/>
    </w:pPr>
    <w:r>
      <w:t>Grant Agreement: 700099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294B17"/>
    <w:multiLevelType w:val="hybridMultilevel"/>
    <w:tmpl w:val="F1F84680"/>
    <w:lvl w:ilvl="0" w:tplc="330EE6C4">
      <w:start w:val="1"/>
      <w:numFmt w:val="bullet"/>
      <w:pStyle w:val="WPbullet"/>
      <w:lvlText w:val=""/>
      <w:lvlJc w:val="left"/>
      <w:pPr>
        <w:ind w:left="502"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nsid w:val="2EE4181D"/>
    <w:multiLevelType w:val="multilevel"/>
    <w:tmpl w:val="2EE4181D"/>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nsid w:val="3FE921CD"/>
    <w:multiLevelType w:val="hybridMultilevel"/>
    <w:tmpl w:val="019C36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56318E5"/>
    <w:multiLevelType w:val="multilevel"/>
    <w:tmpl w:val="456318E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4FD7281A"/>
    <w:multiLevelType w:val="multilevel"/>
    <w:tmpl w:val="4FD7281A"/>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nsid w:val="53D97178"/>
    <w:multiLevelType w:val="multilevel"/>
    <w:tmpl w:val="53D97178"/>
    <w:lvl w:ilvl="0">
      <w:start w:val="1"/>
      <w:numFmt w:val="bullet"/>
      <w:pStyle w:val="ANYWHEREBulletText"/>
      <w:lvlText w:val=""/>
      <w:lvlJc w:val="left"/>
      <w:pPr>
        <w:tabs>
          <w:tab w:val="left"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3D5309F"/>
    <w:multiLevelType w:val="multilevel"/>
    <w:tmpl w:val="63D5309F"/>
    <w:lvl w:ilvl="0">
      <w:start w:val="1"/>
      <w:numFmt w:val="decimal"/>
      <w:lvlText w:val="%1."/>
      <w:lvlJc w:val="left"/>
      <w:pPr>
        <w:tabs>
          <w:tab w:val="left"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4247FA8"/>
    <w:multiLevelType w:val="multilevel"/>
    <w:tmpl w:val="64247FA8"/>
    <w:lvl w:ilvl="0">
      <w:start w:val="1"/>
      <w:numFmt w:val="decimal"/>
      <w:pStyle w:val="ANYWHERENumberedTex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57F14DE"/>
    <w:multiLevelType w:val="multilevel"/>
    <w:tmpl w:val="657F14DE"/>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
    <w:nsid w:val="740704DB"/>
    <w:multiLevelType w:val="multilevel"/>
    <w:tmpl w:val="740704DB"/>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0">
    <w:nsid w:val="743441E7"/>
    <w:multiLevelType w:val="multilevel"/>
    <w:tmpl w:val="743441E7"/>
    <w:lvl w:ilvl="0">
      <w:start w:val="1"/>
      <w:numFmt w:val="decimal"/>
      <w:lvlText w:val="%1."/>
      <w:lvlJc w:val="left"/>
      <w:pPr>
        <w:tabs>
          <w:tab w:val="left"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5ED4AA2"/>
    <w:multiLevelType w:val="hybridMultilevel"/>
    <w:tmpl w:val="68AACA9A"/>
    <w:lvl w:ilvl="0" w:tplc="040A0011">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abstractNumId w:val="9"/>
  </w:num>
  <w:num w:numId="2">
    <w:abstractNumId w:val="7"/>
  </w:num>
  <w:num w:numId="3">
    <w:abstractNumId w:val="5"/>
  </w:num>
  <w:num w:numId="4">
    <w:abstractNumId w:val="6"/>
  </w:num>
  <w:num w:numId="5">
    <w:abstractNumId w:val="10"/>
  </w:num>
  <w:num w:numId="6">
    <w:abstractNumId w:val="8"/>
  </w:num>
  <w:num w:numId="7">
    <w:abstractNumId w:val="3"/>
  </w:num>
  <w:num w:numId="8">
    <w:abstractNumId w:val="4"/>
  </w:num>
  <w:num w:numId="9">
    <w:abstractNumId w:val="1"/>
  </w:num>
  <w:num w:numId="10">
    <w:abstractNumId w:val="2"/>
  </w:num>
  <w:num w:numId="11">
    <w:abstractNumId w:val="0"/>
  </w:num>
  <w:num w:numId="12">
    <w:abstractNumId w:val="9"/>
  </w:num>
  <w:num w:numId="13">
    <w:abstractNumId w:val="9"/>
  </w:num>
  <w:num w:numId="14">
    <w:abstractNumId w:val="11"/>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CF9"/>
    <w:rsid w:val="00000654"/>
    <w:rsid w:val="0000118D"/>
    <w:rsid w:val="00001D0D"/>
    <w:rsid w:val="00001FBC"/>
    <w:rsid w:val="00003657"/>
    <w:rsid w:val="00003AC7"/>
    <w:rsid w:val="00003F55"/>
    <w:rsid w:val="0000487C"/>
    <w:rsid w:val="00004B02"/>
    <w:rsid w:val="00004B1F"/>
    <w:rsid w:val="00005568"/>
    <w:rsid w:val="000059EF"/>
    <w:rsid w:val="00007C50"/>
    <w:rsid w:val="00007FA8"/>
    <w:rsid w:val="00010012"/>
    <w:rsid w:val="000103E0"/>
    <w:rsid w:val="00010B64"/>
    <w:rsid w:val="00010D5F"/>
    <w:rsid w:val="000114B6"/>
    <w:rsid w:val="00011751"/>
    <w:rsid w:val="000118E4"/>
    <w:rsid w:val="00012AED"/>
    <w:rsid w:val="00012F8E"/>
    <w:rsid w:val="00013ED8"/>
    <w:rsid w:val="0001460E"/>
    <w:rsid w:val="000152DD"/>
    <w:rsid w:val="00015EE7"/>
    <w:rsid w:val="0001625A"/>
    <w:rsid w:val="00016547"/>
    <w:rsid w:val="000169D2"/>
    <w:rsid w:val="00017364"/>
    <w:rsid w:val="0002100C"/>
    <w:rsid w:val="00021F39"/>
    <w:rsid w:val="00021FBD"/>
    <w:rsid w:val="00022B52"/>
    <w:rsid w:val="00023469"/>
    <w:rsid w:val="0002349D"/>
    <w:rsid w:val="00024B7D"/>
    <w:rsid w:val="00024BA6"/>
    <w:rsid w:val="00027307"/>
    <w:rsid w:val="00030A3D"/>
    <w:rsid w:val="00030F36"/>
    <w:rsid w:val="000310D2"/>
    <w:rsid w:val="00031575"/>
    <w:rsid w:val="000315AA"/>
    <w:rsid w:val="000315E4"/>
    <w:rsid w:val="00031A86"/>
    <w:rsid w:val="0003347A"/>
    <w:rsid w:val="00033E92"/>
    <w:rsid w:val="000340F1"/>
    <w:rsid w:val="000345B0"/>
    <w:rsid w:val="00037087"/>
    <w:rsid w:val="000372E3"/>
    <w:rsid w:val="00037E6A"/>
    <w:rsid w:val="00040969"/>
    <w:rsid w:val="00041804"/>
    <w:rsid w:val="00041FE3"/>
    <w:rsid w:val="00043206"/>
    <w:rsid w:val="000437ED"/>
    <w:rsid w:val="00043E20"/>
    <w:rsid w:val="00044212"/>
    <w:rsid w:val="00044348"/>
    <w:rsid w:val="00044A7E"/>
    <w:rsid w:val="0004516E"/>
    <w:rsid w:val="000453F7"/>
    <w:rsid w:val="0004543F"/>
    <w:rsid w:val="00046C0C"/>
    <w:rsid w:val="0004703B"/>
    <w:rsid w:val="00047653"/>
    <w:rsid w:val="000477C1"/>
    <w:rsid w:val="00050589"/>
    <w:rsid w:val="0005093D"/>
    <w:rsid w:val="0005181F"/>
    <w:rsid w:val="00051A54"/>
    <w:rsid w:val="00052642"/>
    <w:rsid w:val="00053073"/>
    <w:rsid w:val="0005380C"/>
    <w:rsid w:val="00054442"/>
    <w:rsid w:val="00054FCA"/>
    <w:rsid w:val="00055306"/>
    <w:rsid w:val="000553CA"/>
    <w:rsid w:val="00055BDA"/>
    <w:rsid w:val="000562C5"/>
    <w:rsid w:val="00056C8F"/>
    <w:rsid w:val="000573B3"/>
    <w:rsid w:val="00057A3D"/>
    <w:rsid w:val="000600C7"/>
    <w:rsid w:val="00060E8C"/>
    <w:rsid w:val="00060FC9"/>
    <w:rsid w:val="000614F4"/>
    <w:rsid w:val="00061600"/>
    <w:rsid w:val="00061CCF"/>
    <w:rsid w:val="000628D2"/>
    <w:rsid w:val="000634E5"/>
    <w:rsid w:val="00064236"/>
    <w:rsid w:val="00064E9E"/>
    <w:rsid w:val="00065188"/>
    <w:rsid w:val="000668D9"/>
    <w:rsid w:val="00070CC9"/>
    <w:rsid w:val="00071387"/>
    <w:rsid w:val="0007165F"/>
    <w:rsid w:val="00071993"/>
    <w:rsid w:val="000722D1"/>
    <w:rsid w:val="0007241C"/>
    <w:rsid w:val="00072611"/>
    <w:rsid w:val="00072ACA"/>
    <w:rsid w:val="00072FAF"/>
    <w:rsid w:val="00073187"/>
    <w:rsid w:val="00073B72"/>
    <w:rsid w:val="00073D0A"/>
    <w:rsid w:val="000742B5"/>
    <w:rsid w:val="000742E4"/>
    <w:rsid w:val="00074391"/>
    <w:rsid w:val="0007465F"/>
    <w:rsid w:val="00074E97"/>
    <w:rsid w:val="000750FD"/>
    <w:rsid w:val="0007518C"/>
    <w:rsid w:val="00076A2E"/>
    <w:rsid w:val="00077478"/>
    <w:rsid w:val="00077594"/>
    <w:rsid w:val="0008000D"/>
    <w:rsid w:val="00080327"/>
    <w:rsid w:val="00081CB5"/>
    <w:rsid w:val="00082A4F"/>
    <w:rsid w:val="00083D9E"/>
    <w:rsid w:val="0008534A"/>
    <w:rsid w:val="00085905"/>
    <w:rsid w:val="00086167"/>
    <w:rsid w:val="00087184"/>
    <w:rsid w:val="00087B67"/>
    <w:rsid w:val="00090024"/>
    <w:rsid w:val="00090289"/>
    <w:rsid w:val="00090A5F"/>
    <w:rsid w:val="00091B50"/>
    <w:rsid w:val="000932AC"/>
    <w:rsid w:val="00093456"/>
    <w:rsid w:val="000939DD"/>
    <w:rsid w:val="000948A0"/>
    <w:rsid w:val="000950D1"/>
    <w:rsid w:val="000957D9"/>
    <w:rsid w:val="00095804"/>
    <w:rsid w:val="00096BD3"/>
    <w:rsid w:val="00096DE3"/>
    <w:rsid w:val="00096F4B"/>
    <w:rsid w:val="000A0F70"/>
    <w:rsid w:val="000A15CA"/>
    <w:rsid w:val="000A219D"/>
    <w:rsid w:val="000A27C6"/>
    <w:rsid w:val="000A2B51"/>
    <w:rsid w:val="000A2DB7"/>
    <w:rsid w:val="000A305A"/>
    <w:rsid w:val="000A3D52"/>
    <w:rsid w:val="000A43D3"/>
    <w:rsid w:val="000A4A8D"/>
    <w:rsid w:val="000A51B3"/>
    <w:rsid w:val="000A686C"/>
    <w:rsid w:val="000A7DB6"/>
    <w:rsid w:val="000B037E"/>
    <w:rsid w:val="000B25DF"/>
    <w:rsid w:val="000B2B59"/>
    <w:rsid w:val="000B337F"/>
    <w:rsid w:val="000B4083"/>
    <w:rsid w:val="000B40B6"/>
    <w:rsid w:val="000B5103"/>
    <w:rsid w:val="000B565C"/>
    <w:rsid w:val="000B652A"/>
    <w:rsid w:val="000B65C4"/>
    <w:rsid w:val="000B6841"/>
    <w:rsid w:val="000B6AAD"/>
    <w:rsid w:val="000B6AF4"/>
    <w:rsid w:val="000B7B6E"/>
    <w:rsid w:val="000B7C36"/>
    <w:rsid w:val="000C0539"/>
    <w:rsid w:val="000C1676"/>
    <w:rsid w:val="000C1E5F"/>
    <w:rsid w:val="000C2453"/>
    <w:rsid w:val="000C2DA7"/>
    <w:rsid w:val="000C3462"/>
    <w:rsid w:val="000C369F"/>
    <w:rsid w:val="000C397B"/>
    <w:rsid w:val="000C3D50"/>
    <w:rsid w:val="000C480F"/>
    <w:rsid w:val="000C4AE0"/>
    <w:rsid w:val="000C4C4A"/>
    <w:rsid w:val="000C612F"/>
    <w:rsid w:val="000C646F"/>
    <w:rsid w:val="000C6A9D"/>
    <w:rsid w:val="000C7998"/>
    <w:rsid w:val="000D0B5D"/>
    <w:rsid w:val="000D0DC5"/>
    <w:rsid w:val="000D2882"/>
    <w:rsid w:val="000D3343"/>
    <w:rsid w:val="000D4CB5"/>
    <w:rsid w:val="000D5922"/>
    <w:rsid w:val="000D6AB1"/>
    <w:rsid w:val="000E270B"/>
    <w:rsid w:val="000E2DE9"/>
    <w:rsid w:val="000E3A2A"/>
    <w:rsid w:val="000E464A"/>
    <w:rsid w:val="000E4745"/>
    <w:rsid w:val="000E48A5"/>
    <w:rsid w:val="000E5F0A"/>
    <w:rsid w:val="000E6095"/>
    <w:rsid w:val="000E6D7D"/>
    <w:rsid w:val="000E712F"/>
    <w:rsid w:val="000E785A"/>
    <w:rsid w:val="000E7F60"/>
    <w:rsid w:val="000F19AD"/>
    <w:rsid w:val="000F22FB"/>
    <w:rsid w:val="000F2C07"/>
    <w:rsid w:val="000F30DE"/>
    <w:rsid w:val="000F34C9"/>
    <w:rsid w:val="000F3AE0"/>
    <w:rsid w:val="000F42DA"/>
    <w:rsid w:val="000F4CD8"/>
    <w:rsid w:val="000F4E37"/>
    <w:rsid w:val="000F4E3C"/>
    <w:rsid w:val="000F4F0D"/>
    <w:rsid w:val="000F6995"/>
    <w:rsid w:val="000F7873"/>
    <w:rsid w:val="0010185E"/>
    <w:rsid w:val="001019E3"/>
    <w:rsid w:val="001025E1"/>
    <w:rsid w:val="0010341F"/>
    <w:rsid w:val="001034E8"/>
    <w:rsid w:val="001044CC"/>
    <w:rsid w:val="00104CE1"/>
    <w:rsid w:val="00105C64"/>
    <w:rsid w:val="00105E62"/>
    <w:rsid w:val="0010612A"/>
    <w:rsid w:val="0010667E"/>
    <w:rsid w:val="00106DA2"/>
    <w:rsid w:val="00107D82"/>
    <w:rsid w:val="00107F37"/>
    <w:rsid w:val="0011041B"/>
    <w:rsid w:val="0011160C"/>
    <w:rsid w:val="00111ED6"/>
    <w:rsid w:val="00111FFF"/>
    <w:rsid w:val="001127F9"/>
    <w:rsid w:val="00113A1B"/>
    <w:rsid w:val="00113CB0"/>
    <w:rsid w:val="00114C19"/>
    <w:rsid w:val="00115374"/>
    <w:rsid w:val="001161BF"/>
    <w:rsid w:val="00121AAA"/>
    <w:rsid w:val="0012225C"/>
    <w:rsid w:val="00122A45"/>
    <w:rsid w:val="00125786"/>
    <w:rsid w:val="0012657C"/>
    <w:rsid w:val="0012689A"/>
    <w:rsid w:val="00126904"/>
    <w:rsid w:val="00126CAD"/>
    <w:rsid w:val="0012723C"/>
    <w:rsid w:val="00127721"/>
    <w:rsid w:val="0012784C"/>
    <w:rsid w:val="00127F15"/>
    <w:rsid w:val="0013023E"/>
    <w:rsid w:val="00130DBF"/>
    <w:rsid w:val="0013216B"/>
    <w:rsid w:val="00132610"/>
    <w:rsid w:val="00132693"/>
    <w:rsid w:val="00133B01"/>
    <w:rsid w:val="00133BC5"/>
    <w:rsid w:val="0013453D"/>
    <w:rsid w:val="00137B30"/>
    <w:rsid w:val="001405BC"/>
    <w:rsid w:val="00140753"/>
    <w:rsid w:val="001411D2"/>
    <w:rsid w:val="00141338"/>
    <w:rsid w:val="001423EE"/>
    <w:rsid w:val="001428DF"/>
    <w:rsid w:val="001429D0"/>
    <w:rsid w:val="00142B9C"/>
    <w:rsid w:val="001430FF"/>
    <w:rsid w:val="0014317E"/>
    <w:rsid w:val="0014360F"/>
    <w:rsid w:val="001445E3"/>
    <w:rsid w:val="001446EF"/>
    <w:rsid w:val="00145240"/>
    <w:rsid w:val="0014600D"/>
    <w:rsid w:val="0014699F"/>
    <w:rsid w:val="0014712B"/>
    <w:rsid w:val="001473E5"/>
    <w:rsid w:val="001509A0"/>
    <w:rsid w:val="00151763"/>
    <w:rsid w:val="00152EEA"/>
    <w:rsid w:val="001530FA"/>
    <w:rsid w:val="00153D14"/>
    <w:rsid w:val="00154971"/>
    <w:rsid w:val="001549A5"/>
    <w:rsid w:val="00154DF8"/>
    <w:rsid w:val="0015527A"/>
    <w:rsid w:val="00156054"/>
    <w:rsid w:val="001564A0"/>
    <w:rsid w:val="00157D13"/>
    <w:rsid w:val="00157E8E"/>
    <w:rsid w:val="001607C5"/>
    <w:rsid w:val="00160841"/>
    <w:rsid w:val="00160FBF"/>
    <w:rsid w:val="001610C6"/>
    <w:rsid w:val="0016139C"/>
    <w:rsid w:val="0016158D"/>
    <w:rsid w:val="001615B1"/>
    <w:rsid w:val="00161A82"/>
    <w:rsid w:val="0016301A"/>
    <w:rsid w:val="00164139"/>
    <w:rsid w:val="00164F25"/>
    <w:rsid w:val="00165073"/>
    <w:rsid w:val="001651E3"/>
    <w:rsid w:val="0016524C"/>
    <w:rsid w:val="001660AE"/>
    <w:rsid w:val="001660E5"/>
    <w:rsid w:val="00167B8C"/>
    <w:rsid w:val="00167EF4"/>
    <w:rsid w:val="0017001F"/>
    <w:rsid w:val="001710E4"/>
    <w:rsid w:val="00172487"/>
    <w:rsid w:val="001732CC"/>
    <w:rsid w:val="0017431C"/>
    <w:rsid w:val="00174750"/>
    <w:rsid w:val="00175327"/>
    <w:rsid w:val="00175350"/>
    <w:rsid w:val="001755E6"/>
    <w:rsid w:val="0017657E"/>
    <w:rsid w:val="00176929"/>
    <w:rsid w:val="00177761"/>
    <w:rsid w:val="00177F1E"/>
    <w:rsid w:val="00180042"/>
    <w:rsid w:val="00180939"/>
    <w:rsid w:val="00180AC6"/>
    <w:rsid w:val="00180F09"/>
    <w:rsid w:val="001823B1"/>
    <w:rsid w:val="001823E6"/>
    <w:rsid w:val="001830B3"/>
    <w:rsid w:val="00183289"/>
    <w:rsid w:val="00184B22"/>
    <w:rsid w:val="00184CCA"/>
    <w:rsid w:val="00184E4E"/>
    <w:rsid w:val="00187999"/>
    <w:rsid w:val="00187CF5"/>
    <w:rsid w:val="00187D62"/>
    <w:rsid w:val="00191D14"/>
    <w:rsid w:val="00193DD0"/>
    <w:rsid w:val="00193FAC"/>
    <w:rsid w:val="0019534E"/>
    <w:rsid w:val="001955EC"/>
    <w:rsid w:val="00195980"/>
    <w:rsid w:val="00195AB6"/>
    <w:rsid w:val="00195ADB"/>
    <w:rsid w:val="00195B9A"/>
    <w:rsid w:val="001962DF"/>
    <w:rsid w:val="00196FC1"/>
    <w:rsid w:val="001975E0"/>
    <w:rsid w:val="00197BA3"/>
    <w:rsid w:val="001A0F73"/>
    <w:rsid w:val="001A1DFF"/>
    <w:rsid w:val="001A2641"/>
    <w:rsid w:val="001A34C4"/>
    <w:rsid w:val="001A42D5"/>
    <w:rsid w:val="001A44C6"/>
    <w:rsid w:val="001A47DB"/>
    <w:rsid w:val="001A4945"/>
    <w:rsid w:val="001A53C2"/>
    <w:rsid w:val="001A75AA"/>
    <w:rsid w:val="001A7BA9"/>
    <w:rsid w:val="001B03F1"/>
    <w:rsid w:val="001B077B"/>
    <w:rsid w:val="001B1E3B"/>
    <w:rsid w:val="001B22C6"/>
    <w:rsid w:val="001B337F"/>
    <w:rsid w:val="001B3DB5"/>
    <w:rsid w:val="001B491F"/>
    <w:rsid w:val="001B5BC2"/>
    <w:rsid w:val="001B5CAD"/>
    <w:rsid w:val="001B6BC3"/>
    <w:rsid w:val="001B6CE2"/>
    <w:rsid w:val="001B7C0A"/>
    <w:rsid w:val="001C0284"/>
    <w:rsid w:val="001C1000"/>
    <w:rsid w:val="001C1577"/>
    <w:rsid w:val="001C31A1"/>
    <w:rsid w:val="001C3696"/>
    <w:rsid w:val="001C37BF"/>
    <w:rsid w:val="001C3807"/>
    <w:rsid w:val="001C4019"/>
    <w:rsid w:val="001C49E7"/>
    <w:rsid w:val="001C4D08"/>
    <w:rsid w:val="001C4D75"/>
    <w:rsid w:val="001C4EE2"/>
    <w:rsid w:val="001C550E"/>
    <w:rsid w:val="001C6ECE"/>
    <w:rsid w:val="001C7BF4"/>
    <w:rsid w:val="001C7C11"/>
    <w:rsid w:val="001C7FCE"/>
    <w:rsid w:val="001D037C"/>
    <w:rsid w:val="001D05A8"/>
    <w:rsid w:val="001D0E1F"/>
    <w:rsid w:val="001D0E44"/>
    <w:rsid w:val="001D1190"/>
    <w:rsid w:val="001D1BA8"/>
    <w:rsid w:val="001D276A"/>
    <w:rsid w:val="001D2A58"/>
    <w:rsid w:val="001D2EB6"/>
    <w:rsid w:val="001D2EF8"/>
    <w:rsid w:val="001D34B1"/>
    <w:rsid w:val="001D37B5"/>
    <w:rsid w:val="001D45F9"/>
    <w:rsid w:val="001D554A"/>
    <w:rsid w:val="001D5E48"/>
    <w:rsid w:val="001D6550"/>
    <w:rsid w:val="001D69EB"/>
    <w:rsid w:val="001D6B39"/>
    <w:rsid w:val="001E11CA"/>
    <w:rsid w:val="001E148D"/>
    <w:rsid w:val="001E346C"/>
    <w:rsid w:val="001E3D6C"/>
    <w:rsid w:val="001E42D9"/>
    <w:rsid w:val="001E498C"/>
    <w:rsid w:val="001E4F6A"/>
    <w:rsid w:val="001E64D0"/>
    <w:rsid w:val="001E65E0"/>
    <w:rsid w:val="001E6B41"/>
    <w:rsid w:val="001E74FB"/>
    <w:rsid w:val="001E788B"/>
    <w:rsid w:val="001E7E03"/>
    <w:rsid w:val="001F010A"/>
    <w:rsid w:val="001F0B75"/>
    <w:rsid w:val="001F1227"/>
    <w:rsid w:val="001F1FDB"/>
    <w:rsid w:val="001F2241"/>
    <w:rsid w:val="001F233A"/>
    <w:rsid w:val="001F2C19"/>
    <w:rsid w:val="001F34B9"/>
    <w:rsid w:val="001F495F"/>
    <w:rsid w:val="001F4F2A"/>
    <w:rsid w:val="001F522C"/>
    <w:rsid w:val="001F5BCC"/>
    <w:rsid w:val="001F5D58"/>
    <w:rsid w:val="001F5F11"/>
    <w:rsid w:val="001F7503"/>
    <w:rsid w:val="00201143"/>
    <w:rsid w:val="0020124E"/>
    <w:rsid w:val="0020268D"/>
    <w:rsid w:val="00202783"/>
    <w:rsid w:val="0020309C"/>
    <w:rsid w:val="002041B3"/>
    <w:rsid w:val="00205162"/>
    <w:rsid w:val="00206238"/>
    <w:rsid w:val="0020669C"/>
    <w:rsid w:val="00206B54"/>
    <w:rsid w:val="00206BB1"/>
    <w:rsid w:val="0020718E"/>
    <w:rsid w:val="0021102D"/>
    <w:rsid w:val="002110A9"/>
    <w:rsid w:val="00211F5A"/>
    <w:rsid w:val="00212120"/>
    <w:rsid w:val="00212C08"/>
    <w:rsid w:val="002139D8"/>
    <w:rsid w:val="00213B26"/>
    <w:rsid w:val="00213DA0"/>
    <w:rsid w:val="0021425C"/>
    <w:rsid w:val="0021427C"/>
    <w:rsid w:val="0021541A"/>
    <w:rsid w:val="0021551F"/>
    <w:rsid w:val="0021603F"/>
    <w:rsid w:val="0021608B"/>
    <w:rsid w:val="0021759D"/>
    <w:rsid w:val="00220EBF"/>
    <w:rsid w:val="0022118E"/>
    <w:rsid w:val="0022156C"/>
    <w:rsid w:val="00222373"/>
    <w:rsid w:val="002227E3"/>
    <w:rsid w:val="00222BBE"/>
    <w:rsid w:val="00223A67"/>
    <w:rsid w:val="00223C6A"/>
    <w:rsid w:val="00224C25"/>
    <w:rsid w:val="0022504E"/>
    <w:rsid w:val="002257E2"/>
    <w:rsid w:val="0022690B"/>
    <w:rsid w:val="00227382"/>
    <w:rsid w:val="00227F7E"/>
    <w:rsid w:val="002309EF"/>
    <w:rsid w:val="00231395"/>
    <w:rsid w:val="00231AB4"/>
    <w:rsid w:val="0023232A"/>
    <w:rsid w:val="00232D38"/>
    <w:rsid w:val="002343CE"/>
    <w:rsid w:val="00234914"/>
    <w:rsid w:val="00234AFA"/>
    <w:rsid w:val="0023674F"/>
    <w:rsid w:val="0023726C"/>
    <w:rsid w:val="00240375"/>
    <w:rsid w:val="00240659"/>
    <w:rsid w:val="002409C8"/>
    <w:rsid w:val="00241229"/>
    <w:rsid w:val="00241589"/>
    <w:rsid w:val="002415DD"/>
    <w:rsid w:val="00241DA6"/>
    <w:rsid w:val="00241ECC"/>
    <w:rsid w:val="00242D52"/>
    <w:rsid w:val="002440A6"/>
    <w:rsid w:val="002457ED"/>
    <w:rsid w:val="00247073"/>
    <w:rsid w:val="00250209"/>
    <w:rsid w:val="00250659"/>
    <w:rsid w:val="002508D6"/>
    <w:rsid w:val="00250CF6"/>
    <w:rsid w:val="00252955"/>
    <w:rsid w:val="00254DD5"/>
    <w:rsid w:val="002565CF"/>
    <w:rsid w:val="0025677F"/>
    <w:rsid w:val="00257254"/>
    <w:rsid w:val="00257599"/>
    <w:rsid w:val="00257DAB"/>
    <w:rsid w:val="00260D6A"/>
    <w:rsid w:val="002615EC"/>
    <w:rsid w:val="00261DF7"/>
    <w:rsid w:val="0026264C"/>
    <w:rsid w:val="002629CC"/>
    <w:rsid w:val="00262B00"/>
    <w:rsid w:val="00262CE9"/>
    <w:rsid w:val="002639B6"/>
    <w:rsid w:val="00264229"/>
    <w:rsid w:val="00264AE8"/>
    <w:rsid w:val="00264EEC"/>
    <w:rsid w:val="002663E2"/>
    <w:rsid w:val="00266BE5"/>
    <w:rsid w:val="00270B43"/>
    <w:rsid w:val="00270BCF"/>
    <w:rsid w:val="0027253B"/>
    <w:rsid w:val="00272A17"/>
    <w:rsid w:val="00272B72"/>
    <w:rsid w:val="00272DEE"/>
    <w:rsid w:val="00272F42"/>
    <w:rsid w:val="00273AEA"/>
    <w:rsid w:val="00273D06"/>
    <w:rsid w:val="00274FE5"/>
    <w:rsid w:val="00275747"/>
    <w:rsid w:val="002761FB"/>
    <w:rsid w:val="00277EF4"/>
    <w:rsid w:val="00280325"/>
    <w:rsid w:val="00281168"/>
    <w:rsid w:val="00281F7D"/>
    <w:rsid w:val="0028356C"/>
    <w:rsid w:val="00283B60"/>
    <w:rsid w:val="00283D8F"/>
    <w:rsid w:val="0028425F"/>
    <w:rsid w:val="00284EBF"/>
    <w:rsid w:val="00284F44"/>
    <w:rsid w:val="00285074"/>
    <w:rsid w:val="00285872"/>
    <w:rsid w:val="00285A3E"/>
    <w:rsid w:val="002861FF"/>
    <w:rsid w:val="00286593"/>
    <w:rsid w:val="00286796"/>
    <w:rsid w:val="002871B6"/>
    <w:rsid w:val="00287432"/>
    <w:rsid w:val="0029053E"/>
    <w:rsid w:val="00290718"/>
    <w:rsid w:val="00290B71"/>
    <w:rsid w:val="00292C5D"/>
    <w:rsid w:val="00292C9E"/>
    <w:rsid w:val="00293D2E"/>
    <w:rsid w:val="002940C7"/>
    <w:rsid w:val="00294225"/>
    <w:rsid w:val="00294BE0"/>
    <w:rsid w:val="00294D33"/>
    <w:rsid w:val="0029574C"/>
    <w:rsid w:val="00296546"/>
    <w:rsid w:val="00296D52"/>
    <w:rsid w:val="00296F20"/>
    <w:rsid w:val="002A0570"/>
    <w:rsid w:val="002A0750"/>
    <w:rsid w:val="002A0D89"/>
    <w:rsid w:val="002A1DAF"/>
    <w:rsid w:val="002A36E6"/>
    <w:rsid w:val="002A3AB5"/>
    <w:rsid w:val="002A3E86"/>
    <w:rsid w:val="002A3EF3"/>
    <w:rsid w:val="002A5412"/>
    <w:rsid w:val="002A5570"/>
    <w:rsid w:val="002A5594"/>
    <w:rsid w:val="002A5997"/>
    <w:rsid w:val="002A61F4"/>
    <w:rsid w:val="002A66C6"/>
    <w:rsid w:val="002A6A4D"/>
    <w:rsid w:val="002B0198"/>
    <w:rsid w:val="002B18F2"/>
    <w:rsid w:val="002B1D73"/>
    <w:rsid w:val="002B2E95"/>
    <w:rsid w:val="002B329C"/>
    <w:rsid w:val="002B347F"/>
    <w:rsid w:val="002B406D"/>
    <w:rsid w:val="002B4C54"/>
    <w:rsid w:val="002B5B01"/>
    <w:rsid w:val="002B6B40"/>
    <w:rsid w:val="002B6EB7"/>
    <w:rsid w:val="002B7B2A"/>
    <w:rsid w:val="002C0146"/>
    <w:rsid w:val="002C1C7F"/>
    <w:rsid w:val="002C2827"/>
    <w:rsid w:val="002C2865"/>
    <w:rsid w:val="002C3537"/>
    <w:rsid w:val="002C404B"/>
    <w:rsid w:val="002C6218"/>
    <w:rsid w:val="002C6280"/>
    <w:rsid w:val="002C7061"/>
    <w:rsid w:val="002C77C5"/>
    <w:rsid w:val="002C7BFD"/>
    <w:rsid w:val="002D0D55"/>
    <w:rsid w:val="002D1019"/>
    <w:rsid w:val="002D12B4"/>
    <w:rsid w:val="002D1C10"/>
    <w:rsid w:val="002D1F70"/>
    <w:rsid w:val="002D201B"/>
    <w:rsid w:val="002D3882"/>
    <w:rsid w:val="002D45F8"/>
    <w:rsid w:val="002D5011"/>
    <w:rsid w:val="002D5A9E"/>
    <w:rsid w:val="002D673A"/>
    <w:rsid w:val="002D718A"/>
    <w:rsid w:val="002D7276"/>
    <w:rsid w:val="002D7A7C"/>
    <w:rsid w:val="002E06CE"/>
    <w:rsid w:val="002E0859"/>
    <w:rsid w:val="002E0DB0"/>
    <w:rsid w:val="002E1497"/>
    <w:rsid w:val="002E4F13"/>
    <w:rsid w:val="002E58DD"/>
    <w:rsid w:val="002E6746"/>
    <w:rsid w:val="002E6766"/>
    <w:rsid w:val="002E6AA7"/>
    <w:rsid w:val="002E7112"/>
    <w:rsid w:val="002F01B0"/>
    <w:rsid w:val="002F02FA"/>
    <w:rsid w:val="002F08B0"/>
    <w:rsid w:val="002F0C34"/>
    <w:rsid w:val="002F0CC5"/>
    <w:rsid w:val="002F0FAF"/>
    <w:rsid w:val="002F12DE"/>
    <w:rsid w:val="002F15F7"/>
    <w:rsid w:val="002F1B9F"/>
    <w:rsid w:val="002F2458"/>
    <w:rsid w:val="002F2F10"/>
    <w:rsid w:val="002F35E5"/>
    <w:rsid w:val="002F53F0"/>
    <w:rsid w:val="002F5836"/>
    <w:rsid w:val="002F58E1"/>
    <w:rsid w:val="002F629C"/>
    <w:rsid w:val="002F6D01"/>
    <w:rsid w:val="00300001"/>
    <w:rsid w:val="00300410"/>
    <w:rsid w:val="003014EB"/>
    <w:rsid w:val="00301674"/>
    <w:rsid w:val="00301F48"/>
    <w:rsid w:val="00302A86"/>
    <w:rsid w:val="00303468"/>
    <w:rsid w:val="00304A0B"/>
    <w:rsid w:val="003050CB"/>
    <w:rsid w:val="0030527E"/>
    <w:rsid w:val="00305CC8"/>
    <w:rsid w:val="00305E37"/>
    <w:rsid w:val="00306245"/>
    <w:rsid w:val="003122AD"/>
    <w:rsid w:val="00313851"/>
    <w:rsid w:val="00313A49"/>
    <w:rsid w:val="003148F7"/>
    <w:rsid w:val="0031534B"/>
    <w:rsid w:val="00315A94"/>
    <w:rsid w:val="00316013"/>
    <w:rsid w:val="0031606F"/>
    <w:rsid w:val="0031676D"/>
    <w:rsid w:val="003169EA"/>
    <w:rsid w:val="00317ADD"/>
    <w:rsid w:val="003201E9"/>
    <w:rsid w:val="0032083C"/>
    <w:rsid w:val="00321746"/>
    <w:rsid w:val="00321C0E"/>
    <w:rsid w:val="0032208C"/>
    <w:rsid w:val="00322122"/>
    <w:rsid w:val="00322B4F"/>
    <w:rsid w:val="00323038"/>
    <w:rsid w:val="003238D4"/>
    <w:rsid w:val="00323E11"/>
    <w:rsid w:val="00323E5B"/>
    <w:rsid w:val="00324471"/>
    <w:rsid w:val="003246B3"/>
    <w:rsid w:val="00325993"/>
    <w:rsid w:val="00325B0F"/>
    <w:rsid w:val="00325DD5"/>
    <w:rsid w:val="00325FCD"/>
    <w:rsid w:val="00325FCE"/>
    <w:rsid w:val="003260C0"/>
    <w:rsid w:val="0032743A"/>
    <w:rsid w:val="00330F6A"/>
    <w:rsid w:val="003315F5"/>
    <w:rsid w:val="0033192D"/>
    <w:rsid w:val="00332080"/>
    <w:rsid w:val="0033323A"/>
    <w:rsid w:val="00333DF5"/>
    <w:rsid w:val="00334552"/>
    <w:rsid w:val="003345A1"/>
    <w:rsid w:val="003348E6"/>
    <w:rsid w:val="0033553B"/>
    <w:rsid w:val="0033667A"/>
    <w:rsid w:val="003368F5"/>
    <w:rsid w:val="00336E19"/>
    <w:rsid w:val="0033712F"/>
    <w:rsid w:val="003374F3"/>
    <w:rsid w:val="00340DD0"/>
    <w:rsid w:val="00340E4E"/>
    <w:rsid w:val="00340EDE"/>
    <w:rsid w:val="003415F2"/>
    <w:rsid w:val="00342530"/>
    <w:rsid w:val="003432E8"/>
    <w:rsid w:val="003433FD"/>
    <w:rsid w:val="00343E2F"/>
    <w:rsid w:val="00344432"/>
    <w:rsid w:val="00344440"/>
    <w:rsid w:val="0034469F"/>
    <w:rsid w:val="003446D6"/>
    <w:rsid w:val="00344843"/>
    <w:rsid w:val="00344B9A"/>
    <w:rsid w:val="00345056"/>
    <w:rsid w:val="0034516B"/>
    <w:rsid w:val="00345DD6"/>
    <w:rsid w:val="0034622E"/>
    <w:rsid w:val="003462A9"/>
    <w:rsid w:val="0034697D"/>
    <w:rsid w:val="00350885"/>
    <w:rsid w:val="00350DC1"/>
    <w:rsid w:val="00350E23"/>
    <w:rsid w:val="0035125A"/>
    <w:rsid w:val="00351A5B"/>
    <w:rsid w:val="00352021"/>
    <w:rsid w:val="0035266D"/>
    <w:rsid w:val="00352707"/>
    <w:rsid w:val="003532DB"/>
    <w:rsid w:val="00354C22"/>
    <w:rsid w:val="0035599E"/>
    <w:rsid w:val="003559C9"/>
    <w:rsid w:val="00355CB1"/>
    <w:rsid w:val="00356229"/>
    <w:rsid w:val="00356781"/>
    <w:rsid w:val="00357EC7"/>
    <w:rsid w:val="00360C50"/>
    <w:rsid w:val="00361070"/>
    <w:rsid w:val="00361114"/>
    <w:rsid w:val="003615E1"/>
    <w:rsid w:val="00362863"/>
    <w:rsid w:val="0036338F"/>
    <w:rsid w:val="003638BC"/>
    <w:rsid w:val="00364E6A"/>
    <w:rsid w:val="00366B00"/>
    <w:rsid w:val="00367CB1"/>
    <w:rsid w:val="00367DE3"/>
    <w:rsid w:val="00370AB6"/>
    <w:rsid w:val="00370DAB"/>
    <w:rsid w:val="003717F3"/>
    <w:rsid w:val="00371D55"/>
    <w:rsid w:val="00371ED7"/>
    <w:rsid w:val="00372242"/>
    <w:rsid w:val="00372266"/>
    <w:rsid w:val="00373DEF"/>
    <w:rsid w:val="00373F3D"/>
    <w:rsid w:val="003741DE"/>
    <w:rsid w:val="0037426E"/>
    <w:rsid w:val="00374C99"/>
    <w:rsid w:val="00375ED7"/>
    <w:rsid w:val="00376873"/>
    <w:rsid w:val="00376D0F"/>
    <w:rsid w:val="003776CD"/>
    <w:rsid w:val="0038064C"/>
    <w:rsid w:val="003807C6"/>
    <w:rsid w:val="003821FA"/>
    <w:rsid w:val="00385DB2"/>
    <w:rsid w:val="00386B00"/>
    <w:rsid w:val="003904BB"/>
    <w:rsid w:val="00390C6C"/>
    <w:rsid w:val="00392289"/>
    <w:rsid w:val="00393D49"/>
    <w:rsid w:val="00395564"/>
    <w:rsid w:val="00395841"/>
    <w:rsid w:val="00395B4B"/>
    <w:rsid w:val="00397A5A"/>
    <w:rsid w:val="003A00A7"/>
    <w:rsid w:val="003A1610"/>
    <w:rsid w:val="003A1B59"/>
    <w:rsid w:val="003A227E"/>
    <w:rsid w:val="003A28C8"/>
    <w:rsid w:val="003A428F"/>
    <w:rsid w:val="003A460B"/>
    <w:rsid w:val="003A5463"/>
    <w:rsid w:val="003A5483"/>
    <w:rsid w:val="003A61B0"/>
    <w:rsid w:val="003A6423"/>
    <w:rsid w:val="003A75F9"/>
    <w:rsid w:val="003A7792"/>
    <w:rsid w:val="003B110B"/>
    <w:rsid w:val="003B1869"/>
    <w:rsid w:val="003B1D50"/>
    <w:rsid w:val="003B217C"/>
    <w:rsid w:val="003B3005"/>
    <w:rsid w:val="003B36DA"/>
    <w:rsid w:val="003B3F2D"/>
    <w:rsid w:val="003B42D5"/>
    <w:rsid w:val="003B453A"/>
    <w:rsid w:val="003B5131"/>
    <w:rsid w:val="003B538B"/>
    <w:rsid w:val="003B5A34"/>
    <w:rsid w:val="003B5BFD"/>
    <w:rsid w:val="003B6293"/>
    <w:rsid w:val="003B68DC"/>
    <w:rsid w:val="003B7191"/>
    <w:rsid w:val="003B746D"/>
    <w:rsid w:val="003B7570"/>
    <w:rsid w:val="003B7BCA"/>
    <w:rsid w:val="003B7EC0"/>
    <w:rsid w:val="003B7F84"/>
    <w:rsid w:val="003C16B7"/>
    <w:rsid w:val="003C3453"/>
    <w:rsid w:val="003C352E"/>
    <w:rsid w:val="003C35AE"/>
    <w:rsid w:val="003C3A4A"/>
    <w:rsid w:val="003C4314"/>
    <w:rsid w:val="003C4926"/>
    <w:rsid w:val="003C49F5"/>
    <w:rsid w:val="003C4D0B"/>
    <w:rsid w:val="003C4F4A"/>
    <w:rsid w:val="003C5D28"/>
    <w:rsid w:val="003C60BE"/>
    <w:rsid w:val="003C6630"/>
    <w:rsid w:val="003C6F39"/>
    <w:rsid w:val="003C7301"/>
    <w:rsid w:val="003C7E83"/>
    <w:rsid w:val="003D05E6"/>
    <w:rsid w:val="003D0BF5"/>
    <w:rsid w:val="003D2F8C"/>
    <w:rsid w:val="003D3121"/>
    <w:rsid w:val="003D3617"/>
    <w:rsid w:val="003D3A1D"/>
    <w:rsid w:val="003D4486"/>
    <w:rsid w:val="003D493C"/>
    <w:rsid w:val="003D4CB3"/>
    <w:rsid w:val="003D53BE"/>
    <w:rsid w:val="003D5CD7"/>
    <w:rsid w:val="003D5D68"/>
    <w:rsid w:val="003D6891"/>
    <w:rsid w:val="003E0409"/>
    <w:rsid w:val="003E05EE"/>
    <w:rsid w:val="003E0AEA"/>
    <w:rsid w:val="003E1BA9"/>
    <w:rsid w:val="003E211E"/>
    <w:rsid w:val="003E2544"/>
    <w:rsid w:val="003E2D0F"/>
    <w:rsid w:val="003E4048"/>
    <w:rsid w:val="003E4334"/>
    <w:rsid w:val="003E5D2A"/>
    <w:rsid w:val="003E5D72"/>
    <w:rsid w:val="003E6A2E"/>
    <w:rsid w:val="003E6ECF"/>
    <w:rsid w:val="003F04E5"/>
    <w:rsid w:val="003F14EA"/>
    <w:rsid w:val="003F18EC"/>
    <w:rsid w:val="003F1BB9"/>
    <w:rsid w:val="003F1FD6"/>
    <w:rsid w:val="003F2536"/>
    <w:rsid w:val="003F3458"/>
    <w:rsid w:val="003F4322"/>
    <w:rsid w:val="003F5448"/>
    <w:rsid w:val="003F595A"/>
    <w:rsid w:val="003F7406"/>
    <w:rsid w:val="003F7EB2"/>
    <w:rsid w:val="00400A7C"/>
    <w:rsid w:val="004016FB"/>
    <w:rsid w:val="00403BF6"/>
    <w:rsid w:val="00406536"/>
    <w:rsid w:val="004070D0"/>
    <w:rsid w:val="00407F2D"/>
    <w:rsid w:val="004101FD"/>
    <w:rsid w:val="00411599"/>
    <w:rsid w:val="00411A65"/>
    <w:rsid w:val="00412639"/>
    <w:rsid w:val="00412965"/>
    <w:rsid w:val="00413378"/>
    <w:rsid w:val="00413440"/>
    <w:rsid w:val="0041353C"/>
    <w:rsid w:val="00414125"/>
    <w:rsid w:val="00415442"/>
    <w:rsid w:val="004159AD"/>
    <w:rsid w:val="00415DA4"/>
    <w:rsid w:val="00416180"/>
    <w:rsid w:val="00416619"/>
    <w:rsid w:val="00416C00"/>
    <w:rsid w:val="00416FB1"/>
    <w:rsid w:val="00417D50"/>
    <w:rsid w:val="00417DE3"/>
    <w:rsid w:val="0042072A"/>
    <w:rsid w:val="00422477"/>
    <w:rsid w:val="004224F8"/>
    <w:rsid w:val="00422D7C"/>
    <w:rsid w:val="00423429"/>
    <w:rsid w:val="00425966"/>
    <w:rsid w:val="00425DE9"/>
    <w:rsid w:val="00426562"/>
    <w:rsid w:val="004265B0"/>
    <w:rsid w:val="00426FD0"/>
    <w:rsid w:val="00427035"/>
    <w:rsid w:val="00427196"/>
    <w:rsid w:val="004271EF"/>
    <w:rsid w:val="00430276"/>
    <w:rsid w:val="00430391"/>
    <w:rsid w:val="00430738"/>
    <w:rsid w:val="00431C4A"/>
    <w:rsid w:val="004324EE"/>
    <w:rsid w:val="0043261E"/>
    <w:rsid w:val="00432BA3"/>
    <w:rsid w:val="00432C6E"/>
    <w:rsid w:val="00433645"/>
    <w:rsid w:val="004336F0"/>
    <w:rsid w:val="00434642"/>
    <w:rsid w:val="004346B1"/>
    <w:rsid w:val="0043493C"/>
    <w:rsid w:val="00434C19"/>
    <w:rsid w:val="004358C9"/>
    <w:rsid w:val="00435960"/>
    <w:rsid w:val="00435A78"/>
    <w:rsid w:val="00436832"/>
    <w:rsid w:val="004378DB"/>
    <w:rsid w:val="00440F5B"/>
    <w:rsid w:val="00440FF8"/>
    <w:rsid w:val="00441491"/>
    <w:rsid w:val="00441C61"/>
    <w:rsid w:val="004426EF"/>
    <w:rsid w:val="0044467F"/>
    <w:rsid w:val="0044613D"/>
    <w:rsid w:val="0044632A"/>
    <w:rsid w:val="00446B4E"/>
    <w:rsid w:val="00447602"/>
    <w:rsid w:val="004501B2"/>
    <w:rsid w:val="0045136C"/>
    <w:rsid w:val="00452BCB"/>
    <w:rsid w:val="00453A5A"/>
    <w:rsid w:val="00454A8A"/>
    <w:rsid w:val="00454D12"/>
    <w:rsid w:val="00455606"/>
    <w:rsid w:val="00456958"/>
    <w:rsid w:val="00457BD8"/>
    <w:rsid w:val="00460660"/>
    <w:rsid w:val="004622B5"/>
    <w:rsid w:val="004622C7"/>
    <w:rsid w:val="00462775"/>
    <w:rsid w:val="0046358D"/>
    <w:rsid w:val="0046594F"/>
    <w:rsid w:val="00466138"/>
    <w:rsid w:val="00467035"/>
    <w:rsid w:val="0046732A"/>
    <w:rsid w:val="0046744A"/>
    <w:rsid w:val="00467875"/>
    <w:rsid w:val="00470176"/>
    <w:rsid w:val="00471F16"/>
    <w:rsid w:val="0047224C"/>
    <w:rsid w:val="00472321"/>
    <w:rsid w:val="0047247F"/>
    <w:rsid w:val="004740C7"/>
    <w:rsid w:val="00475156"/>
    <w:rsid w:val="00475305"/>
    <w:rsid w:val="004766E7"/>
    <w:rsid w:val="00476E51"/>
    <w:rsid w:val="004771B7"/>
    <w:rsid w:val="00477722"/>
    <w:rsid w:val="00477EF6"/>
    <w:rsid w:val="004806A3"/>
    <w:rsid w:val="00481D27"/>
    <w:rsid w:val="00482404"/>
    <w:rsid w:val="0048242A"/>
    <w:rsid w:val="00482583"/>
    <w:rsid w:val="00483A78"/>
    <w:rsid w:val="004842EA"/>
    <w:rsid w:val="00484705"/>
    <w:rsid w:val="004849FE"/>
    <w:rsid w:val="004864B1"/>
    <w:rsid w:val="0048754B"/>
    <w:rsid w:val="00487BCF"/>
    <w:rsid w:val="00490CD1"/>
    <w:rsid w:val="0049188E"/>
    <w:rsid w:val="004931D1"/>
    <w:rsid w:val="00493526"/>
    <w:rsid w:val="004942A5"/>
    <w:rsid w:val="00494900"/>
    <w:rsid w:val="00495FF6"/>
    <w:rsid w:val="0049624D"/>
    <w:rsid w:val="004962A8"/>
    <w:rsid w:val="0049790B"/>
    <w:rsid w:val="00497D17"/>
    <w:rsid w:val="00497F9A"/>
    <w:rsid w:val="004A0AFC"/>
    <w:rsid w:val="004A1765"/>
    <w:rsid w:val="004A183D"/>
    <w:rsid w:val="004A237D"/>
    <w:rsid w:val="004A2E81"/>
    <w:rsid w:val="004A3788"/>
    <w:rsid w:val="004A3C42"/>
    <w:rsid w:val="004A44BC"/>
    <w:rsid w:val="004A483D"/>
    <w:rsid w:val="004A64EF"/>
    <w:rsid w:val="004B0954"/>
    <w:rsid w:val="004B2174"/>
    <w:rsid w:val="004B22A3"/>
    <w:rsid w:val="004B285D"/>
    <w:rsid w:val="004B2C03"/>
    <w:rsid w:val="004B3490"/>
    <w:rsid w:val="004B64F5"/>
    <w:rsid w:val="004B7FEC"/>
    <w:rsid w:val="004C12CD"/>
    <w:rsid w:val="004C2BE1"/>
    <w:rsid w:val="004C2FA8"/>
    <w:rsid w:val="004C44C6"/>
    <w:rsid w:val="004C46E9"/>
    <w:rsid w:val="004C583F"/>
    <w:rsid w:val="004C5CE8"/>
    <w:rsid w:val="004D2A9F"/>
    <w:rsid w:val="004D2D72"/>
    <w:rsid w:val="004D3D37"/>
    <w:rsid w:val="004D5044"/>
    <w:rsid w:val="004D5174"/>
    <w:rsid w:val="004D5235"/>
    <w:rsid w:val="004D6DA0"/>
    <w:rsid w:val="004D7B06"/>
    <w:rsid w:val="004E012C"/>
    <w:rsid w:val="004E0228"/>
    <w:rsid w:val="004E0953"/>
    <w:rsid w:val="004E1397"/>
    <w:rsid w:val="004E1657"/>
    <w:rsid w:val="004E18BD"/>
    <w:rsid w:val="004E18C2"/>
    <w:rsid w:val="004E30C9"/>
    <w:rsid w:val="004E349A"/>
    <w:rsid w:val="004E429E"/>
    <w:rsid w:val="004E4691"/>
    <w:rsid w:val="004E48F1"/>
    <w:rsid w:val="004E4EC4"/>
    <w:rsid w:val="004E5CD7"/>
    <w:rsid w:val="004E5DBD"/>
    <w:rsid w:val="004E5E1C"/>
    <w:rsid w:val="004E5F51"/>
    <w:rsid w:val="004E752E"/>
    <w:rsid w:val="004F00DC"/>
    <w:rsid w:val="004F0D50"/>
    <w:rsid w:val="004F1939"/>
    <w:rsid w:val="004F2827"/>
    <w:rsid w:val="004F32BB"/>
    <w:rsid w:val="004F36E9"/>
    <w:rsid w:val="004F3AE9"/>
    <w:rsid w:val="004F4CA4"/>
    <w:rsid w:val="004F57C9"/>
    <w:rsid w:val="004F5AA5"/>
    <w:rsid w:val="004F5AF2"/>
    <w:rsid w:val="004F5FA2"/>
    <w:rsid w:val="004F64EF"/>
    <w:rsid w:val="004F709C"/>
    <w:rsid w:val="004F727C"/>
    <w:rsid w:val="004F74D0"/>
    <w:rsid w:val="004F7B77"/>
    <w:rsid w:val="005001DC"/>
    <w:rsid w:val="00500DD9"/>
    <w:rsid w:val="00502C67"/>
    <w:rsid w:val="00502DDA"/>
    <w:rsid w:val="00504B9C"/>
    <w:rsid w:val="00505D38"/>
    <w:rsid w:val="00506BE0"/>
    <w:rsid w:val="00506E1F"/>
    <w:rsid w:val="005074A6"/>
    <w:rsid w:val="0050767F"/>
    <w:rsid w:val="00507E46"/>
    <w:rsid w:val="0051003C"/>
    <w:rsid w:val="00510447"/>
    <w:rsid w:val="0051046E"/>
    <w:rsid w:val="005120E3"/>
    <w:rsid w:val="005121AA"/>
    <w:rsid w:val="005129DD"/>
    <w:rsid w:val="00512E9D"/>
    <w:rsid w:val="00513192"/>
    <w:rsid w:val="005139CD"/>
    <w:rsid w:val="005141C2"/>
    <w:rsid w:val="005147C7"/>
    <w:rsid w:val="00515DEE"/>
    <w:rsid w:val="0051606D"/>
    <w:rsid w:val="0051674D"/>
    <w:rsid w:val="00516CC9"/>
    <w:rsid w:val="00516E86"/>
    <w:rsid w:val="00517742"/>
    <w:rsid w:val="0051799C"/>
    <w:rsid w:val="00520727"/>
    <w:rsid w:val="00520D51"/>
    <w:rsid w:val="0052124D"/>
    <w:rsid w:val="00521E8A"/>
    <w:rsid w:val="00522112"/>
    <w:rsid w:val="00523D7B"/>
    <w:rsid w:val="0052452D"/>
    <w:rsid w:val="00524DB0"/>
    <w:rsid w:val="0052621F"/>
    <w:rsid w:val="00527312"/>
    <w:rsid w:val="005275C6"/>
    <w:rsid w:val="00530198"/>
    <w:rsid w:val="005305DC"/>
    <w:rsid w:val="00531E51"/>
    <w:rsid w:val="00532206"/>
    <w:rsid w:val="005325E1"/>
    <w:rsid w:val="00532F12"/>
    <w:rsid w:val="005343A7"/>
    <w:rsid w:val="00534519"/>
    <w:rsid w:val="005347C5"/>
    <w:rsid w:val="0053551A"/>
    <w:rsid w:val="00535AA5"/>
    <w:rsid w:val="00535E2E"/>
    <w:rsid w:val="00536390"/>
    <w:rsid w:val="00536F13"/>
    <w:rsid w:val="00537125"/>
    <w:rsid w:val="005376BB"/>
    <w:rsid w:val="0054038F"/>
    <w:rsid w:val="00540942"/>
    <w:rsid w:val="00541307"/>
    <w:rsid w:val="005429AA"/>
    <w:rsid w:val="00542D4B"/>
    <w:rsid w:val="00543070"/>
    <w:rsid w:val="0054385F"/>
    <w:rsid w:val="005439E6"/>
    <w:rsid w:val="0054522D"/>
    <w:rsid w:val="005455B2"/>
    <w:rsid w:val="005458F3"/>
    <w:rsid w:val="00547302"/>
    <w:rsid w:val="00547EB3"/>
    <w:rsid w:val="00550B84"/>
    <w:rsid w:val="005510C6"/>
    <w:rsid w:val="005518EA"/>
    <w:rsid w:val="0055743A"/>
    <w:rsid w:val="00560422"/>
    <w:rsid w:val="005605BB"/>
    <w:rsid w:val="00560DA6"/>
    <w:rsid w:val="0056102D"/>
    <w:rsid w:val="00561B78"/>
    <w:rsid w:val="00562D44"/>
    <w:rsid w:val="005642F2"/>
    <w:rsid w:val="00565696"/>
    <w:rsid w:val="005656FD"/>
    <w:rsid w:val="005659C6"/>
    <w:rsid w:val="00565BA5"/>
    <w:rsid w:val="005665E1"/>
    <w:rsid w:val="00566E28"/>
    <w:rsid w:val="00567978"/>
    <w:rsid w:val="00571830"/>
    <w:rsid w:val="00571ECC"/>
    <w:rsid w:val="005724F3"/>
    <w:rsid w:val="0057276F"/>
    <w:rsid w:val="005727DE"/>
    <w:rsid w:val="00572D48"/>
    <w:rsid w:val="00575E92"/>
    <w:rsid w:val="00576084"/>
    <w:rsid w:val="00576992"/>
    <w:rsid w:val="00577330"/>
    <w:rsid w:val="0057765B"/>
    <w:rsid w:val="0058034A"/>
    <w:rsid w:val="00580F16"/>
    <w:rsid w:val="005810DB"/>
    <w:rsid w:val="0058288D"/>
    <w:rsid w:val="00582BF6"/>
    <w:rsid w:val="00583030"/>
    <w:rsid w:val="005836D2"/>
    <w:rsid w:val="00583CF1"/>
    <w:rsid w:val="00583E1B"/>
    <w:rsid w:val="005847E1"/>
    <w:rsid w:val="00584EEB"/>
    <w:rsid w:val="00584F80"/>
    <w:rsid w:val="00586A52"/>
    <w:rsid w:val="005916C6"/>
    <w:rsid w:val="00591A5E"/>
    <w:rsid w:val="00593979"/>
    <w:rsid w:val="00593FF9"/>
    <w:rsid w:val="005952B1"/>
    <w:rsid w:val="005952EC"/>
    <w:rsid w:val="00595716"/>
    <w:rsid w:val="00595D57"/>
    <w:rsid w:val="00595E77"/>
    <w:rsid w:val="0059631C"/>
    <w:rsid w:val="00597753"/>
    <w:rsid w:val="005A012F"/>
    <w:rsid w:val="005A0474"/>
    <w:rsid w:val="005A13F3"/>
    <w:rsid w:val="005A1678"/>
    <w:rsid w:val="005A239E"/>
    <w:rsid w:val="005A2472"/>
    <w:rsid w:val="005A25F4"/>
    <w:rsid w:val="005A2B9B"/>
    <w:rsid w:val="005A3103"/>
    <w:rsid w:val="005A5711"/>
    <w:rsid w:val="005A7D09"/>
    <w:rsid w:val="005B05F7"/>
    <w:rsid w:val="005B0764"/>
    <w:rsid w:val="005B0E47"/>
    <w:rsid w:val="005B1117"/>
    <w:rsid w:val="005B1196"/>
    <w:rsid w:val="005B18D7"/>
    <w:rsid w:val="005B4805"/>
    <w:rsid w:val="005B553A"/>
    <w:rsid w:val="005B5E29"/>
    <w:rsid w:val="005B6230"/>
    <w:rsid w:val="005B7393"/>
    <w:rsid w:val="005B73BB"/>
    <w:rsid w:val="005B7642"/>
    <w:rsid w:val="005B7A39"/>
    <w:rsid w:val="005C044C"/>
    <w:rsid w:val="005C12C4"/>
    <w:rsid w:val="005C16B7"/>
    <w:rsid w:val="005C1AD4"/>
    <w:rsid w:val="005C2344"/>
    <w:rsid w:val="005C2CFF"/>
    <w:rsid w:val="005C2F23"/>
    <w:rsid w:val="005C3380"/>
    <w:rsid w:val="005C39EA"/>
    <w:rsid w:val="005C3BEF"/>
    <w:rsid w:val="005C3F31"/>
    <w:rsid w:val="005C464F"/>
    <w:rsid w:val="005C573F"/>
    <w:rsid w:val="005C6294"/>
    <w:rsid w:val="005C6F43"/>
    <w:rsid w:val="005D0B36"/>
    <w:rsid w:val="005D2CC8"/>
    <w:rsid w:val="005D3662"/>
    <w:rsid w:val="005D382E"/>
    <w:rsid w:val="005D4811"/>
    <w:rsid w:val="005D4F37"/>
    <w:rsid w:val="005D503E"/>
    <w:rsid w:val="005D6480"/>
    <w:rsid w:val="005D7421"/>
    <w:rsid w:val="005D7638"/>
    <w:rsid w:val="005E019C"/>
    <w:rsid w:val="005E0683"/>
    <w:rsid w:val="005E0B2E"/>
    <w:rsid w:val="005E1099"/>
    <w:rsid w:val="005E1529"/>
    <w:rsid w:val="005E1597"/>
    <w:rsid w:val="005E3230"/>
    <w:rsid w:val="005E4478"/>
    <w:rsid w:val="005E5E75"/>
    <w:rsid w:val="005E6A4D"/>
    <w:rsid w:val="005E704F"/>
    <w:rsid w:val="005F0A01"/>
    <w:rsid w:val="005F185B"/>
    <w:rsid w:val="005F211D"/>
    <w:rsid w:val="005F265F"/>
    <w:rsid w:val="005F2EEE"/>
    <w:rsid w:val="005F35CE"/>
    <w:rsid w:val="005F451E"/>
    <w:rsid w:val="005F4DFA"/>
    <w:rsid w:val="005F4EFF"/>
    <w:rsid w:val="005F5053"/>
    <w:rsid w:val="005F6444"/>
    <w:rsid w:val="005F67E5"/>
    <w:rsid w:val="005F725C"/>
    <w:rsid w:val="00601759"/>
    <w:rsid w:val="006018C6"/>
    <w:rsid w:val="00601CBB"/>
    <w:rsid w:val="0060380B"/>
    <w:rsid w:val="00604A59"/>
    <w:rsid w:val="00606B5B"/>
    <w:rsid w:val="00606C0F"/>
    <w:rsid w:val="00607A60"/>
    <w:rsid w:val="006109E6"/>
    <w:rsid w:val="0061130D"/>
    <w:rsid w:val="00613B77"/>
    <w:rsid w:val="00613E2B"/>
    <w:rsid w:val="00614B33"/>
    <w:rsid w:val="00614F31"/>
    <w:rsid w:val="0061740D"/>
    <w:rsid w:val="006209AE"/>
    <w:rsid w:val="00620CA5"/>
    <w:rsid w:val="00621997"/>
    <w:rsid w:val="00622880"/>
    <w:rsid w:val="00622E79"/>
    <w:rsid w:val="00624203"/>
    <w:rsid w:val="00624BE5"/>
    <w:rsid w:val="00625465"/>
    <w:rsid w:val="006258D2"/>
    <w:rsid w:val="00626B02"/>
    <w:rsid w:val="006275D5"/>
    <w:rsid w:val="00627B2E"/>
    <w:rsid w:val="0063059F"/>
    <w:rsid w:val="0063077B"/>
    <w:rsid w:val="006316C7"/>
    <w:rsid w:val="006336CD"/>
    <w:rsid w:val="00633815"/>
    <w:rsid w:val="006338CE"/>
    <w:rsid w:val="0063440A"/>
    <w:rsid w:val="006351BC"/>
    <w:rsid w:val="00635E8A"/>
    <w:rsid w:val="0063616B"/>
    <w:rsid w:val="0063789D"/>
    <w:rsid w:val="00637ACB"/>
    <w:rsid w:val="006406EA"/>
    <w:rsid w:val="00640A80"/>
    <w:rsid w:val="00641343"/>
    <w:rsid w:val="00641CF8"/>
    <w:rsid w:val="0064462D"/>
    <w:rsid w:val="00644BF8"/>
    <w:rsid w:val="006458E8"/>
    <w:rsid w:val="00645C6F"/>
    <w:rsid w:val="006472D6"/>
    <w:rsid w:val="006474AB"/>
    <w:rsid w:val="006479CA"/>
    <w:rsid w:val="00651646"/>
    <w:rsid w:val="006526C6"/>
    <w:rsid w:val="00653B0E"/>
    <w:rsid w:val="00653C39"/>
    <w:rsid w:val="00656D54"/>
    <w:rsid w:val="00657719"/>
    <w:rsid w:val="00657C3E"/>
    <w:rsid w:val="006604CF"/>
    <w:rsid w:val="006606FE"/>
    <w:rsid w:val="00661B4D"/>
    <w:rsid w:val="00662583"/>
    <w:rsid w:val="006631CA"/>
    <w:rsid w:val="006640AF"/>
    <w:rsid w:val="006643BD"/>
    <w:rsid w:val="00664505"/>
    <w:rsid w:val="006645B0"/>
    <w:rsid w:val="00665408"/>
    <w:rsid w:val="0066599F"/>
    <w:rsid w:val="00665DF8"/>
    <w:rsid w:val="0066666F"/>
    <w:rsid w:val="00667576"/>
    <w:rsid w:val="0067156F"/>
    <w:rsid w:val="006717FF"/>
    <w:rsid w:val="00671C69"/>
    <w:rsid w:val="0067252E"/>
    <w:rsid w:val="0067296C"/>
    <w:rsid w:val="0067354A"/>
    <w:rsid w:val="0067397B"/>
    <w:rsid w:val="006739A4"/>
    <w:rsid w:val="00673B7F"/>
    <w:rsid w:val="00673D10"/>
    <w:rsid w:val="00674653"/>
    <w:rsid w:val="006750EF"/>
    <w:rsid w:val="006751EE"/>
    <w:rsid w:val="00677B4A"/>
    <w:rsid w:val="006806C5"/>
    <w:rsid w:val="00681EEC"/>
    <w:rsid w:val="006822C5"/>
    <w:rsid w:val="0068270B"/>
    <w:rsid w:val="00682FDE"/>
    <w:rsid w:val="006858C1"/>
    <w:rsid w:val="0068599B"/>
    <w:rsid w:val="00685D19"/>
    <w:rsid w:val="00687673"/>
    <w:rsid w:val="006876E0"/>
    <w:rsid w:val="0068774B"/>
    <w:rsid w:val="00687B40"/>
    <w:rsid w:val="00690227"/>
    <w:rsid w:val="00690CC7"/>
    <w:rsid w:val="00690D2D"/>
    <w:rsid w:val="00690EB5"/>
    <w:rsid w:val="00690F41"/>
    <w:rsid w:val="00692087"/>
    <w:rsid w:val="006925C5"/>
    <w:rsid w:val="00692D51"/>
    <w:rsid w:val="0069387C"/>
    <w:rsid w:val="00693A44"/>
    <w:rsid w:val="00693BA5"/>
    <w:rsid w:val="00693C91"/>
    <w:rsid w:val="00694040"/>
    <w:rsid w:val="00694923"/>
    <w:rsid w:val="00695DC7"/>
    <w:rsid w:val="0069662C"/>
    <w:rsid w:val="00696792"/>
    <w:rsid w:val="006976CB"/>
    <w:rsid w:val="00697E4E"/>
    <w:rsid w:val="006A095C"/>
    <w:rsid w:val="006A0FD7"/>
    <w:rsid w:val="006A3500"/>
    <w:rsid w:val="006A3703"/>
    <w:rsid w:val="006A4133"/>
    <w:rsid w:val="006A4245"/>
    <w:rsid w:val="006A4499"/>
    <w:rsid w:val="006A5E88"/>
    <w:rsid w:val="006A5ECE"/>
    <w:rsid w:val="006A65E9"/>
    <w:rsid w:val="006A68F5"/>
    <w:rsid w:val="006A6BB0"/>
    <w:rsid w:val="006A6E7C"/>
    <w:rsid w:val="006A7CCC"/>
    <w:rsid w:val="006A7DB0"/>
    <w:rsid w:val="006A7EAB"/>
    <w:rsid w:val="006A7F22"/>
    <w:rsid w:val="006B0469"/>
    <w:rsid w:val="006B0872"/>
    <w:rsid w:val="006B0EB4"/>
    <w:rsid w:val="006B0F73"/>
    <w:rsid w:val="006B22DD"/>
    <w:rsid w:val="006B2632"/>
    <w:rsid w:val="006B273C"/>
    <w:rsid w:val="006B3CFD"/>
    <w:rsid w:val="006B4576"/>
    <w:rsid w:val="006B4EF3"/>
    <w:rsid w:val="006B6748"/>
    <w:rsid w:val="006C18B6"/>
    <w:rsid w:val="006C2860"/>
    <w:rsid w:val="006C2D61"/>
    <w:rsid w:val="006C3915"/>
    <w:rsid w:val="006C4599"/>
    <w:rsid w:val="006C4637"/>
    <w:rsid w:val="006C4802"/>
    <w:rsid w:val="006C4E31"/>
    <w:rsid w:val="006C52F2"/>
    <w:rsid w:val="006C6357"/>
    <w:rsid w:val="006C6BA6"/>
    <w:rsid w:val="006D34EA"/>
    <w:rsid w:val="006D3919"/>
    <w:rsid w:val="006D4706"/>
    <w:rsid w:val="006D6208"/>
    <w:rsid w:val="006D6214"/>
    <w:rsid w:val="006D6CEE"/>
    <w:rsid w:val="006E04FC"/>
    <w:rsid w:val="006E0AAF"/>
    <w:rsid w:val="006E0CD5"/>
    <w:rsid w:val="006E13BB"/>
    <w:rsid w:val="006E1D1B"/>
    <w:rsid w:val="006E1E91"/>
    <w:rsid w:val="006E22AE"/>
    <w:rsid w:val="006E338A"/>
    <w:rsid w:val="006E33EB"/>
    <w:rsid w:val="006E3783"/>
    <w:rsid w:val="006E4791"/>
    <w:rsid w:val="006E570A"/>
    <w:rsid w:val="006E6389"/>
    <w:rsid w:val="006E63F6"/>
    <w:rsid w:val="006E684B"/>
    <w:rsid w:val="006E6A46"/>
    <w:rsid w:val="006E71DA"/>
    <w:rsid w:val="006E72F8"/>
    <w:rsid w:val="006E76DC"/>
    <w:rsid w:val="006E7E66"/>
    <w:rsid w:val="006F03A2"/>
    <w:rsid w:val="006F049C"/>
    <w:rsid w:val="006F06B7"/>
    <w:rsid w:val="006F11C6"/>
    <w:rsid w:val="006F1499"/>
    <w:rsid w:val="006F2095"/>
    <w:rsid w:val="006F267A"/>
    <w:rsid w:val="006F29B9"/>
    <w:rsid w:val="006F29CB"/>
    <w:rsid w:val="006F3515"/>
    <w:rsid w:val="006F436E"/>
    <w:rsid w:val="006F44FB"/>
    <w:rsid w:val="006F46C1"/>
    <w:rsid w:val="006F54F3"/>
    <w:rsid w:val="006F591C"/>
    <w:rsid w:val="006F5B91"/>
    <w:rsid w:val="006F5FBD"/>
    <w:rsid w:val="006F7002"/>
    <w:rsid w:val="006F7804"/>
    <w:rsid w:val="00700C76"/>
    <w:rsid w:val="00700C84"/>
    <w:rsid w:val="00701437"/>
    <w:rsid w:val="00702078"/>
    <w:rsid w:val="007028F2"/>
    <w:rsid w:val="00702E77"/>
    <w:rsid w:val="00706A1B"/>
    <w:rsid w:val="00707270"/>
    <w:rsid w:val="00707537"/>
    <w:rsid w:val="007076D1"/>
    <w:rsid w:val="00707E27"/>
    <w:rsid w:val="00707EAB"/>
    <w:rsid w:val="007101C5"/>
    <w:rsid w:val="007108F6"/>
    <w:rsid w:val="00711779"/>
    <w:rsid w:val="00711F43"/>
    <w:rsid w:val="00712172"/>
    <w:rsid w:val="00713921"/>
    <w:rsid w:val="00713A0B"/>
    <w:rsid w:val="00714414"/>
    <w:rsid w:val="00715622"/>
    <w:rsid w:val="00715E4E"/>
    <w:rsid w:val="00715ECC"/>
    <w:rsid w:val="0071663D"/>
    <w:rsid w:val="00716D3A"/>
    <w:rsid w:val="007172AA"/>
    <w:rsid w:val="00717696"/>
    <w:rsid w:val="00720831"/>
    <w:rsid w:val="00720F95"/>
    <w:rsid w:val="00721DE3"/>
    <w:rsid w:val="00723209"/>
    <w:rsid w:val="00724174"/>
    <w:rsid w:val="007259AD"/>
    <w:rsid w:val="00725CAD"/>
    <w:rsid w:val="007275C8"/>
    <w:rsid w:val="00727BF8"/>
    <w:rsid w:val="00727F93"/>
    <w:rsid w:val="00730DFA"/>
    <w:rsid w:val="0073176C"/>
    <w:rsid w:val="00732AAD"/>
    <w:rsid w:val="0073396A"/>
    <w:rsid w:val="0073457A"/>
    <w:rsid w:val="00734644"/>
    <w:rsid w:val="00734CDC"/>
    <w:rsid w:val="0073544E"/>
    <w:rsid w:val="0073611A"/>
    <w:rsid w:val="007373FC"/>
    <w:rsid w:val="0073781B"/>
    <w:rsid w:val="00737DD9"/>
    <w:rsid w:val="00740541"/>
    <w:rsid w:val="007407F1"/>
    <w:rsid w:val="0074082F"/>
    <w:rsid w:val="00741250"/>
    <w:rsid w:val="00742B3A"/>
    <w:rsid w:val="00742BCA"/>
    <w:rsid w:val="00742D47"/>
    <w:rsid w:val="0074338E"/>
    <w:rsid w:val="0074357A"/>
    <w:rsid w:val="00744158"/>
    <w:rsid w:val="0074616B"/>
    <w:rsid w:val="00746543"/>
    <w:rsid w:val="00747FF4"/>
    <w:rsid w:val="00750491"/>
    <w:rsid w:val="0075068D"/>
    <w:rsid w:val="00750933"/>
    <w:rsid w:val="00751D1E"/>
    <w:rsid w:val="00752477"/>
    <w:rsid w:val="00752A05"/>
    <w:rsid w:val="00752BE6"/>
    <w:rsid w:val="00753BCD"/>
    <w:rsid w:val="00753EC9"/>
    <w:rsid w:val="007541E1"/>
    <w:rsid w:val="00754350"/>
    <w:rsid w:val="00756290"/>
    <w:rsid w:val="0075636E"/>
    <w:rsid w:val="0075648F"/>
    <w:rsid w:val="007574A8"/>
    <w:rsid w:val="0076038E"/>
    <w:rsid w:val="00760AEA"/>
    <w:rsid w:val="00760CBA"/>
    <w:rsid w:val="00762193"/>
    <w:rsid w:val="007635BC"/>
    <w:rsid w:val="00763AFF"/>
    <w:rsid w:val="0076422D"/>
    <w:rsid w:val="007664EA"/>
    <w:rsid w:val="00766946"/>
    <w:rsid w:val="00766AE2"/>
    <w:rsid w:val="00766B1E"/>
    <w:rsid w:val="007677F9"/>
    <w:rsid w:val="00770683"/>
    <w:rsid w:val="00770DA3"/>
    <w:rsid w:val="007710A2"/>
    <w:rsid w:val="00771A10"/>
    <w:rsid w:val="00772A01"/>
    <w:rsid w:val="00772A2C"/>
    <w:rsid w:val="007731A6"/>
    <w:rsid w:val="0077345A"/>
    <w:rsid w:val="0077416D"/>
    <w:rsid w:val="00774316"/>
    <w:rsid w:val="00774938"/>
    <w:rsid w:val="00774B9E"/>
    <w:rsid w:val="00775D58"/>
    <w:rsid w:val="007769C3"/>
    <w:rsid w:val="007770B7"/>
    <w:rsid w:val="00777556"/>
    <w:rsid w:val="00781785"/>
    <w:rsid w:val="0078222C"/>
    <w:rsid w:val="00783224"/>
    <w:rsid w:val="00783260"/>
    <w:rsid w:val="007832CF"/>
    <w:rsid w:val="00783514"/>
    <w:rsid w:val="00784341"/>
    <w:rsid w:val="00784BF0"/>
    <w:rsid w:val="00785337"/>
    <w:rsid w:val="00787000"/>
    <w:rsid w:val="0078742C"/>
    <w:rsid w:val="00787808"/>
    <w:rsid w:val="00790556"/>
    <w:rsid w:val="0079094C"/>
    <w:rsid w:val="00790E11"/>
    <w:rsid w:val="00791A91"/>
    <w:rsid w:val="00791E64"/>
    <w:rsid w:val="00791F82"/>
    <w:rsid w:val="0079277F"/>
    <w:rsid w:val="007938F5"/>
    <w:rsid w:val="00794D79"/>
    <w:rsid w:val="00797315"/>
    <w:rsid w:val="00797981"/>
    <w:rsid w:val="00797A9C"/>
    <w:rsid w:val="00797CAC"/>
    <w:rsid w:val="007A019D"/>
    <w:rsid w:val="007A0ECE"/>
    <w:rsid w:val="007A16BD"/>
    <w:rsid w:val="007A2CCF"/>
    <w:rsid w:val="007A358B"/>
    <w:rsid w:val="007A492D"/>
    <w:rsid w:val="007A4A71"/>
    <w:rsid w:val="007A5177"/>
    <w:rsid w:val="007A5542"/>
    <w:rsid w:val="007A5A21"/>
    <w:rsid w:val="007A6CB6"/>
    <w:rsid w:val="007B03C7"/>
    <w:rsid w:val="007B0E38"/>
    <w:rsid w:val="007B0E7A"/>
    <w:rsid w:val="007B1119"/>
    <w:rsid w:val="007B1C40"/>
    <w:rsid w:val="007B2BAB"/>
    <w:rsid w:val="007B32FB"/>
    <w:rsid w:val="007B3878"/>
    <w:rsid w:val="007B4AB5"/>
    <w:rsid w:val="007B6CDE"/>
    <w:rsid w:val="007B6EB6"/>
    <w:rsid w:val="007B735C"/>
    <w:rsid w:val="007B761D"/>
    <w:rsid w:val="007B7A84"/>
    <w:rsid w:val="007B7D98"/>
    <w:rsid w:val="007C0E07"/>
    <w:rsid w:val="007C1420"/>
    <w:rsid w:val="007C209E"/>
    <w:rsid w:val="007C3873"/>
    <w:rsid w:val="007C5C8F"/>
    <w:rsid w:val="007C61EE"/>
    <w:rsid w:val="007C6348"/>
    <w:rsid w:val="007C6807"/>
    <w:rsid w:val="007C707F"/>
    <w:rsid w:val="007C7549"/>
    <w:rsid w:val="007D087D"/>
    <w:rsid w:val="007D1532"/>
    <w:rsid w:val="007D16B0"/>
    <w:rsid w:val="007D3965"/>
    <w:rsid w:val="007D461C"/>
    <w:rsid w:val="007D5550"/>
    <w:rsid w:val="007D72A7"/>
    <w:rsid w:val="007D7528"/>
    <w:rsid w:val="007D7E96"/>
    <w:rsid w:val="007E09B7"/>
    <w:rsid w:val="007E106A"/>
    <w:rsid w:val="007E132B"/>
    <w:rsid w:val="007E20E1"/>
    <w:rsid w:val="007E27CC"/>
    <w:rsid w:val="007E33B2"/>
    <w:rsid w:val="007E361E"/>
    <w:rsid w:val="007E3952"/>
    <w:rsid w:val="007E46F6"/>
    <w:rsid w:val="007E4FAA"/>
    <w:rsid w:val="007E5240"/>
    <w:rsid w:val="007E598F"/>
    <w:rsid w:val="007E5C50"/>
    <w:rsid w:val="007E5E33"/>
    <w:rsid w:val="007E69DB"/>
    <w:rsid w:val="007E6F62"/>
    <w:rsid w:val="007F0C54"/>
    <w:rsid w:val="007F0D7D"/>
    <w:rsid w:val="007F0FBF"/>
    <w:rsid w:val="007F26B9"/>
    <w:rsid w:val="007F2978"/>
    <w:rsid w:val="007F3A4D"/>
    <w:rsid w:val="007F3AF1"/>
    <w:rsid w:val="007F54D3"/>
    <w:rsid w:val="007F602A"/>
    <w:rsid w:val="007F6084"/>
    <w:rsid w:val="007F68E8"/>
    <w:rsid w:val="007F6E0F"/>
    <w:rsid w:val="007F78CE"/>
    <w:rsid w:val="008010FF"/>
    <w:rsid w:val="00801643"/>
    <w:rsid w:val="00801845"/>
    <w:rsid w:val="00802DF9"/>
    <w:rsid w:val="00803448"/>
    <w:rsid w:val="00803766"/>
    <w:rsid w:val="00803F38"/>
    <w:rsid w:val="00803FD7"/>
    <w:rsid w:val="00804087"/>
    <w:rsid w:val="0080425F"/>
    <w:rsid w:val="008046C5"/>
    <w:rsid w:val="00804D0A"/>
    <w:rsid w:val="0080500E"/>
    <w:rsid w:val="008051C6"/>
    <w:rsid w:val="00805CAA"/>
    <w:rsid w:val="00806072"/>
    <w:rsid w:val="00806652"/>
    <w:rsid w:val="008067BC"/>
    <w:rsid w:val="0080700C"/>
    <w:rsid w:val="00810E9B"/>
    <w:rsid w:val="0081178C"/>
    <w:rsid w:val="00812243"/>
    <w:rsid w:val="0081233A"/>
    <w:rsid w:val="00814370"/>
    <w:rsid w:val="0081464F"/>
    <w:rsid w:val="00815BAD"/>
    <w:rsid w:val="00816A32"/>
    <w:rsid w:val="00817583"/>
    <w:rsid w:val="008178F3"/>
    <w:rsid w:val="008204F3"/>
    <w:rsid w:val="0082108B"/>
    <w:rsid w:val="00821511"/>
    <w:rsid w:val="008216EA"/>
    <w:rsid w:val="00821E25"/>
    <w:rsid w:val="00822904"/>
    <w:rsid w:val="00822AA6"/>
    <w:rsid w:val="0082306D"/>
    <w:rsid w:val="0082419C"/>
    <w:rsid w:val="00824684"/>
    <w:rsid w:val="00826102"/>
    <w:rsid w:val="00826FD0"/>
    <w:rsid w:val="00827299"/>
    <w:rsid w:val="00827608"/>
    <w:rsid w:val="008301A1"/>
    <w:rsid w:val="0083042A"/>
    <w:rsid w:val="008309CF"/>
    <w:rsid w:val="008313C1"/>
    <w:rsid w:val="008329A5"/>
    <w:rsid w:val="00832BA4"/>
    <w:rsid w:val="00832D82"/>
    <w:rsid w:val="00832E86"/>
    <w:rsid w:val="008330A6"/>
    <w:rsid w:val="0083395A"/>
    <w:rsid w:val="00833A7D"/>
    <w:rsid w:val="00833E31"/>
    <w:rsid w:val="00834B6F"/>
    <w:rsid w:val="008351A3"/>
    <w:rsid w:val="0083588A"/>
    <w:rsid w:val="00835BC0"/>
    <w:rsid w:val="0084031E"/>
    <w:rsid w:val="008403D9"/>
    <w:rsid w:val="00840BF6"/>
    <w:rsid w:val="00841E5D"/>
    <w:rsid w:val="0084281C"/>
    <w:rsid w:val="00842E15"/>
    <w:rsid w:val="008438A0"/>
    <w:rsid w:val="00843E11"/>
    <w:rsid w:val="00846A4E"/>
    <w:rsid w:val="00847183"/>
    <w:rsid w:val="00847E42"/>
    <w:rsid w:val="00852374"/>
    <w:rsid w:val="00852B2E"/>
    <w:rsid w:val="0085349E"/>
    <w:rsid w:val="00853782"/>
    <w:rsid w:val="00853B2C"/>
    <w:rsid w:val="008540C7"/>
    <w:rsid w:val="0085548F"/>
    <w:rsid w:val="008559FD"/>
    <w:rsid w:val="00855A0B"/>
    <w:rsid w:val="00855AC2"/>
    <w:rsid w:val="008565FC"/>
    <w:rsid w:val="00860F58"/>
    <w:rsid w:val="008622B3"/>
    <w:rsid w:val="00862516"/>
    <w:rsid w:val="00862F69"/>
    <w:rsid w:val="00864D45"/>
    <w:rsid w:val="00864DFA"/>
    <w:rsid w:val="00865367"/>
    <w:rsid w:val="0086538C"/>
    <w:rsid w:val="0086544C"/>
    <w:rsid w:val="00865E99"/>
    <w:rsid w:val="008673A8"/>
    <w:rsid w:val="00867D3E"/>
    <w:rsid w:val="00871295"/>
    <w:rsid w:val="00871693"/>
    <w:rsid w:val="00872795"/>
    <w:rsid w:val="00872C54"/>
    <w:rsid w:val="00873646"/>
    <w:rsid w:val="00874805"/>
    <w:rsid w:val="008749E0"/>
    <w:rsid w:val="00875759"/>
    <w:rsid w:val="00875931"/>
    <w:rsid w:val="00875998"/>
    <w:rsid w:val="00875CE9"/>
    <w:rsid w:val="00875DD9"/>
    <w:rsid w:val="008760AB"/>
    <w:rsid w:val="00877108"/>
    <w:rsid w:val="00877A82"/>
    <w:rsid w:val="008822FE"/>
    <w:rsid w:val="008824F6"/>
    <w:rsid w:val="00882D9D"/>
    <w:rsid w:val="00883616"/>
    <w:rsid w:val="00883E3C"/>
    <w:rsid w:val="00884BEA"/>
    <w:rsid w:val="00885EAA"/>
    <w:rsid w:val="00886918"/>
    <w:rsid w:val="00886A83"/>
    <w:rsid w:val="008907B8"/>
    <w:rsid w:val="00890D35"/>
    <w:rsid w:val="00890D5F"/>
    <w:rsid w:val="00892062"/>
    <w:rsid w:val="0089287E"/>
    <w:rsid w:val="00893ABC"/>
    <w:rsid w:val="008953DF"/>
    <w:rsid w:val="0089609C"/>
    <w:rsid w:val="0089615F"/>
    <w:rsid w:val="00896D84"/>
    <w:rsid w:val="00897121"/>
    <w:rsid w:val="00897BB3"/>
    <w:rsid w:val="008A021C"/>
    <w:rsid w:val="008A08C3"/>
    <w:rsid w:val="008A1B5F"/>
    <w:rsid w:val="008A1C8B"/>
    <w:rsid w:val="008A1E68"/>
    <w:rsid w:val="008A2596"/>
    <w:rsid w:val="008A2643"/>
    <w:rsid w:val="008A2DA5"/>
    <w:rsid w:val="008A302B"/>
    <w:rsid w:val="008A4734"/>
    <w:rsid w:val="008A4AF9"/>
    <w:rsid w:val="008A4B92"/>
    <w:rsid w:val="008A4BBE"/>
    <w:rsid w:val="008A4ECA"/>
    <w:rsid w:val="008A50AF"/>
    <w:rsid w:val="008A520E"/>
    <w:rsid w:val="008A526A"/>
    <w:rsid w:val="008A6F98"/>
    <w:rsid w:val="008A72BF"/>
    <w:rsid w:val="008B0319"/>
    <w:rsid w:val="008B10BF"/>
    <w:rsid w:val="008B2447"/>
    <w:rsid w:val="008B257D"/>
    <w:rsid w:val="008B379F"/>
    <w:rsid w:val="008B620A"/>
    <w:rsid w:val="008B7A3C"/>
    <w:rsid w:val="008C1C7A"/>
    <w:rsid w:val="008C2B69"/>
    <w:rsid w:val="008C4004"/>
    <w:rsid w:val="008C4D8C"/>
    <w:rsid w:val="008C4F0C"/>
    <w:rsid w:val="008C52BE"/>
    <w:rsid w:val="008C53DD"/>
    <w:rsid w:val="008C5B44"/>
    <w:rsid w:val="008C5E44"/>
    <w:rsid w:val="008C5FF7"/>
    <w:rsid w:val="008C6149"/>
    <w:rsid w:val="008C66F7"/>
    <w:rsid w:val="008C7830"/>
    <w:rsid w:val="008C7C3A"/>
    <w:rsid w:val="008D067C"/>
    <w:rsid w:val="008D0A2E"/>
    <w:rsid w:val="008D2103"/>
    <w:rsid w:val="008D2153"/>
    <w:rsid w:val="008D25FB"/>
    <w:rsid w:val="008D29EB"/>
    <w:rsid w:val="008D3010"/>
    <w:rsid w:val="008D3224"/>
    <w:rsid w:val="008D3A5E"/>
    <w:rsid w:val="008D3C46"/>
    <w:rsid w:val="008D522D"/>
    <w:rsid w:val="008D552D"/>
    <w:rsid w:val="008D5564"/>
    <w:rsid w:val="008D6222"/>
    <w:rsid w:val="008D643A"/>
    <w:rsid w:val="008D6DD9"/>
    <w:rsid w:val="008D7E6A"/>
    <w:rsid w:val="008E0985"/>
    <w:rsid w:val="008E0D03"/>
    <w:rsid w:val="008E1A0B"/>
    <w:rsid w:val="008E2439"/>
    <w:rsid w:val="008E2F4B"/>
    <w:rsid w:val="008E459E"/>
    <w:rsid w:val="008E5790"/>
    <w:rsid w:val="008E598A"/>
    <w:rsid w:val="008E59C7"/>
    <w:rsid w:val="008E5B1E"/>
    <w:rsid w:val="008E5C8D"/>
    <w:rsid w:val="008E67FB"/>
    <w:rsid w:val="008E72B5"/>
    <w:rsid w:val="008E7ADF"/>
    <w:rsid w:val="008F0D6F"/>
    <w:rsid w:val="008F1494"/>
    <w:rsid w:val="008F1CEC"/>
    <w:rsid w:val="008F2EEB"/>
    <w:rsid w:val="008F3A5D"/>
    <w:rsid w:val="008F402C"/>
    <w:rsid w:val="008F4467"/>
    <w:rsid w:val="008F490B"/>
    <w:rsid w:val="008F5043"/>
    <w:rsid w:val="008F5047"/>
    <w:rsid w:val="008F6A55"/>
    <w:rsid w:val="008F6E1C"/>
    <w:rsid w:val="00900ADC"/>
    <w:rsid w:val="00901B5D"/>
    <w:rsid w:val="00901C26"/>
    <w:rsid w:val="00901D61"/>
    <w:rsid w:val="00901EC4"/>
    <w:rsid w:val="009020E9"/>
    <w:rsid w:val="009028BE"/>
    <w:rsid w:val="0090294C"/>
    <w:rsid w:val="00902B70"/>
    <w:rsid w:val="00904731"/>
    <w:rsid w:val="00904F83"/>
    <w:rsid w:val="00905E0C"/>
    <w:rsid w:val="009065B6"/>
    <w:rsid w:val="009070B4"/>
    <w:rsid w:val="009074FC"/>
    <w:rsid w:val="00907F33"/>
    <w:rsid w:val="00910CE7"/>
    <w:rsid w:val="009110C5"/>
    <w:rsid w:val="00912C70"/>
    <w:rsid w:val="009137E4"/>
    <w:rsid w:val="009145A3"/>
    <w:rsid w:val="009146A7"/>
    <w:rsid w:val="00914F57"/>
    <w:rsid w:val="00914F60"/>
    <w:rsid w:val="009163BC"/>
    <w:rsid w:val="009177ED"/>
    <w:rsid w:val="0092051F"/>
    <w:rsid w:val="009220F3"/>
    <w:rsid w:val="00922199"/>
    <w:rsid w:val="00922CBB"/>
    <w:rsid w:val="00923128"/>
    <w:rsid w:val="009236BD"/>
    <w:rsid w:val="00923D10"/>
    <w:rsid w:val="00924AB7"/>
    <w:rsid w:val="00924C6A"/>
    <w:rsid w:val="00925453"/>
    <w:rsid w:val="009256C1"/>
    <w:rsid w:val="0092581C"/>
    <w:rsid w:val="00925EC2"/>
    <w:rsid w:val="009275C7"/>
    <w:rsid w:val="0092764C"/>
    <w:rsid w:val="00930D8F"/>
    <w:rsid w:val="00931D54"/>
    <w:rsid w:val="00932099"/>
    <w:rsid w:val="009336CC"/>
    <w:rsid w:val="009366B9"/>
    <w:rsid w:val="00936986"/>
    <w:rsid w:val="009371EA"/>
    <w:rsid w:val="009375CF"/>
    <w:rsid w:val="009376A5"/>
    <w:rsid w:val="00937816"/>
    <w:rsid w:val="00940B99"/>
    <w:rsid w:val="00941086"/>
    <w:rsid w:val="009414C9"/>
    <w:rsid w:val="00941BAE"/>
    <w:rsid w:val="009423FF"/>
    <w:rsid w:val="00942472"/>
    <w:rsid w:val="00943F62"/>
    <w:rsid w:val="009440F5"/>
    <w:rsid w:val="00945E19"/>
    <w:rsid w:val="00945FED"/>
    <w:rsid w:val="0094715C"/>
    <w:rsid w:val="0094777B"/>
    <w:rsid w:val="00947B35"/>
    <w:rsid w:val="0095020C"/>
    <w:rsid w:val="00951196"/>
    <w:rsid w:val="00951CBE"/>
    <w:rsid w:val="00952315"/>
    <w:rsid w:val="0095394F"/>
    <w:rsid w:val="00954B90"/>
    <w:rsid w:val="00954F45"/>
    <w:rsid w:val="00955AF9"/>
    <w:rsid w:val="0095641E"/>
    <w:rsid w:val="00957C77"/>
    <w:rsid w:val="0096237B"/>
    <w:rsid w:val="009624BA"/>
    <w:rsid w:val="00962857"/>
    <w:rsid w:val="00962B12"/>
    <w:rsid w:val="00962ED7"/>
    <w:rsid w:val="00963548"/>
    <w:rsid w:val="0096392F"/>
    <w:rsid w:val="00963988"/>
    <w:rsid w:val="009639D3"/>
    <w:rsid w:val="0096436F"/>
    <w:rsid w:val="00964F36"/>
    <w:rsid w:val="00965F23"/>
    <w:rsid w:val="00966432"/>
    <w:rsid w:val="00967541"/>
    <w:rsid w:val="009705C0"/>
    <w:rsid w:val="009717B6"/>
    <w:rsid w:val="0097326D"/>
    <w:rsid w:val="00974EC5"/>
    <w:rsid w:val="009758CE"/>
    <w:rsid w:val="00975B5D"/>
    <w:rsid w:val="00975E26"/>
    <w:rsid w:val="00975F95"/>
    <w:rsid w:val="00975FC5"/>
    <w:rsid w:val="009771B5"/>
    <w:rsid w:val="0097756A"/>
    <w:rsid w:val="00980BA9"/>
    <w:rsid w:val="00981CC0"/>
    <w:rsid w:val="00982532"/>
    <w:rsid w:val="009835D1"/>
    <w:rsid w:val="00983ED5"/>
    <w:rsid w:val="009848A8"/>
    <w:rsid w:val="0098499A"/>
    <w:rsid w:val="00985326"/>
    <w:rsid w:val="009860EA"/>
    <w:rsid w:val="0098767B"/>
    <w:rsid w:val="00987907"/>
    <w:rsid w:val="00987F23"/>
    <w:rsid w:val="00991BEA"/>
    <w:rsid w:val="00992839"/>
    <w:rsid w:val="00992F07"/>
    <w:rsid w:val="00994A02"/>
    <w:rsid w:val="00994C97"/>
    <w:rsid w:val="00996108"/>
    <w:rsid w:val="009964F7"/>
    <w:rsid w:val="00996897"/>
    <w:rsid w:val="00996E6A"/>
    <w:rsid w:val="009A1F33"/>
    <w:rsid w:val="009A1FB8"/>
    <w:rsid w:val="009A3818"/>
    <w:rsid w:val="009A3A88"/>
    <w:rsid w:val="009A4BE6"/>
    <w:rsid w:val="009A4F68"/>
    <w:rsid w:val="009A51BB"/>
    <w:rsid w:val="009A548B"/>
    <w:rsid w:val="009A56B7"/>
    <w:rsid w:val="009A5942"/>
    <w:rsid w:val="009A5EC4"/>
    <w:rsid w:val="009A6000"/>
    <w:rsid w:val="009A6DC4"/>
    <w:rsid w:val="009A7937"/>
    <w:rsid w:val="009B0056"/>
    <w:rsid w:val="009B0503"/>
    <w:rsid w:val="009B0804"/>
    <w:rsid w:val="009B0881"/>
    <w:rsid w:val="009B08BC"/>
    <w:rsid w:val="009B1228"/>
    <w:rsid w:val="009B1316"/>
    <w:rsid w:val="009B15A7"/>
    <w:rsid w:val="009B1E0D"/>
    <w:rsid w:val="009B260E"/>
    <w:rsid w:val="009B3B42"/>
    <w:rsid w:val="009B4686"/>
    <w:rsid w:val="009B4848"/>
    <w:rsid w:val="009B57FB"/>
    <w:rsid w:val="009B5F90"/>
    <w:rsid w:val="009C06BD"/>
    <w:rsid w:val="009C1C65"/>
    <w:rsid w:val="009C208D"/>
    <w:rsid w:val="009C229B"/>
    <w:rsid w:val="009C2EB5"/>
    <w:rsid w:val="009C3735"/>
    <w:rsid w:val="009C45B9"/>
    <w:rsid w:val="009C47EF"/>
    <w:rsid w:val="009C49F8"/>
    <w:rsid w:val="009C65FC"/>
    <w:rsid w:val="009C68C4"/>
    <w:rsid w:val="009C6F86"/>
    <w:rsid w:val="009C71B7"/>
    <w:rsid w:val="009C7517"/>
    <w:rsid w:val="009C7D6D"/>
    <w:rsid w:val="009C7DB9"/>
    <w:rsid w:val="009D124C"/>
    <w:rsid w:val="009D166F"/>
    <w:rsid w:val="009D2129"/>
    <w:rsid w:val="009D4E32"/>
    <w:rsid w:val="009D53E4"/>
    <w:rsid w:val="009D5F36"/>
    <w:rsid w:val="009D6732"/>
    <w:rsid w:val="009E1048"/>
    <w:rsid w:val="009E16DB"/>
    <w:rsid w:val="009E1C5E"/>
    <w:rsid w:val="009E2EC9"/>
    <w:rsid w:val="009E3270"/>
    <w:rsid w:val="009E3970"/>
    <w:rsid w:val="009E491A"/>
    <w:rsid w:val="009E5044"/>
    <w:rsid w:val="009E515B"/>
    <w:rsid w:val="009E58EA"/>
    <w:rsid w:val="009E65DC"/>
    <w:rsid w:val="009E710D"/>
    <w:rsid w:val="009E7C73"/>
    <w:rsid w:val="009F0B89"/>
    <w:rsid w:val="009F1457"/>
    <w:rsid w:val="009F153D"/>
    <w:rsid w:val="009F1994"/>
    <w:rsid w:val="009F4B61"/>
    <w:rsid w:val="009F4ECE"/>
    <w:rsid w:val="009F4FEF"/>
    <w:rsid w:val="009F5A6B"/>
    <w:rsid w:val="009F77AA"/>
    <w:rsid w:val="00A001E9"/>
    <w:rsid w:val="00A006E2"/>
    <w:rsid w:val="00A006E5"/>
    <w:rsid w:val="00A00B05"/>
    <w:rsid w:val="00A02300"/>
    <w:rsid w:val="00A02FAB"/>
    <w:rsid w:val="00A03900"/>
    <w:rsid w:val="00A03976"/>
    <w:rsid w:val="00A04171"/>
    <w:rsid w:val="00A05BAE"/>
    <w:rsid w:val="00A05D8F"/>
    <w:rsid w:val="00A06819"/>
    <w:rsid w:val="00A06985"/>
    <w:rsid w:val="00A06D56"/>
    <w:rsid w:val="00A075F2"/>
    <w:rsid w:val="00A07C62"/>
    <w:rsid w:val="00A10605"/>
    <w:rsid w:val="00A10615"/>
    <w:rsid w:val="00A123F0"/>
    <w:rsid w:val="00A1320E"/>
    <w:rsid w:val="00A14972"/>
    <w:rsid w:val="00A153B3"/>
    <w:rsid w:val="00A1553D"/>
    <w:rsid w:val="00A1593A"/>
    <w:rsid w:val="00A16172"/>
    <w:rsid w:val="00A168BA"/>
    <w:rsid w:val="00A1797E"/>
    <w:rsid w:val="00A20145"/>
    <w:rsid w:val="00A207F3"/>
    <w:rsid w:val="00A2285B"/>
    <w:rsid w:val="00A22952"/>
    <w:rsid w:val="00A2491C"/>
    <w:rsid w:val="00A24B0D"/>
    <w:rsid w:val="00A24DF8"/>
    <w:rsid w:val="00A24E86"/>
    <w:rsid w:val="00A24EE6"/>
    <w:rsid w:val="00A25438"/>
    <w:rsid w:val="00A25616"/>
    <w:rsid w:val="00A26223"/>
    <w:rsid w:val="00A2658F"/>
    <w:rsid w:val="00A2687F"/>
    <w:rsid w:val="00A27BC6"/>
    <w:rsid w:val="00A27CB4"/>
    <w:rsid w:val="00A30CAE"/>
    <w:rsid w:val="00A31CEF"/>
    <w:rsid w:val="00A3310D"/>
    <w:rsid w:val="00A33768"/>
    <w:rsid w:val="00A346F0"/>
    <w:rsid w:val="00A349B9"/>
    <w:rsid w:val="00A34F0C"/>
    <w:rsid w:val="00A3683F"/>
    <w:rsid w:val="00A40007"/>
    <w:rsid w:val="00A40806"/>
    <w:rsid w:val="00A409F6"/>
    <w:rsid w:val="00A40CAF"/>
    <w:rsid w:val="00A4163E"/>
    <w:rsid w:val="00A42233"/>
    <w:rsid w:val="00A42B16"/>
    <w:rsid w:val="00A432DD"/>
    <w:rsid w:val="00A43E8E"/>
    <w:rsid w:val="00A4413E"/>
    <w:rsid w:val="00A44FB5"/>
    <w:rsid w:val="00A4650B"/>
    <w:rsid w:val="00A4669A"/>
    <w:rsid w:val="00A46E65"/>
    <w:rsid w:val="00A50104"/>
    <w:rsid w:val="00A50EFE"/>
    <w:rsid w:val="00A51185"/>
    <w:rsid w:val="00A51751"/>
    <w:rsid w:val="00A5207F"/>
    <w:rsid w:val="00A52AA2"/>
    <w:rsid w:val="00A52D15"/>
    <w:rsid w:val="00A5366B"/>
    <w:rsid w:val="00A53B77"/>
    <w:rsid w:val="00A54268"/>
    <w:rsid w:val="00A54E5F"/>
    <w:rsid w:val="00A55438"/>
    <w:rsid w:val="00A55505"/>
    <w:rsid w:val="00A556DD"/>
    <w:rsid w:val="00A55FD7"/>
    <w:rsid w:val="00A55FE5"/>
    <w:rsid w:val="00A573EB"/>
    <w:rsid w:val="00A57D46"/>
    <w:rsid w:val="00A61CC9"/>
    <w:rsid w:val="00A621BA"/>
    <w:rsid w:val="00A64C3F"/>
    <w:rsid w:val="00A6558E"/>
    <w:rsid w:val="00A6598C"/>
    <w:rsid w:val="00A66273"/>
    <w:rsid w:val="00A66282"/>
    <w:rsid w:val="00A6664E"/>
    <w:rsid w:val="00A66ECA"/>
    <w:rsid w:val="00A67308"/>
    <w:rsid w:val="00A6777B"/>
    <w:rsid w:val="00A677E8"/>
    <w:rsid w:val="00A71363"/>
    <w:rsid w:val="00A724E0"/>
    <w:rsid w:val="00A7368E"/>
    <w:rsid w:val="00A736E6"/>
    <w:rsid w:val="00A73D64"/>
    <w:rsid w:val="00A74135"/>
    <w:rsid w:val="00A7441A"/>
    <w:rsid w:val="00A750D7"/>
    <w:rsid w:val="00A76839"/>
    <w:rsid w:val="00A7744D"/>
    <w:rsid w:val="00A77A1F"/>
    <w:rsid w:val="00A77BA6"/>
    <w:rsid w:val="00A8008B"/>
    <w:rsid w:val="00A800C9"/>
    <w:rsid w:val="00A81549"/>
    <w:rsid w:val="00A81692"/>
    <w:rsid w:val="00A818FD"/>
    <w:rsid w:val="00A82554"/>
    <w:rsid w:val="00A8270E"/>
    <w:rsid w:val="00A82A1D"/>
    <w:rsid w:val="00A83A4A"/>
    <w:rsid w:val="00A84674"/>
    <w:rsid w:val="00A858DA"/>
    <w:rsid w:val="00A85BC2"/>
    <w:rsid w:val="00A864A4"/>
    <w:rsid w:val="00A90CCD"/>
    <w:rsid w:val="00A90DBB"/>
    <w:rsid w:val="00A90FE9"/>
    <w:rsid w:val="00A91326"/>
    <w:rsid w:val="00A926E1"/>
    <w:rsid w:val="00A928FB"/>
    <w:rsid w:val="00A93638"/>
    <w:rsid w:val="00A93E53"/>
    <w:rsid w:val="00A94390"/>
    <w:rsid w:val="00A951EC"/>
    <w:rsid w:val="00A9613B"/>
    <w:rsid w:val="00A97277"/>
    <w:rsid w:val="00A97969"/>
    <w:rsid w:val="00AA0892"/>
    <w:rsid w:val="00AA0D54"/>
    <w:rsid w:val="00AA0D6E"/>
    <w:rsid w:val="00AA17A8"/>
    <w:rsid w:val="00AA53CE"/>
    <w:rsid w:val="00AA6F3B"/>
    <w:rsid w:val="00AA7ED7"/>
    <w:rsid w:val="00AB0D51"/>
    <w:rsid w:val="00AB10EC"/>
    <w:rsid w:val="00AB1A79"/>
    <w:rsid w:val="00AB1B57"/>
    <w:rsid w:val="00AB278B"/>
    <w:rsid w:val="00AB3372"/>
    <w:rsid w:val="00AB35CE"/>
    <w:rsid w:val="00AB47A6"/>
    <w:rsid w:val="00AB4E53"/>
    <w:rsid w:val="00AB7022"/>
    <w:rsid w:val="00AC032B"/>
    <w:rsid w:val="00AC0EC8"/>
    <w:rsid w:val="00AC0FF6"/>
    <w:rsid w:val="00AC109E"/>
    <w:rsid w:val="00AC16F4"/>
    <w:rsid w:val="00AC3D67"/>
    <w:rsid w:val="00AC3D93"/>
    <w:rsid w:val="00AC3DA1"/>
    <w:rsid w:val="00AC4B16"/>
    <w:rsid w:val="00AC55F3"/>
    <w:rsid w:val="00AC56FF"/>
    <w:rsid w:val="00AC6E9A"/>
    <w:rsid w:val="00AD0144"/>
    <w:rsid w:val="00AD1BE3"/>
    <w:rsid w:val="00AD22AF"/>
    <w:rsid w:val="00AD36DC"/>
    <w:rsid w:val="00AD3D3F"/>
    <w:rsid w:val="00AD3F26"/>
    <w:rsid w:val="00AD4349"/>
    <w:rsid w:val="00AD4407"/>
    <w:rsid w:val="00AD4DA1"/>
    <w:rsid w:val="00AD6911"/>
    <w:rsid w:val="00AD69F1"/>
    <w:rsid w:val="00AE0559"/>
    <w:rsid w:val="00AE1997"/>
    <w:rsid w:val="00AE2D3A"/>
    <w:rsid w:val="00AE49D4"/>
    <w:rsid w:val="00AE5454"/>
    <w:rsid w:val="00AE6141"/>
    <w:rsid w:val="00AE6581"/>
    <w:rsid w:val="00AE6704"/>
    <w:rsid w:val="00AE6C56"/>
    <w:rsid w:val="00AE76EC"/>
    <w:rsid w:val="00AF026C"/>
    <w:rsid w:val="00AF0327"/>
    <w:rsid w:val="00AF0401"/>
    <w:rsid w:val="00AF1CD7"/>
    <w:rsid w:val="00AF237A"/>
    <w:rsid w:val="00AF41D7"/>
    <w:rsid w:val="00AF4A56"/>
    <w:rsid w:val="00AF509C"/>
    <w:rsid w:val="00AF5CE4"/>
    <w:rsid w:val="00AF6B1B"/>
    <w:rsid w:val="00AF7114"/>
    <w:rsid w:val="00B00452"/>
    <w:rsid w:val="00B00893"/>
    <w:rsid w:val="00B00FFA"/>
    <w:rsid w:val="00B01009"/>
    <w:rsid w:val="00B017AE"/>
    <w:rsid w:val="00B0219C"/>
    <w:rsid w:val="00B027B1"/>
    <w:rsid w:val="00B03DD5"/>
    <w:rsid w:val="00B03DEC"/>
    <w:rsid w:val="00B04939"/>
    <w:rsid w:val="00B0747B"/>
    <w:rsid w:val="00B107B5"/>
    <w:rsid w:val="00B11A07"/>
    <w:rsid w:val="00B13126"/>
    <w:rsid w:val="00B158D1"/>
    <w:rsid w:val="00B16AF9"/>
    <w:rsid w:val="00B17185"/>
    <w:rsid w:val="00B20977"/>
    <w:rsid w:val="00B20D11"/>
    <w:rsid w:val="00B21CE7"/>
    <w:rsid w:val="00B22544"/>
    <w:rsid w:val="00B238CA"/>
    <w:rsid w:val="00B247D6"/>
    <w:rsid w:val="00B247DC"/>
    <w:rsid w:val="00B24BD3"/>
    <w:rsid w:val="00B26630"/>
    <w:rsid w:val="00B26AB7"/>
    <w:rsid w:val="00B27133"/>
    <w:rsid w:val="00B27873"/>
    <w:rsid w:val="00B27BED"/>
    <w:rsid w:val="00B3133C"/>
    <w:rsid w:val="00B31395"/>
    <w:rsid w:val="00B32086"/>
    <w:rsid w:val="00B320CA"/>
    <w:rsid w:val="00B32672"/>
    <w:rsid w:val="00B32761"/>
    <w:rsid w:val="00B32D25"/>
    <w:rsid w:val="00B331E1"/>
    <w:rsid w:val="00B337B9"/>
    <w:rsid w:val="00B33C6C"/>
    <w:rsid w:val="00B33E96"/>
    <w:rsid w:val="00B356B3"/>
    <w:rsid w:val="00B35918"/>
    <w:rsid w:val="00B35BDB"/>
    <w:rsid w:val="00B3609A"/>
    <w:rsid w:val="00B36323"/>
    <w:rsid w:val="00B40EFC"/>
    <w:rsid w:val="00B42919"/>
    <w:rsid w:val="00B4396C"/>
    <w:rsid w:val="00B43D98"/>
    <w:rsid w:val="00B45813"/>
    <w:rsid w:val="00B45D41"/>
    <w:rsid w:val="00B474A0"/>
    <w:rsid w:val="00B47804"/>
    <w:rsid w:val="00B50B59"/>
    <w:rsid w:val="00B50F93"/>
    <w:rsid w:val="00B51AC5"/>
    <w:rsid w:val="00B51CF3"/>
    <w:rsid w:val="00B51ED5"/>
    <w:rsid w:val="00B52EBE"/>
    <w:rsid w:val="00B5322F"/>
    <w:rsid w:val="00B532A2"/>
    <w:rsid w:val="00B5352E"/>
    <w:rsid w:val="00B542D4"/>
    <w:rsid w:val="00B544F6"/>
    <w:rsid w:val="00B550BD"/>
    <w:rsid w:val="00B55F59"/>
    <w:rsid w:val="00B57D08"/>
    <w:rsid w:val="00B600AD"/>
    <w:rsid w:val="00B60181"/>
    <w:rsid w:val="00B605F4"/>
    <w:rsid w:val="00B60EFD"/>
    <w:rsid w:val="00B6219F"/>
    <w:rsid w:val="00B6252D"/>
    <w:rsid w:val="00B63199"/>
    <w:rsid w:val="00B64215"/>
    <w:rsid w:val="00B64446"/>
    <w:rsid w:val="00B64B75"/>
    <w:rsid w:val="00B6540A"/>
    <w:rsid w:val="00B65B02"/>
    <w:rsid w:val="00B65DDC"/>
    <w:rsid w:val="00B671B9"/>
    <w:rsid w:val="00B67868"/>
    <w:rsid w:val="00B6798A"/>
    <w:rsid w:val="00B67F9C"/>
    <w:rsid w:val="00B71FAA"/>
    <w:rsid w:val="00B72254"/>
    <w:rsid w:val="00B737EF"/>
    <w:rsid w:val="00B73D9F"/>
    <w:rsid w:val="00B73E4C"/>
    <w:rsid w:val="00B74002"/>
    <w:rsid w:val="00B7496C"/>
    <w:rsid w:val="00B749C9"/>
    <w:rsid w:val="00B75CCE"/>
    <w:rsid w:val="00B76069"/>
    <w:rsid w:val="00B76A58"/>
    <w:rsid w:val="00B76AB6"/>
    <w:rsid w:val="00B773DC"/>
    <w:rsid w:val="00B80FA7"/>
    <w:rsid w:val="00B8176F"/>
    <w:rsid w:val="00B81D21"/>
    <w:rsid w:val="00B82F35"/>
    <w:rsid w:val="00B834AD"/>
    <w:rsid w:val="00B8400A"/>
    <w:rsid w:val="00B844A3"/>
    <w:rsid w:val="00B844F7"/>
    <w:rsid w:val="00B846A7"/>
    <w:rsid w:val="00B84EDC"/>
    <w:rsid w:val="00B85106"/>
    <w:rsid w:val="00B85423"/>
    <w:rsid w:val="00B85D2E"/>
    <w:rsid w:val="00B86E37"/>
    <w:rsid w:val="00B87781"/>
    <w:rsid w:val="00B907F1"/>
    <w:rsid w:val="00B90F8E"/>
    <w:rsid w:val="00B91218"/>
    <w:rsid w:val="00B92952"/>
    <w:rsid w:val="00B929D9"/>
    <w:rsid w:val="00B92B14"/>
    <w:rsid w:val="00B94144"/>
    <w:rsid w:val="00B94529"/>
    <w:rsid w:val="00B95168"/>
    <w:rsid w:val="00B95628"/>
    <w:rsid w:val="00B956CD"/>
    <w:rsid w:val="00B95A82"/>
    <w:rsid w:val="00B96016"/>
    <w:rsid w:val="00B96C05"/>
    <w:rsid w:val="00B9709C"/>
    <w:rsid w:val="00B977DC"/>
    <w:rsid w:val="00BA0199"/>
    <w:rsid w:val="00BA1262"/>
    <w:rsid w:val="00BA135B"/>
    <w:rsid w:val="00BA1579"/>
    <w:rsid w:val="00BA1B0E"/>
    <w:rsid w:val="00BA3399"/>
    <w:rsid w:val="00BA3F96"/>
    <w:rsid w:val="00BA46C3"/>
    <w:rsid w:val="00BA6044"/>
    <w:rsid w:val="00BA6DC2"/>
    <w:rsid w:val="00BA7A46"/>
    <w:rsid w:val="00BA7F08"/>
    <w:rsid w:val="00BB060A"/>
    <w:rsid w:val="00BB0E70"/>
    <w:rsid w:val="00BB2320"/>
    <w:rsid w:val="00BB3737"/>
    <w:rsid w:val="00BB389C"/>
    <w:rsid w:val="00BB3906"/>
    <w:rsid w:val="00BB3D43"/>
    <w:rsid w:val="00BB4184"/>
    <w:rsid w:val="00BB4632"/>
    <w:rsid w:val="00BB4872"/>
    <w:rsid w:val="00BB4ED7"/>
    <w:rsid w:val="00BB4EF1"/>
    <w:rsid w:val="00BB5FDF"/>
    <w:rsid w:val="00BB6459"/>
    <w:rsid w:val="00BB663C"/>
    <w:rsid w:val="00BB6ADF"/>
    <w:rsid w:val="00BB6E26"/>
    <w:rsid w:val="00BB7B71"/>
    <w:rsid w:val="00BB7D6D"/>
    <w:rsid w:val="00BC0D62"/>
    <w:rsid w:val="00BC10A0"/>
    <w:rsid w:val="00BC1AD9"/>
    <w:rsid w:val="00BC301C"/>
    <w:rsid w:val="00BC63BE"/>
    <w:rsid w:val="00BD03C8"/>
    <w:rsid w:val="00BD0678"/>
    <w:rsid w:val="00BD08F0"/>
    <w:rsid w:val="00BD0F56"/>
    <w:rsid w:val="00BD1F20"/>
    <w:rsid w:val="00BD2C08"/>
    <w:rsid w:val="00BD404A"/>
    <w:rsid w:val="00BD41B4"/>
    <w:rsid w:val="00BD44DD"/>
    <w:rsid w:val="00BD5A73"/>
    <w:rsid w:val="00BD6622"/>
    <w:rsid w:val="00BD7146"/>
    <w:rsid w:val="00BD77FE"/>
    <w:rsid w:val="00BD7924"/>
    <w:rsid w:val="00BE0E19"/>
    <w:rsid w:val="00BE270B"/>
    <w:rsid w:val="00BE31A9"/>
    <w:rsid w:val="00BE4115"/>
    <w:rsid w:val="00BE456B"/>
    <w:rsid w:val="00BE4B2A"/>
    <w:rsid w:val="00BE4B5F"/>
    <w:rsid w:val="00BE5745"/>
    <w:rsid w:val="00BE5F40"/>
    <w:rsid w:val="00BE6180"/>
    <w:rsid w:val="00BE7AF1"/>
    <w:rsid w:val="00BF0E48"/>
    <w:rsid w:val="00BF1109"/>
    <w:rsid w:val="00BF143E"/>
    <w:rsid w:val="00BF16C5"/>
    <w:rsid w:val="00BF1B68"/>
    <w:rsid w:val="00BF1DC6"/>
    <w:rsid w:val="00BF24BE"/>
    <w:rsid w:val="00BF322A"/>
    <w:rsid w:val="00BF3EB7"/>
    <w:rsid w:val="00BF4606"/>
    <w:rsid w:val="00BF4E59"/>
    <w:rsid w:val="00BF521C"/>
    <w:rsid w:val="00BF56FD"/>
    <w:rsid w:val="00BF69B4"/>
    <w:rsid w:val="00BF70EC"/>
    <w:rsid w:val="00BF7D56"/>
    <w:rsid w:val="00C000C5"/>
    <w:rsid w:val="00C00B4E"/>
    <w:rsid w:val="00C016FE"/>
    <w:rsid w:val="00C01BBF"/>
    <w:rsid w:val="00C02970"/>
    <w:rsid w:val="00C030F4"/>
    <w:rsid w:val="00C032DB"/>
    <w:rsid w:val="00C0418E"/>
    <w:rsid w:val="00C04444"/>
    <w:rsid w:val="00C046DD"/>
    <w:rsid w:val="00C052BB"/>
    <w:rsid w:val="00C05A24"/>
    <w:rsid w:val="00C05FE0"/>
    <w:rsid w:val="00C06032"/>
    <w:rsid w:val="00C066F5"/>
    <w:rsid w:val="00C0688E"/>
    <w:rsid w:val="00C06DC1"/>
    <w:rsid w:val="00C07224"/>
    <w:rsid w:val="00C10EB6"/>
    <w:rsid w:val="00C11F2B"/>
    <w:rsid w:val="00C12286"/>
    <w:rsid w:val="00C14BC0"/>
    <w:rsid w:val="00C14CD8"/>
    <w:rsid w:val="00C1512F"/>
    <w:rsid w:val="00C15A22"/>
    <w:rsid w:val="00C16C57"/>
    <w:rsid w:val="00C17BC9"/>
    <w:rsid w:val="00C2031B"/>
    <w:rsid w:val="00C212E1"/>
    <w:rsid w:val="00C21707"/>
    <w:rsid w:val="00C23DF9"/>
    <w:rsid w:val="00C23DFC"/>
    <w:rsid w:val="00C2474D"/>
    <w:rsid w:val="00C24F22"/>
    <w:rsid w:val="00C25C9C"/>
    <w:rsid w:val="00C26624"/>
    <w:rsid w:val="00C27161"/>
    <w:rsid w:val="00C27484"/>
    <w:rsid w:val="00C276BD"/>
    <w:rsid w:val="00C30CDB"/>
    <w:rsid w:val="00C31A40"/>
    <w:rsid w:val="00C31EC5"/>
    <w:rsid w:val="00C32947"/>
    <w:rsid w:val="00C32A35"/>
    <w:rsid w:val="00C32C1C"/>
    <w:rsid w:val="00C333CF"/>
    <w:rsid w:val="00C349CE"/>
    <w:rsid w:val="00C34B72"/>
    <w:rsid w:val="00C34BE4"/>
    <w:rsid w:val="00C35EFB"/>
    <w:rsid w:val="00C360F4"/>
    <w:rsid w:val="00C40320"/>
    <w:rsid w:val="00C40A9C"/>
    <w:rsid w:val="00C4168F"/>
    <w:rsid w:val="00C41E95"/>
    <w:rsid w:val="00C428A3"/>
    <w:rsid w:val="00C43ACE"/>
    <w:rsid w:val="00C43AFE"/>
    <w:rsid w:val="00C43CAB"/>
    <w:rsid w:val="00C44234"/>
    <w:rsid w:val="00C445EF"/>
    <w:rsid w:val="00C44896"/>
    <w:rsid w:val="00C45190"/>
    <w:rsid w:val="00C456E6"/>
    <w:rsid w:val="00C45BF5"/>
    <w:rsid w:val="00C45D02"/>
    <w:rsid w:val="00C45E5C"/>
    <w:rsid w:val="00C46025"/>
    <w:rsid w:val="00C466FA"/>
    <w:rsid w:val="00C47B94"/>
    <w:rsid w:val="00C5109A"/>
    <w:rsid w:val="00C52226"/>
    <w:rsid w:val="00C54622"/>
    <w:rsid w:val="00C54B07"/>
    <w:rsid w:val="00C55501"/>
    <w:rsid w:val="00C567B4"/>
    <w:rsid w:val="00C573E5"/>
    <w:rsid w:val="00C57A03"/>
    <w:rsid w:val="00C57E9D"/>
    <w:rsid w:val="00C60CA6"/>
    <w:rsid w:val="00C61132"/>
    <w:rsid w:val="00C6152C"/>
    <w:rsid w:val="00C62097"/>
    <w:rsid w:val="00C620E6"/>
    <w:rsid w:val="00C62283"/>
    <w:rsid w:val="00C62BB4"/>
    <w:rsid w:val="00C63211"/>
    <w:rsid w:val="00C6330D"/>
    <w:rsid w:val="00C64EBD"/>
    <w:rsid w:val="00C65E67"/>
    <w:rsid w:val="00C6611F"/>
    <w:rsid w:val="00C6638B"/>
    <w:rsid w:val="00C66525"/>
    <w:rsid w:val="00C667FA"/>
    <w:rsid w:val="00C71593"/>
    <w:rsid w:val="00C72218"/>
    <w:rsid w:val="00C72F10"/>
    <w:rsid w:val="00C73821"/>
    <w:rsid w:val="00C73A5E"/>
    <w:rsid w:val="00C744E4"/>
    <w:rsid w:val="00C74B22"/>
    <w:rsid w:val="00C7627B"/>
    <w:rsid w:val="00C7743D"/>
    <w:rsid w:val="00C809C9"/>
    <w:rsid w:val="00C80C34"/>
    <w:rsid w:val="00C82A92"/>
    <w:rsid w:val="00C82BC5"/>
    <w:rsid w:val="00C83D7B"/>
    <w:rsid w:val="00C844AC"/>
    <w:rsid w:val="00C8549E"/>
    <w:rsid w:val="00C85766"/>
    <w:rsid w:val="00C8576F"/>
    <w:rsid w:val="00C85BA1"/>
    <w:rsid w:val="00C85E14"/>
    <w:rsid w:val="00C86D01"/>
    <w:rsid w:val="00C90584"/>
    <w:rsid w:val="00C918DF"/>
    <w:rsid w:val="00C93B4E"/>
    <w:rsid w:val="00C94514"/>
    <w:rsid w:val="00C94B1E"/>
    <w:rsid w:val="00C951A6"/>
    <w:rsid w:val="00C95BD7"/>
    <w:rsid w:val="00C96558"/>
    <w:rsid w:val="00C968A4"/>
    <w:rsid w:val="00C96F67"/>
    <w:rsid w:val="00C971DA"/>
    <w:rsid w:val="00C97E8F"/>
    <w:rsid w:val="00C97F61"/>
    <w:rsid w:val="00CA05A1"/>
    <w:rsid w:val="00CA13B1"/>
    <w:rsid w:val="00CA1C80"/>
    <w:rsid w:val="00CA2BEE"/>
    <w:rsid w:val="00CA3091"/>
    <w:rsid w:val="00CA311A"/>
    <w:rsid w:val="00CA3DBD"/>
    <w:rsid w:val="00CA3FC8"/>
    <w:rsid w:val="00CA5B9F"/>
    <w:rsid w:val="00CA6010"/>
    <w:rsid w:val="00CA698A"/>
    <w:rsid w:val="00CA6D3C"/>
    <w:rsid w:val="00CA74CF"/>
    <w:rsid w:val="00CB0D0C"/>
    <w:rsid w:val="00CB0F28"/>
    <w:rsid w:val="00CB1DD5"/>
    <w:rsid w:val="00CB260E"/>
    <w:rsid w:val="00CB2D9A"/>
    <w:rsid w:val="00CB3085"/>
    <w:rsid w:val="00CB4193"/>
    <w:rsid w:val="00CB4803"/>
    <w:rsid w:val="00CB5254"/>
    <w:rsid w:val="00CB53F1"/>
    <w:rsid w:val="00CB5462"/>
    <w:rsid w:val="00CB5541"/>
    <w:rsid w:val="00CB5EC3"/>
    <w:rsid w:val="00CB644E"/>
    <w:rsid w:val="00CB7087"/>
    <w:rsid w:val="00CB7FB3"/>
    <w:rsid w:val="00CC146F"/>
    <w:rsid w:val="00CC169C"/>
    <w:rsid w:val="00CC1B1E"/>
    <w:rsid w:val="00CC2424"/>
    <w:rsid w:val="00CC272F"/>
    <w:rsid w:val="00CC2904"/>
    <w:rsid w:val="00CC2961"/>
    <w:rsid w:val="00CC4710"/>
    <w:rsid w:val="00CC496F"/>
    <w:rsid w:val="00CC4C2F"/>
    <w:rsid w:val="00CC5115"/>
    <w:rsid w:val="00CC5475"/>
    <w:rsid w:val="00CC58B3"/>
    <w:rsid w:val="00CC59A3"/>
    <w:rsid w:val="00CC5B58"/>
    <w:rsid w:val="00CC6314"/>
    <w:rsid w:val="00CC653B"/>
    <w:rsid w:val="00CD03A0"/>
    <w:rsid w:val="00CD1772"/>
    <w:rsid w:val="00CD2BD9"/>
    <w:rsid w:val="00CD3BB1"/>
    <w:rsid w:val="00CD50EB"/>
    <w:rsid w:val="00CD61C4"/>
    <w:rsid w:val="00CE10C7"/>
    <w:rsid w:val="00CE1208"/>
    <w:rsid w:val="00CE2100"/>
    <w:rsid w:val="00CE3E95"/>
    <w:rsid w:val="00CE49D8"/>
    <w:rsid w:val="00CE4D09"/>
    <w:rsid w:val="00CE6341"/>
    <w:rsid w:val="00CE7A0F"/>
    <w:rsid w:val="00CE7D23"/>
    <w:rsid w:val="00CE7E9D"/>
    <w:rsid w:val="00CF054F"/>
    <w:rsid w:val="00CF0885"/>
    <w:rsid w:val="00CF0A7A"/>
    <w:rsid w:val="00CF166C"/>
    <w:rsid w:val="00CF1A3C"/>
    <w:rsid w:val="00CF1AAC"/>
    <w:rsid w:val="00CF1B9D"/>
    <w:rsid w:val="00CF1CCF"/>
    <w:rsid w:val="00CF23D5"/>
    <w:rsid w:val="00CF244C"/>
    <w:rsid w:val="00CF2B4C"/>
    <w:rsid w:val="00CF3FDF"/>
    <w:rsid w:val="00CF40A1"/>
    <w:rsid w:val="00CF4774"/>
    <w:rsid w:val="00CF5121"/>
    <w:rsid w:val="00CF540D"/>
    <w:rsid w:val="00CF591E"/>
    <w:rsid w:val="00CF609B"/>
    <w:rsid w:val="00CF68FD"/>
    <w:rsid w:val="00CF6F2D"/>
    <w:rsid w:val="00CF759F"/>
    <w:rsid w:val="00CF7BAB"/>
    <w:rsid w:val="00CF7C4A"/>
    <w:rsid w:val="00D0119F"/>
    <w:rsid w:val="00D01237"/>
    <w:rsid w:val="00D01875"/>
    <w:rsid w:val="00D018C7"/>
    <w:rsid w:val="00D0198D"/>
    <w:rsid w:val="00D029BE"/>
    <w:rsid w:val="00D02EFE"/>
    <w:rsid w:val="00D030D1"/>
    <w:rsid w:val="00D0385F"/>
    <w:rsid w:val="00D03960"/>
    <w:rsid w:val="00D0483E"/>
    <w:rsid w:val="00D04917"/>
    <w:rsid w:val="00D04E18"/>
    <w:rsid w:val="00D051B4"/>
    <w:rsid w:val="00D06156"/>
    <w:rsid w:val="00D06457"/>
    <w:rsid w:val="00D073DA"/>
    <w:rsid w:val="00D0760A"/>
    <w:rsid w:val="00D1006B"/>
    <w:rsid w:val="00D102BA"/>
    <w:rsid w:val="00D110BE"/>
    <w:rsid w:val="00D1124E"/>
    <w:rsid w:val="00D1202F"/>
    <w:rsid w:val="00D128A2"/>
    <w:rsid w:val="00D129C7"/>
    <w:rsid w:val="00D134A3"/>
    <w:rsid w:val="00D13BC0"/>
    <w:rsid w:val="00D15624"/>
    <w:rsid w:val="00D15EE0"/>
    <w:rsid w:val="00D17844"/>
    <w:rsid w:val="00D202D9"/>
    <w:rsid w:val="00D2068D"/>
    <w:rsid w:val="00D233A0"/>
    <w:rsid w:val="00D23BFA"/>
    <w:rsid w:val="00D30C93"/>
    <w:rsid w:val="00D31884"/>
    <w:rsid w:val="00D31E1F"/>
    <w:rsid w:val="00D33AD1"/>
    <w:rsid w:val="00D33DF2"/>
    <w:rsid w:val="00D340DF"/>
    <w:rsid w:val="00D344DC"/>
    <w:rsid w:val="00D34A6C"/>
    <w:rsid w:val="00D357AF"/>
    <w:rsid w:val="00D35B24"/>
    <w:rsid w:val="00D35FEF"/>
    <w:rsid w:val="00D36B5F"/>
    <w:rsid w:val="00D36DCB"/>
    <w:rsid w:val="00D40104"/>
    <w:rsid w:val="00D40412"/>
    <w:rsid w:val="00D417C2"/>
    <w:rsid w:val="00D41AD5"/>
    <w:rsid w:val="00D429FE"/>
    <w:rsid w:val="00D4341C"/>
    <w:rsid w:val="00D43667"/>
    <w:rsid w:val="00D436D8"/>
    <w:rsid w:val="00D4385A"/>
    <w:rsid w:val="00D44566"/>
    <w:rsid w:val="00D44773"/>
    <w:rsid w:val="00D44CE0"/>
    <w:rsid w:val="00D456C1"/>
    <w:rsid w:val="00D46A66"/>
    <w:rsid w:val="00D46B89"/>
    <w:rsid w:val="00D47049"/>
    <w:rsid w:val="00D4769E"/>
    <w:rsid w:val="00D5020B"/>
    <w:rsid w:val="00D504D0"/>
    <w:rsid w:val="00D50694"/>
    <w:rsid w:val="00D50930"/>
    <w:rsid w:val="00D50A37"/>
    <w:rsid w:val="00D51DE7"/>
    <w:rsid w:val="00D52DB6"/>
    <w:rsid w:val="00D52E5B"/>
    <w:rsid w:val="00D55677"/>
    <w:rsid w:val="00D55BA9"/>
    <w:rsid w:val="00D56979"/>
    <w:rsid w:val="00D56E10"/>
    <w:rsid w:val="00D56FD9"/>
    <w:rsid w:val="00D60FC2"/>
    <w:rsid w:val="00D6120C"/>
    <w:rsid w:val="00D61A0E"/>
    <w:rsid w:val="00D61C41"/>
    <w:rsid w:val="00D62198"/>
    <w:rsid w:val="00D62C9D"/>
    <w:rsid w:val="00D636FE"/>
    <w:rsid w:val="00D646D8"/>
    <w:rsid w:val="00D6538A"/>
    <w:rsid w:val="00D661F3"/>
    <w:rsid w:val="00D66B94"/>
    <w:rsid w:val="00D675DE"/>
    <w:rsid w:val="00D67B35"/>
    <w:rsid w:val="00D67FDE"/>
    <w:rsid w:val="00D70D4F"/>
    <w:rsid w:val="00D717A1"/>
    <w:rsid w:val="00D719E0"/>
    <w:rsid w:val="00D71EC7"/>
    <w:rsid w:val="00D726C4"/>
    <w:rsid w:val="00D72D10"/>
    <w:rsid w:val="00D73B99"/>
    <w:rsid w:val="00D7481B"/>
    <w:rsid w:val="00D7512B"/>
    <w:rsid w:val="00D76351"/>
    <w:rsid w:val="00D77BD8"/>
    <w:rsid w:val="00D809BD"/>
    <w:rsid w:val="00D8125B"/>
    <w:rsid w:val="00D8267A"/>
    <w:rsid w:val="00D82DB8"/>
    <w:rsid w:val="00D831E2"/>
    <w:rsid w:val="00D8321C"/>
    <w:rsid w:val="00D835F7"/>
    <w:rsid w:val="00D845FC"/>
    <w:rsid w:val="00D84ADD"/>
    <w:rsid w:val="00D85B00"/>
    <w:rsid w:val="00D86B10"/>
    <w:rsid w:val="00D8776F"/>
    <w:rsid w:val="00D90ACF"/>
    <w:rsid w:val="00D90D89"/>
    <w:rsid w:val="00D915C1"/>
    <w:rsid w:val="00D918AE"/>
    <w:rsid w:val="00D91CCB"/>
    <w:rsid w:val="00D92A5B"/>
    <w:rsid w:val="00D93E12"/>
    <w:rsid w:val="00D93E8C"/>
    <w:rsid w:val="00D9447D"/>
    <w:rsid w:val="00D94A54"/>
    <w:rsid w:val="00D958CA"/>
    <w:rsid w:val="00D96A5F"/>
    <w:rsid w:val="00D973DD"/>
    <w:rsid w:val="00D97952"/>
    <w:rsid w:val="00D9797D"/>
    <w:rsid w:val="00DA3F2A"/>
    <w:rsid w:val="00DA48A0"/>
    <w:rsid w:val="00DA4AC0"/>
    <w:rsid w:val="00DA5606"/>
    <w:rsid w:val="00DA588C"/>
    <w:rsid w:val="00DA6C09"/>
    <w:rsid w:val="00DB04C8"/>
    <w:rsid w:val="00DB0AF4"/>
    <w:rsid w:val="00DB0B47"/>
    <w:rsid w:val="00DB10E6"/>
    <w:rsid w:val="00DB1C3C"/>
    <w:rsid w:val="00DB2556"/>
    <w:rsid w:val="00DB3288"/>
    <w:rsid w:val="00DB3519"/>
    <w:rsid w:val="00DB4406"/>
    <w:rsid w:val="00DB4D5E"/>
    <w:rsid w:val="00DB4F5F"/>
    <w:rsid w:val="00DB4F7B"/>
    <w:rsid w:val="00DB55FA"/>
    <w:rsid w:val="00DB5ADC"/>
    <w:rsid w:val="00DB6262"/>
    <w:rsid w:val="00DB68EB"/>
    <w:rsid w:val="00DB7E58"/>
    <w:rsid w:val="00DC0188"/>
    <w:rsid w:val="00DC0B57"/>
    <w:rsid w:val="00DC1558"/>
    <w:rsid w:val="00DC1A22"/>
    <w:rsid w:val="00DC1E95"/>
    <w:rsid w:val="00DC22A7"/>
    <w:rsid w:val="00DC2C4C"/>
    <w:rsid w:val="00DC2F96"/>
    <w:rsid w:val="00DC361E"/>
    <w:rsid w:val="00DC386F"/>
    <w:rsid w:val="00DC3CED"/>
    <w:rsid w:val="00DC429D"/>
    <w:rsid w:val="00DC475C"/>
    <w:rsid w:val="00DC4D31"/>
    <w:rsid w:val="00DC4FBA"/>
    <w:rsid w:val="00DC59D7"/>
    <w:rsid w:val="00DC5E45"/>
    <w:rsid w:val="00DC6007"/>
    <w:rsid w:val="00DC6A73"/>
    <w:rsid w:val="00DC743F"/>
    <w:rsid w:val="00DC7570"/>
    <w:rsid w:val="00DC77B9"/>
    <w:rsid w:val="00DC7914"/>
    <w:rsid w:val="00DD0B0B"/>
    <w:rsid w:val="00DD18CB"/>
    <w:rsid w:val="00DD1E69"/>
    <w:rsid w:val="00DD2293"/>
    <w:rsid w:val="00DD2FF9"/>
    <w:rsid w:val="00DD3260"/>
    <w:rsid w:val="00DD397F"/>
    <w:rsid w:val="00DD3A21"/>
    <w:rsid w:val="00DD402A"/>
    <w:rsid w:val="00DD4B9B"/>
    <w:rsid w:val="00DD5440"/>
    <w:rsid w:val="00DD5A69"/>
    <w:rsid w:val="00DD63CD"/>
    <w:rsid w:val="00DD63E8"/>
    <w:rsid w:val="00DD6507"/>
    <w:rsid w:val="00DE2644"/>
    <w:rsid w:val="00DE2C7E"/>
    <w:rsid w:val="00DE306F"/>
    <w:rsid w:val="00DE3632"/>
    <w:rsid w:val="00DE39A4"/>
    <w:rsid w:val="00DE3C57"/>
    <w:rsid w:val="00DE4381"/>
    <w:rsid w:val="00DE57C4"/>
    <w:rsid w:val="00DE5D89"/>
    <w:rsid w:val="00DE6B15"/>
    <w:rsid w:val="00DE6E9D"/>
    <w:rsid w:val="00DE7249"/>
    <w:rsid w:val="00DE7CA4"/>
    <w:rsid w:val="00DF0C0F"/>
    <w:rsid w:val="00DF1646"/>
    <w:rsid w:val="00DF18EB"/>
    <w:rsid w:val="00DF236A"/>
    <w:rsid w:val="00DF6706"/>
    <w:rsid w:val="00DF7903"/>
    <w:rsid w:val="00E000C6"/>
    <w:rsid w:val="00E000F3"/>
    <w:rsid w:val="00E00259"/>
    <w:rsid w:val="00E003EA"/>
    <w:rsid w:val="00E0103A"/>
    <w:rsid w:val="00E04339"/>
    <w:rsid w:val="00E050E8"/>
    <w:rsid w:val="00E0599F"/>
    <w:rsid w:val="00E07915"/>
    <w:rsid w:val="00E10504"/>
    <w:rsid w:val="00E1076E"/>
    <w:rsid w:val="00E10B22"/>
    <w:rsid w:val="00E11CCB"/>
    <w:rsid w:val="00E124B0"/>
    <w:rsid w:val="00E128DB"/>
    <w:rsid w:val="00E1546E"/>
    <w:rsid w:val="00E15FC2"/>
    <w:rsid w:val="00E169A3"/>
    <w:rsid w:val="00E17644"/>
    <w:rsid w:val="00E17CF3"/>
    <w:rsid w:val="00E21A1A"/>
    <w:rsid w:val="00E21E05"/>
    <w:rsid w:val="00E227FA"/>
    <w:rsid w:val="00E22911"/>
    <w:rsid w:val="00E230D2"/>
    <w:rsid w:val="00E23E52"/>
    <w:rsid w:val="00E24910"/>
    <w:rsid w:val="00E25E3B"/>
    <w:rsid w:val="00E2629D"/>
    <w:rsid w:val="00E2729D"/>
    <w:rsid w:val="00E27B0A"/>
    <w:rsid w:val="00E31A56"/>
    <w:rsid w:val="00E32CF6"/>
    <w:rsid w:val="00E32EDC"/>
    <w:rsid w:val="00E333F4"/>
    <w:rsid w:val="00E3390A"/>
    <w:rsid w:val="00E33C3F"/>
    <w:rsid w:val="00E33C65"/>
    <w:rsid w:val="00E33EDD"/>
    <w:rsid w:val="00E33F09"/>
    <w:rsid w:val="00E340D8"/>
    <w:rsid w:val="00E36445"/>
    <w:rsid w:val="00E36EBF"/>
    <w:rsid w:val="00E3702D"/>
    <w:rsid w:val="00E370EB"/>
    <w:rsid w:val="00E371B6"/>
    <w:rsid w:val="00E37615"/>
    <w:rsid w:val="00E40AC6"/>
    <w:rsid w:val="00E41613"/>
    <w:rsid w:val="00E44566"/>
    <w:rsid w:val="00E44983"/>
    <w:rsid w:val="00E44D05"/>
    <w:rsid w:val="00E460CC"/>
    <w:rsid w:val="00E46420"/>
    <w:rsid w:val="00E466E4"/>
    <w:rsid w:val="00E47C73"/>
    <w:rsid w:val="00E50620"/>
    <w:rsid w:val="00E50E5A"/>
    <w:rsid w:val="00E51D12"/>
    <w:rsid w:val="00E5217F"/>
    <w:rsid w:val="00E521D9"/>
    <w:rsid w:val="00E5224E"/>
    <w:rsid w:val="00E522DE"/>
    <w:rsid w:val="00E52500"/>
    <w:rsid w:val="00E530AB"/>
    <w:rsid w:val="00E532B6"/>
    <w:rsid w:val="00E53D04"/>
    <w:rsid w:val="00E549FD"/>
    <w:rsid w:val="00E54C70"/>
    <w:rsid w:val="00E55A89"/>
    <w:rsid w:val="00E56468"/>
    <w:rsid w:val="00E56909"/>
    <w:rsid w:val="00E572D1"/>
    <w:rsid w:val="00E60FC2"/>
    <w:rsid w:val="00E61AC0"/>
    <w:rsid w:val="00E61AE7"/>
    <w:rsid w:val="00E631C5"/>
    <w:rsid w:val="00E63DAD"/>
    <w:rsid w:val="00E64895"/>
    <w:rsid w:val="00E657F0"/>
    <w:rsid w:val="00E6743A"/>
    <w:rsid w:val="00E67614"/>
    <w:rsid w:val="00E7189C"/>
    <w:rsid w:val="00E72A36"/>
    <w:rsid w:val="00E72A89"/>
    <w:rsid w:val="00E72C08"/>
    <w:rsid w:val="00E72E77"/>
    <w:rsid w:val="00E7313D"/>
    <w:rsid w:val="00E732DE"/>
    <w:rsid w:val="00E73A17"/>
    <w:rsid w:val="00E752EA"/>
    <w:rsid w:val="00E7556D"/>
    <w:rsid w:val="00E75A86"/>
    <w:rsid w:val="00E75DD5"/>
    <w:rsid w:val="00E763C1"/>
    <w:rsid w:val="00E76DB2"/>
    <w:rsid w:val="00E76F14"/>
    <w:rsid w:val="00E7700F"/>
    <w:rsid w:val="00E7786A"/>
    <w:rsid w:val="00E77E2E"/>
    <w:rsid w:val="00E807A8"/>
    <w:rsid w:val="00E80B71"/>
    <w:rsid w:val="00E81423"/>
    <w:rsid w:val="00E835A3"/>
    <w:rsid w:val="00E85307"/>
    <w:rsid w:val="00E857CA"/>
    <w:rsid w:val="00E86A00"/>
    <w:rsid w:val="00E86D2C"/>
    <w:rsid w:val="00E90481"/>
    <w:rsid w:val="00E90CB7"/>
    <w:rsid w:val="00E914A2"/>
    <w:rsid w:val="00E918F2"/>
    <w:rsid w:val="00E91A6A"/>
    <w:rsid w:val="00E91FC0"/>
    <w:rsid w:val="00E9209A"/>
    <w:rsid w:val="00E922DE"/>
    <w:rsid w:val="00E9246C"/>
    <w:rsid w:val="00E924F2"/>
    <w:rsid w:val="00E93B50"/>
    <w:rsid w:val="00E94944"/>
    <w:rsid w:val="00E950B0"/>
    <w:rsid w:val="00E95606"/>
    <w:rsid w:val="00E96549"/>
    <w:rsid w:val="00E97051"/>
    <w:rsid w:val="00E9708A"/>
    <w:rsid w:val="00E97A8D"/>
    <w:rsid w:val="00EA002A"/>
    <w:rsid w:val="00EA0114"/>
    <w:rsid w:val="00EA071E"/>
    <w:rsid w:val="00EA143A"/>
    <w:rsid w:val="00EA1BE0"/>
    <w:rsid w:val="00EA2289"/>
    <w:rsid w:val="00EA277A"/>
    <w:rsid w:val="00EA2A5A"/>
    <w:rsid w:val="00EA3834"/>
    <w:rsid w:val="00EA38D0"/>
    <w:rsid w:val="00EA412F"/>
    <w:rsid w:val="00EA4233"/>
    <w:rsid w:val="00EA4450"/>
    <w:rsid w:val="00EA4703"/>
    <w:rsid w:val="00EA5902"/>
    <w:rsid w:val="00EB054F"/>
    <w:rsid w:val="00EB05BC"/>
    <w:rsid w:val="00EB101C"/>
    <w:rsid w:val="00EB15D7"/>
    <w:rsid w:val="00EB1613"/>
    <w:rsid w:val="00EB17BE"/>
    <w:rsid w:val="00EB2D64"/>
    <w:rsid w:val="00EB31B7"/>
    <w:rsid w:val="00EB33C3"/>
    <w:rsid w:val="00EB3EB8"/>
    <w:rsid w:val="00EB43C8"/>
    <w:rsid w:val="00EB569B"/>
    <w:rsid w:val="00EB71C1"/>
    <w:rsid w:val="00EC0A7C"/>
    <w:rsid w:val="00EC0F76"/>
    <w:rsid w:val="00EC1D86"/>
    <w:rsid w:val="00EC214E"/>
    <w:rsid w:val="00EC21EB"/>
    <w:rsid w:val="00EC28B4"/>
    <w:rsid w:val="00EC3C1F"/>
    <w:rsid w:val="00EC3F55"/>
    <w:rsid w:val="00EC42A9"/>
    <w:rsid w:val="00EC466A"/>
    <w:rsid w:val="00EC68A4"/>
    <w:rsid w:val="00EC785F"/>
    <w:rsid w:val="00EC7CCD"/>
    <w:rsid w:val="00ED0840"/>
    <w:rsid w:val="00ED13BB"/>
    <w:rsid w:val="00ED1E6B"/>
    <w:rsid w:val="00ED32E0"/>
    <w:rsid w:val="00ED36AC"/>
    <w:rsid w:val="00ED5207"/>
    <w:rsid w:val="00ED6C68"/>
    <w:rsid w:val="00ED6CAA"/>
    <w:rsid w:val="00ED7B0A"/>
    <w:rsid w:val="00ED7EC0"/>
    <w:rsid w:val="00EE0615"/>
    <w:rsid w:val="00EE15A8"/>
    <w:rsid w:val="00EE1E75"/>
    <w:rsid w:val="00EE2E6C"/>
    <w:rsid w:val="00EE3411"/>
    <w:rsid w:val="00EE3661"/>
    <w:rsid w:val="00EE36D9"/>
    <w:rsid w:val="00EE4433"/>
    <w:rsid w:val="00EE5878"/>
    <w:rsid w:val="00EE6649"/>
    <w:rsid w:val="00EE6EC5"/>
    <w:rsid w:val="00EE71FC"/>
    <w:rsid w:val="00EE7566"/>
    <w:rsid w:val="00EE7690"/>
    <w:rsid w:val="00EE7F95"/>
    <w:rsid w:val="00EF0498"/>
    <w:rsid w:val="00EF1427"/>
    <w:rsid w:val="00EF1DF9"/>
    <w:rsid w:val="00EF3F4C"/>
    <w:rsid w:val="00EF4086"/>
    <w:rsid w:val="00EF44EE"/>
    <w:rsid w:val="00EF55C7"/>
    <w:rsid w:val="00EF578E"/>
    <w:rsid w:val="00EF5A8E"/>
    <w:rsid w:val="00EF6053"/>
    <w:rsid w:val="00EF75A0"/>
    <w:rsid w:val="00EF7781"/>
    <w:rsid w:val="00F0013C"/>
    <w:rsid w:val="00F00A07"/>
    <w:rsid w:val="00F00A96"/>
    <w:rsid w:val="00F014A6"/>
    <w:rsid w:val="00F017B8"/>
    <w:rsid w:val="00F019F8"/>
    <w:rsid w:val="00F01D0A"/>
    <w:rsid w:val="00F05556"/>
    <w:rsid w:val="00F0586D"/>
    <w:rsid w:val="00F06155"/>
    <w:rsid w:val="00F062EE"/>
    <w:rsid w:val="00F06A54"/>
    <w:rsid w:val="00F06C2B"/>
    <w:rsid w:val="00F06E8E"/>
    <w:rsid w:val="00F06F0A"/>
    <w:rsid w:val="00F07326"/>
    <w:rsid w:val="00F076E9"/>
    <w:rsid w:val="00F10B93"/>
    <w:rsid w:val="00F122A3"/>
    <w:rsid w:val="00F137C6"/>
    <w:rsid w:val="00F142C2"/>
    <w:rsid w:val="00F1442D"/>
    <w:rsid w:val="00F1479A"/>
    <w:rsid w:val="00F14CFE"/>
    <w:rsid w:val="00F1710B"/>
    <w:rsid w:val="00F17172"/>
    <w:rsid w:val="00F172B9"/>
    <w:rsid w:val="00F17892"/>
    <w:rsid w:val="00F1790D"/>
    <w:rsid w:val="00F203FC"/>
    <w:rsid w:val="00F213EB"/>
    <w:rsid w:val="00F217C1"/>
    <w:rsid w:val="00F23269"/>
    <w:rsid w:val="00F234F5"/>
    <w:rsid w:val="00F24280"/>
    <w:rsid w:val="00F24598"/>
    <w:rsid w:val="00F246CB"/>
    <w:rsid w:val="00F2509E"/>
    <w:rsid w:val="00F2573F"/>
    <w:rsid w:val="00F25FED"/>
    <w:rsid w:val="00F264F5"/>
    <w:rsid w:val="00F26CFB"/>
    <w:rsid w:val="00F2715E"/>
    <w:rsid w:val="00F27A1B"/>
    <w:rsid w:val="00F27F87"/>
    <w:rsid w:val="00F301F9"/>
    <w:rsid w:val="00F3029A"/>
    <w:rsid w:val="00F3054A"/>
    <w:rsid w:val="00F311F8"/>
    <w:rsid w:val="00F3147F"/>
    <w:rsid w:val="00F31507"/>
    <w:rsid w:val="00F31B53"/>
    <w:rsid w:val="00F32347"/>
    <w:rsid w:val="00F32F46"/>
    <w:rsid w:val="00F335A5"/>
    <w:rsid w:val="00F33B24"/>
    <w:rsid w:val="00F33B51"/>
    <w:rsid w:val="00F33C07"/>
    <w:rsid w:val="00F34647"/>
    <w:rsid w:val="00F34AFA"/>
    <w:rsid w:val="00F35A2E"/>
    <w:rsid w:val="00F35DD0"/>
    <w:rsid w:val="00F364B5"/>
    <w:rsid w:val="00F36BCB"/>
    <w:rsid w:val="00F37578"/>
    <w:rsid w:val="00F378E1"/>
    <w:rsid w:val="00F37D46"/>
    <w:rsid w:val="00F40D16"/>
    <w:rsid w:val="00F41050"/>
    <w:rsid w:val="00F41931"/>
    <w:rsid w:val="00F41C06"/>
    <w:rsid w:val="00F41F89"/>
    <w:rsid w:val="00F4212F"/>
    <w:rsid w:val="00F42541"/>
    <w:rsid w:val="00F4347F"/>
    <w:rsid w:val="00F451CE"/>
    <w:rsid w:val="00F454FF"/>
    <w:rsid w:val="00F46010"/>
    <w:rsid w:val="00F46059"/>
    <w:rsid w:val="00F4720A"/>
    <w:rsid w:val="00F50A6A"/>
    <w:rsid w:val="00F51141"/>
    <w:rsid w:val="00F51223"/>
    <w:rsid w:val="00F51BE2"/>
    <w:rsid w:val="00F5233B"/>
    <w:rsid w:val="00F526B4"/>
    <w:rsid w:val="00F5460A"/>
    <w:rsid w:val="00F552A2"/>
    <w:rsid w:val="00F55531"/>
    <w:rsid w:val="00F56052"/>
    <w:rsid w:val="00F569AB"/>
    <w:rsid w:val="00F569B2"/>
    <w:rsid w:val="00F60B22"/>
    <w:rsid w:val="00F60B31"/>
    <w:rsid w:val="00F60E1C"/>
    <w:rsid w:val="00F61C6A"/>
    <w:rsid w:val="00F621F4"/>
    <w:rsid w:val="00F6243F"/>
    <w:rsid w:val="00F6245F"/>
    <w:rsid w:val="00F62BAE"/>
    <w:rsid w:val="00F6324A"/>
    <w:rsid w:val="00F63941"/>
    <w:rsid w:val="00F6446D"/>
    <w:rsid w:val="00F64F75"/>
    <w:rsid w:val="00F66666"/>
    <w:rsid w:val="00F70153"/>
    <w:rsid w:val="00F70828"/>
    <w:rsid w:val="00F71368"/>
    <w:rsid w:val="00F7136E"/>
    <w:rsid w:val="00F71491"/>
    <w:rsid w:val="00F72CEA"/>
    <w:rsid w:val="00F72D85"/>
    <w:rsid w:val="00F72EEB"/>
    <w:rsid w:val="00F73038"/>
    <w:rsid w:val="00F73377"/>
    <w:rsid w:val="00F735A3"/>
    <w:rsid w:val="00F762F7"/>
    <w:rsid w:val="00F767A5"/>
    <w:rsid w:val="00F767B8"/>
    <w:rsid w:val="00F76924"/>
    <w:rsid w:val="00F76A1C"/>
    <w:rsid w:val="00F76BAF"/>
    <w:rsid w:val="00F76C85"/>
    <w:rsid w:val="00F76EDA"/>
    <w:rsid w:val="00F77268"/>
    <w:rsid w:val="00F83312"/>
    <w:rsid w:val="00F833C3"/>
    <w:rsid w:val="00F84076"/>
    <w:rsid w:val="00F8430C"/>
    <w:rsid w:val="00F84517"/>
    <w:rsid w:val="00F84F61"/>
    <w:rsid w:val="00F8541D"/>
    <w:rsid w:val="00F85C79"/>
    <w:rsid w:val="00F86857"/>
    <w:rsid w:val="00F86CC1"/>
    <w:rsid w:val="00F90E52"/>
    <w:rsid w:val="00F9175A"/>
    <w:rsid w:val="00F91FF3"/>
    <w:rsid w:val="00F9208F"/>
    <w:rsid w:val="00F92D65"/>
    <w:rsid w:val="00F944DA"/>
    <w:rsid w:val="00F94C8E"/>
    <w:rsid w:val="00F94D42"/>
    <w:rsid w:val="00F955C2"/>
    <w:rsid w:val="00F97320"/>
    <w:rsid w:val="00F976EE"/>
    <w:rsid w:val="00F97870"/>
    <w:rsid w:val="00F97E60"/>
    <w:rsid w:val="00FA0310"/>
    <w:rsid w:val="00FA03CD"/>
    <w:rsid w:val="00FA0734"/>
    <w:rsid w:val="00FA10F4"/>
    <w:rsid w:val="00FA15A4"/>
    <w:rsid w:val="00FA1B3C"/>
    <w:rsid w:val="00FA28C9"/>
    <w:rsid w:val="00FA2CBB"/>
    <w:rsid w:val="00FA33F6"/>
    <w:rsid w:val="00FA34C7"/>
    <w:rsid w:val="00FA3868"/>
    <w:rsid w:val="00FA3E0C"/>
    <w:rsid w:val="00FA5179"/>
    <w:rsid w:val="00FA703C"/>
    <w:rsid w:val="00FA797E"/>
    <w:rsid w:val="00FB10A1"/>
    <w:rsid w:val="00FB1822"/>
    <w:rsid w:val="00FB1F31"/>
    <w:rsid w:val="00FB2761"/>
    <w:rsid w:val="00FB3538"/>
    <w:rsid w:val="00FB432B"/>
    <w:rsid w:val="00FB4561"/>
    <w:rsid w:val="00FB6E12"/>
    <w:rsid w:val="00FB7B3C"/>
    <w:rsid w:val="00FB7C59"/>
    <w:rsid w:val="00FB7DB6"/>
    <w:rsid w:val="00FC0FF0"/>
    <w:rsid w:val="00FC14DE"/>
    <w:rsid w:val="00FC17BE"/>
    <w:rsid w:val="00FC195B"/>
    <w:rsid w:val="00FC1ED7"/>
    <w:rsid w:val="00FC288E"/>
    <w:rsid w:val="00FC3893"/>
    <w:rsid w:val="00FC3D1F"/>
    <w:rsid w:val="00FC4BDC"/>
    <w:rsid w:val="00FC5622"/>
    <w:rsid w:val="00FC6221"/>
    <w:rsid w:val="00FC69BE"/>
    <w:rsid w:val="00FC7608"/>
    <w:rsid w:val="00FC7911"/>
    <w:rsid w:val="00FC7C4A"/>
    <w:rsid w:val="00FD01ED"/>
    <w:rsid w:val="00FD24A4"/>
    <w:rsid w:val="00FD255F"/>
    <w:rsid w:val="00FD25EF"/>
    <w:rsid w:val="00FD268D"/>
    <w:rsid w:val="00FD3CF9"/>
    <w:rsid w:val="00FD5C79"/>
    <w:rsid w:val="00FD616C"/>
    <w:rsid w:val="00FD669F"/>
    <w:rsid w:val="00FD73AC"/>
    <w:rsid w:val="00FD7731"/>
    <w:rsid w:val="00FE08D7"/>
    <w:rsid w:val="00FE1975"/>
    <w:rsid w:val="00FE2196"/>
    <w:rsid w:val="00FE3759"/>
    <w:rsid w:val="00FE4BC5"/>
    <w:rsid w:val="00FE5AA4"/>
    <w:rsid w:val="00FE61A5"/>
    <w:rsid w:val="00FE6A82"/>
    <w:rsid w:val="00FE7011"/>
    <w:rsid w:val="00FE7362"/>
    <w:rsid w:val="00FF00D2"/>
    <w:rsid w:val="00FF0F29"/>
    <w:rsid w:val="00FF103D"/>
    <w:rsid w:val="00FF1B77"/>
    <w:rsid w:val="00FF3457"/>
    <w:rsid w:val="00FF38D7"/>
    <w:rsid w:val="00FF4C17"/>
    <w:rsid w:val="00FF4F34"/>
    <w:rsid w:val="00FF522A"/>
    <w:rsid w:val="00FF5793"/>
    <w:rsid w:val="00FF594F"/>
    <w:rsid w:val="00FF7135"/>
    <w:rsid w:val="0FDE25EA"/>
    <w:rsid w:val="121A05FD"/>
    <w:rsid w:val="141F0C97"/>
    <w:rsid w:val="17530DBC"/>
    <w:rsid w:val="18B7267A"/>
    <w:rsid w:val="1A4D5D3E"/>
    <w:rsid w:val="1CBC7494"/>
    <w:rsid w:val="209E577F"/>
    <w:rsid w:val="22881578"/>
    <w:rsid w:val="2710595A"/>
    <w:rsid w:val="2A01477E"/>
    <w:rsid w:val="34397279"/>
    <w:rsid w:val="35A00256"/>
    <w:rsid w:val="35A41504"/>
    <w:rsid w:val="3AA520A7"/>
    <w:rsid w:val="3D2533CA"/>
    <w:rsid w:val="3D4A54CE"/>
    <w:rsid w:val="488F7FB4"/>
    <w:rsid w:val="4EDB4AE7"/>
    <w:rsid w:val="59494F4A"/>
    <w:rsid w:val="5B117380"/>
    <w:rsid w:val="5E271B1B"/>
    <w:rsid w:val="5F9E7D63"/>
    <w:rsid w:val="602131FD"/>
    <w:rsid w:val="61A80756"/>
    <w:rsid w:val="62C82054"/>
    <w:rsid w:val="6F9F2BE3"/>
    <w:rsid w:val="701E3E4F"/>
    <w:rsid w:val="77905868"/>
    <w:rsid w:val="79FB1759"/>
    <w:rsid w:val="7EAE6B48"/>
  </w:rsids>
  <m:mathPr>
    <m:mathFont m:val="Cambria Math"/>
    <m:brkBin m:val="before"/>
    <m:brkBinSub m:val="--"/>
    <m:smallFrac m:val="0"/>
    <m:dispDef/>
    <m:lMargin m:val="0"/>
    <m:rMargin m:val="0"/>
    <m:defJc m:val="centerGroup"/>
    <m:wrapIndent m:val="1440"/>
    <m:intLim m:val="subSup"/>
    <m:naryLim m:val="undOvr"/>
  </m:mathPr>
  <w:themeFontLang w:val="fr-FR" w:eastAsia="zh-CN"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15ABB1B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s-ES_tradnl" w:eastAsia="es-ES_tradnl" w:bidi="ar-SA"/>
      </w:rPr>
    </w:rPrDefault>
    <w:pPrDefault/>
  </w:docDefaults>
  <w:latentStyles w:defLockedState="0" w:defUIPriority="0" w:defSemiHidden="0" w:defUnhideWhenUsed="0" w:defQFormat="0" w:count="382">
    <w:lsdException w:name="heading 1" w:uiPriority="9" w:qFormat="1"/>
    <w:lsdException w:name="heading 2" w:uiPriority="9" w:qFormat="1"/>
    <w:lsdException w:name="heading 3" w:uiPriority="9" w:qFormat="1"/>
    <w:lsdException w:name="heading 4" w:uiPriority="9"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lsdException w:name="annotation text" w:uiPriority="99" w:unhideWhenUsed="1" w:qFormat="1"/>
    <w:lsdException w:name="header" w:uiPriority="99" w:qFormat="1"/>
    <w:lsdException w:name="footer" w:uiPriority="99" w:qFormat="1"/>
    <w:lsdException w:name="index heading" w:semiHidden="1" w:unhideWhenUsed="1"/>
    <w:lsdException w:name="caption" w:uiPriority="35" w:unhideWhenUsed="1" w:qFormat="1"/>
    <w:lsdException w:name="table of figures" w:uiPriority="99" w:unhideWhenUsed="1" w:qFormat="1"/>
    <w:lsdException w:name="envelope address" w:semiHidden="1" w:unhideWhenUsed="1"/>
    <w:lsdException w:name="envelope return" w:semiHidden="1" w:unhideWhenUsed="1"/>
    <w:lsdException w:name="footnote reference" w:unhideWhenUsed="1" w:qFormat="1"/>
    <w:lsdException w:name="annotation reference" w:uiPriority="99" w:unhideWhenUsed="1" w:qFormat="1"/>
    <w:lsdException w:name="line number" w:semiHidden="1" w:unhideWhenUsed="1"/>
    <w:lsdException w:name="page number" w:unhideWhenUsed="1" w:qFormat="1"/>
    <w:lsdException w:name="endnote reference" w:uiPriority="99" w:unhideWhenUsed="1" w:qFormat="1"/>
    <w:lsdException w:name="endnote text"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uiPriority="99" w:unhideWhenUsed="1" w:qFormat="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qFormat="1"/>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pPr>
      <w:jc w:val="both"/>
    </w:pPr>
    <w:rPr>
      <w:rFonts w:ascii="Helvetica" w:hAnsi="Helvetica"/>
      <w:sz w:val="24"/>
      <w:szCs w:val="22"/>
      <w:lang w:val="en-GB" w:eastAsia="en-GB"/>
    </w:rPr>
  </w:style>
  <w:style w:type="paragraph" w:styleId="Ttulo1">
    <w:name w:val="heading 1"/>
    <w:next w:val="Normal"/>
    <w:link w:val="Ttulo1Car"/>
    <w:uiPriority w:val="9"/>
    <w:qFormat/>
    <w:pPr>
      <w:keepNext/>
      <w:numPr>
        <w:numId w:val="1"/>
      </w:numPr>
      <w:spacing w:before="240" w:after="240"/>
      <w:jc w:val="both"/>
      <w:outlineLvl w:val="0"/>
    </w:pPr>
    <w:rPr>
      <w:rFonts w:ascii="Helvetica" w:hAnsi="Helvetica"/>
      <w:b/>
      <w:bCs/>
      <w:color w:val="365F91" w:themeColor="accent1" w:themeShade="BF"/>
      <w:sz w:val="28"/>
      <w:szCs w:val="28"/>
      <w:lang w:val="en-GB" w:eastAsia="en-GB"/>
    </w:rPr>
  </w:style>
  <w:style w:type="paragraph" w:styleId="Ttulo2">
    <w:name w:val="heading 2"/>
    <w:basedOn w:val="Ttulo1"/>
    <w:next w:val="Normal"/>
    <w:link w:val="Ttulo2Car"/>
    <w:uiPriority w:val="9"/>
    <w:qFormat/>
    <w:pPr>
      <w:numPr>
        <w:ilvl w:val="1"/>
      </w:numPr>
      <w:tabs>
        <w:tab w:val="left" w:pos="993"/>
      </w:tabs>
      <w:spacing w:after="120"/>
      <w:outlineLvl w:val="1"/>
    </w:pPr>
    <w:rPr>
      <w:bCs w:val="0"/>
      <w:sz w:val="24"/>
      <w:szCs w:val="24"/>
      <w:lang w:eastAsia="zh-CN"/>
    </w:rPr>
  </w:style>
  <w:style w:type="paragraph" w:styleId="Ttulo3">
    <w:name w:val="heading 3"/>
    <w:basedOn w:val="Ttulo2"/>
    <w:next w:val="Normal"/>
    <w:link w:val="Ttulo3Car"/>
    <w:uiPriority w:val="9"/>
    <w:qFormat/>
    <w:pPr>
      <w:numPr>
        <w:ilvl w:val="2"/>
      </w:numPr>
      <w:outlineLvl w:val="2"/>
    </w:pPr>
    <w:rPr>
      <w:bCs/>
    </w:rPr>
  </w:style>
  <w:style w:type="paragraph" w:styleId="Ttulo4">
    <w:name w:val="heading 4"/>
    <w:basedOn w:val="Ttulo3"/>
    <w:next w:val="Normal"/>
    <w:link w:val="Ttulo4Car"/>
    <w:uiPriority w:val="9"/>
    <w:qFormat/>
    <w:pPr>
      <w:numPr>
        <w:ilvl w:val="3"/>
      </w:numPr>
      <w:outlineLvl w:val="3"/>
    </w:pPr>
    <w:rPr>
      <w:bCs w:val="0"/>
      <w:iCs/>
      <w:color w:val="2DA2BF"/>
      <w:sz w:val="22"/>
    </w:rPr>
  </w:style>
  <w:style w:type="paragraph" w:styleId="Ttulo5">
    <w:name w:val="heading 5"/>
    <w:basedOn w:val="Normal"/>
    <w:next w:val="Normal"/>
    <w:link w:val="Ttulo5Car"/>
    <w:uiPriority w:val="9"/>
    <w:unhideWhenUsed/>
    <w:qFormat/>
    <w:pPr>
      <w:keepNext/>
      <w:keepLines/>
      <w:numPr>
        <w:ilvl w:val="4"/>
        <w:numId w:val="1"/>
      </w:numPr>
      <w:spacing w:before="200"/>
      <w:outlineLvl w:val="4"/>
    </w:pPr>
    <w:rPr>
      <w:rFonts w:ascii="Cambria" w:hAnsi="Cambria"/>
      <w:color w:val="16505E"/>
    </w:rPr>
  </w:style>
  <w:style w:type="paragraph" w:styleId="Ttulo6">
    <w:name w:val="heading 6"/>
    <w:basedOn w:val="Normal"/>
    <w:next w:val="Normal"/>
    <w:link w:val="Ttulo6Car"/>
    <w:uiPriority w:val="9"/>
    <w:unhideWhenUsed/>
    <w:qFormat/>
    <w:pPr>
      <w:keepNext/>
      <w:keepLines/>
      <w:numPr>
        <w:ilvl w:val="5"/>
        <w:numId w:val="1"/>
      </w:numPr>
      <w:spacing w:before="200"/>
      <w:outlineLvl w:val="5"/>
    </w:pPr>
    <w:rPr>
      <w:rFonts w:ascii="Cambria" w:hAnsi="Cambria"/>
      <w:i/>
      <w:iCs/>
      <w:color w:val="16505E"/>
    </w:rPr>
  </w:style>
  <w:style w:type="paragraph" w:styleId="Ttulo7">
    <w:name w:val="heading 7"/>
    <w:basedOn w:val="Normal"/>
    <w:next w:val="Normal"/>
    <w:link w:val="Ttulo7Car"/>
    <w:uiPriority w:val="9"/>
    <w:unhideWhenUsed/>
    <w:qFormat/>
    <w:pPr>
      <w:keepNext/>
      <w:keepLines/>
      <w:numPr>
        <w:ilvl w:val="6"/>
        <w:numId w:val="1"/>
      </w:numPr>
      <w:spacing w:before="200"/>
      <w:outlineLvl w:val="6"/>
    </w:pPr>
    <w:rPr>
      <w:rFonts w:ascii="Cambria" w:hAnsi="Cambria"/>
      <w:i/>
      <w:iCs/>
      <w:color w:val="404040"/>
    </w:rPr>
  </w:style>
  <w:style w:type="paragraph" w:styleId="Ttulo8">
    <w:name w:val="heading 8"/>
    <w:basedOn w:val="Normal"/>
    <w:next w:val="Normal"/>
    <w:link w:val="Ttulo8Car"/>
    <w:uiPriority w:val="9"/>
    <w:unhideWhenUsed/>
    <w:qFormat/>
    <w:pPr>
      <w:keepNext/>
      <w:keepLines/>
      <w:numPr>
        <w:ilvl w:val="7"/>
        <w:numId w:val="1"/>
      </w:numPr>
      <w:spacing w:before="200"/>
      <w:outlineLvl w:val="7"/>
    </w:pPr>
    <w:rPr>
      <w:rFonts w:ascii="Cambria" w:hAnsi="Cambria"/>
      <w:color w:val="2DA2BF"/>
      <w:sz w:val="20"/>
      <w:szCs w:val="20"/>
    </w:rPr>
  </w:style>
  <w:style w:type="paragraph" w:styleId="Ttulo9">
    <w:name w:val="heading 9"/>
    <w:basedOn w:val="Normal"/>
    <w:next w:val="Normal"/>
    <w:link w:val="Ttulo9Car"/>
    <w:uiPriority w:val="9"/>
    <w:unhideWhenUsed/>
    <w:qFormat/>
    <w:pPr>
      <w:keepNext/>
      <w:keepLines/>
      <w:numPr>
        <w:ilvl w:val="8"/>
        <w:numId w:val="1"/>
      </w:numPr>
      <w:spacing w:before="200"/>
      <w:outlineLvl w:val="8"/>
    </w:pPr>
    <w:rPr>
      <w:rFonts w:ascii="Cambria"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qFormat/>
    <w:rPr>
      <w:rFonts w:ascii="Lucida Grande" w:hAnsi="Lucida Grande" w:cs="Lucida Grande"/>
      <w:sz w:val="18"/>
      <w:szCs w:val="18"/>
    </w:rPr>
  </w:style>
  <w:style w:type="paragraph" w:styleId="Textoindependiente">
    <w:name w:val="Body Text"/>
    <w:basedOn w:val="Normal"/>
    <w:link w:val="TextoindependienteCar"/>
    <w:uiPriority w:val="99"/>
    <w:unhideWhenUsed/>
    <w:qFormat/>
    <w:pPr>
      <w:spacing w:after="120"/>
    </w:pPr>
  </w:style>
  <w:style w:type="paragraph" w:styleId="Textoindependiente2">
    <w:name w:val="Body Text 2"/>
    <w:basedOn w:val="Normal"/>
    <w:link w:val="Textoindependiente2Car"/>
    <w:unhideWhenUsed/>
    <w:qFormat/>
    <w:pPr>
      <w:spacing w:after="120" w:line="480" w:lineRule="auto"/>
    </w:pPr>
  </w:style>
  <w:style w:type="paragraph" w:styleId="Descripcin">
    <w:name w:val="caption"/>
    <w:basedOn w:val="Normal"/>
    <w:next w:val="Normal"/>
    <w:uiPriority w:val="35"/>
    <w:unhideWhenUsed/>
    <w:qFormat/>
    <w:pPr>
      <w:spacing w:after="200"/>
    </w:pPr>
    <w:rPr>
      <w:b/>
      <w:bCs/>
      <w:color w:val="4F81BD" w:themeColor="accent1"/>
      <w:sz w:val="18"/>
      <w:szCs w:val="18"/>
    </w:rPr>
  </w:style>
  <w:style w:type="paragraph" w:styleId="Textocomentario">
    <w:name w:val="annotation text"/>
    <w:basedOn w:val="Normal"/>
    <w:link w:val="TextocomentarioCar"/>
    <w:uiPriority w:val="99"/>
    <w:unhideWhenUsed/>
    <w:qFormat/>
    <w:rPr>
      <w:sz w:val="20"/>
      <w:szCs w:val="20"/>
    </w:rPr>
  </w:style>
  <w:style w:type="paragraph" w:styleId="Asuntodelcomentario">
    <w:name w:val="annotation subject"/>
    <w:basedOn w:val="Textocomentario"/>
    <w:next w:val="Textocomentario"/>
    <w:link w:val="AsuntodelcomentarioCar"/>
    <w:uiPriority w:val="99"/>
    <w:unhideWhenUsed/>
    <w:qFormat/>
    <w:rPr>
      <w:b/>
      <w:bCs/>
    </w:rPr>
  </w:style>
  <w:style w:type="paragraph" w:styleId="Textonotaalfinal">
    <w:name w:val="endnote text"/>
    <w:basedOn w:val="Normal"/>
    <w:link w:val="TextonotaalfinalCar"/>
    <w:uiPriority w:val="99"/>
    <w:unhideWhenUsed/>
    <w:qFormat/>
    <w:rPr>
      <w:sz w:val="20"/>
      <w:szCs w:val="20"/>
    </w:rPr>
  </w:style>
  <w:style w:type="paragraph" w:styleId="Piedepgina">
    <w:name w:val="footer"/>
    <w:basedOn w:val="Normal"/>
    <w:link w:val="PiedepginaCar"/>
    <w:uiPriority w:val="99"/>
    <w:qFormat/>
    <w:pPr>
      <w:tabs>
        <w:tab w:val="left" w:pos="8874"/>
        <w:tab w:val="right" w:pos="9070"/>
      </w:tabs>
    </w:pPr>
    <w:rPr>
      <w:rFonts w:ascii="Arial Narrow" w:hAnsi="Arial Narrow" w:cs="Calibri"/>
      <w:sz w:val="20"/>
      <w:lang w:eastAsia="es-ES"/>
    </w:rPr>
  </w:style>
  <w:style w:type="paragraph" w:styleId="Textonotapie">
    <w:name w:val="footnote text"/>
    <w:basedOn w:val="Normal"/>
    <w:link w:val="TextonotapieCar"/>
    <w:unhideWhenUsed/>
    <w:rPr>
      <w:szCs w:val="24"/>
    </w:rPr>
  </w:style>
  <w:style w:type="paragraph" w:styleId="Encabezado">
    <w:name w:val="header"/>
    <w:basedOn w:val="Normal"/>
    <w:link w:val="EncabezadoCar"/>
    <w:uiPriority w:val="99"/>
    <w:qFormat/>
    <w:pPr>
      <w:pBdr>
        <w:bottom w:val="single" w:sz="4" w:space="1" w:color="auto"/>
      </w:pBdr>
      <w:tabs>
        <w:tab w:val="center" w:pos="4320"/>
        <w:tab w:val="right" w:pos="8640"/>
      </w:tabs>
    </w:pPr>
    <w:rPr>
      <w:rFonts w:ascii="Arial Narrow" w:hAnsi="Arial Narrow"/>
      <w:sz w:val="20"/>
    </w:rPr>
  </w:style>
  <w:style w:type="paragraph" w:styleId="NormalWeb">
    <w:name w:val="Normal (Web)"/>
    <w:basedOn w:val="Normal"/>
    <w:uiPriority w:val="99"/>
    <w:unhideWhenUsed/>
    <w:rPr>
      <w:rFonts w:ascii="Times New Roman" w:hAnsi="Times New Roman"/>
      <w:szCs w:val="24"/>
    </w:rPr>
  </w:style>
  <w:style w:type="paragraph" w:styleId="Tabladeilustraciones">
    <w:name w:val="table of figures"/>
    <w:basedOn w:val="Normal"/>
    <w:next w:val="Normal"/>
    <w:uiPriority w:val="99"/>
    <w:unhideWhenUsed/>
    <w:qFormat/>
    <w:pPr>
      <w:ind w:left="480" w:hanging="480"/>
    </w:pPr>
  </w:style>
  <w:style w:type="paragraph" w:styleId="Puesto">
    <w:name w:val="Title"/>
    <w:basedOn w:val="Normal"/>
    <w:next w:val="Normal"/>
    <w:link w:val="PuestoCar"/>
    <w:uiPriority w:val="10"/>
    <w:qFormat/>
    <w:pPr>
      <w:pBdr>
        <w:top w:val="single" w:sz="18" w:space="6" w:color="365F91" w:themeColor="accent1" w:themeShade="BF"/>
        <w:bottom w:val="single" w:sz="18" w:space="6" w:color="365F91" w:themeColor="accent1" w:themeShade="BF"/>
      </w:pBdr>
      <w:contextualSpacing/>
      <w:jc w:val="left"/>
    </w:pPr>
    <w:rPr>
      <w:rFonts w:asciiTheme="majorHAnsi" w:eastAsiaTheme="majorEastAsia" w:hAnsiTheme="majorHAnsi" w:cstheme="majorBidi"/>
      <w:b/>
      <w:smallCaps/>
      <w:color w:val="4BACC6" w:themeColor="accent5"/>
      <w:spacing w:val="-10"/>
      <w:kern w:val="28"/>
      <w:sz w:val="96"/>
      <w:szCs w:val="56"/>
      <w:lang w:val="fr-FR" w:eastAsia="en-US"/>
    </w:rPr>
  </w:style>
  <w:style w:type="paragraph" w:styleId="TDC1">
    <w:name w:val="toc 1"/>
    <w:basedOn w:val="Normal"/>
    <w:next w:val="Normal"/>
    <w:link w:val="TDC1Car"/>
    <w:uiPriority w:val="39"/>
    <w:qFormat/>
    <w:pPr>
      <w:tabs>
        <w:tab w:val="left" w:pos="440"/>
        <w:tab w:val="right" w:leader="dot" w:pos="9062"/>
      </w:tabs>
      <w:spacing w:before="20" w:line="240" w:lineRule="atLeast"/>
    </w:pPr>
    <w:rPr>
      <w:rFonts w:cs="Arial"/>
      <w:b/>
      <w:sz w:val="20"/>
      <w:szCs w:val="20"/>
    </w:rPr>
  </w:style>
  <w:style w:type="paragraph" w:styleId="TDC2">
    <w:name w:val="toc 2"/>
    <w:basedOn w:val="TDC1"/>
    <w:next w:val="Normal"/>
    <w:uiPriority w:val="39"/>
    <w:qFormat/>
    <w:rsid w:val="00323E5B"/>
    <w:pPr>
      <w:tabs>
        <w:tab w:val="clear" w:pos="440"/>
        <w:tab w:val="left" w:pos="851"/>
      </w:tabs>
      <w:spacing w:before="0"/>
      <w:ind w:left="851" w:hanging="567"/>
    </w:pPr>
    <w:rPr>
      <w:b w:val="0"/>
      <w:noProof/>
    </w:rPr>
  </w:style>
  <w:style w:type="paragraph" w:styleId="TDC3">
    <w:name w:val="toc 3"/>
    <w:basedOn w:val="Normal"/>
    <w:next w:val="Normal"/>
    <w:uiPriority w:val="39"/>
    <w:qFormat/>
    <w:rsid w:val="00323E5B"/>
    <w:pPr>
      <w:tabs>
        <w:tab w:val="left" w:pos="1320"/>
        <w:tab w:val="right" w:leader="dot" w:pos="9060"/>
      </w:tabs>
      <w:ind w:left="1418" w:hanging="978"/>
    </w:pPr>
    <w:rPr>
      <w:noProof/>
      <w:sz w:val="20"/>
    </w:rPr>
  </w:style>
  <w:style w:type="paragraph" w:styleId="TDC4">
    <w:name w:val="toc 4"/>
    <w:basedOn w:val="Normal"/>
    <w:next w:val="Normal"/>
    <w:uiPriority w:val="39"/>
    <w:qFormat/>
    <w:pPr>
      <w:ind w:left="720"/>
    </w:pPr>
    <w:rPr>
      <w:rFonts w:eastAsia="Times New Roman"/>
      <w:sz w:val="20"/>
      <w:szCs w:val="18"/>
      <w:lang w:val="en-US" w:eastAsia="de-DE"/>
    </w:rPr>
  </w:style>
  <w:style w:type="paragraph" w:styleId="TDC5">
    <w:name w:val="toc 5"/>
    <w:basedOn w:val="Normal"/>
    <w:next w:val="Normal"/>
    <w:uiPriority w:val="39"/>
    <w:qFormat/>
    <w:pPr>
      <w:ind w:left="960"/>
    </w:pPr>
    <w:rPr>
      <w:rFonts w:eastAsia="Times New Roman"/>
      <w:sz w:val="20"/>
      <w:szCs w:val="18"/>
      <w:lang w:val="en-US" w:eastAsia="de-DE"/>
    </w:rPr>
  </w:style>
  <w:style w:type="paragraph" w:styleId="TDC6">
    <w:name w:val="toc 6"/>
    <w:basedOn w:val="Normal"/>
    <w:next w:val="Normal"/>
    <w:uiPriority w:val="39"/>
    <w:unhideWhenUsed/>
    <w:qFormat/>
    <w:pPr>
      <w:spacing w:after="100" w:line="259" w:lineRule="auto"/>
      <w:ind w:left="1100"/>
      <w:jc w:val="left"/>
    </w:pPr>
    <w:rPr>
      <w:rFonts w:asciiTheme="minorHAnsi" w:eastAsiaTheme="minorEastAsia" w:hAnsiTheme="minorHAnsi" w:cstheme="minorBidi"/>
      <w:sz w:val="22"/>
      <w:lang w:val="fr-FR" w:eastAsia="fr-FR"/>
    </w:rPr>
  </w:style>
  <w:style w:type="paragraph" w:styleId="TDC7">
    <w:name w:val="toc 7"/>
    <w:basedOn w:val="Normal"/>
    <w:next w:val="Normal"/>
    <w:uiPriority w:val="39"/>
    <w:unhideWhenUsed/>
    <w:qFormat/>
    <w:pPr>
      <w:spacing w:after="100" w:line="259" w:lineRule="auto"/>
      <w:ind w:left="1320"/>
      <w:jc w:val="left"/>
    </w:pPr>
    <w:rPr>
      <w:rFonts w:asciiTheme="minorHAnsi" w:eastAsiaTheme="minorEastAsia" w:hAnsiTheme="minorHAnsi" w:cstheme="minorBidi"/>
      <w:sz w:val="22"/>
      <w:lang w:val="fr-FR" w:eastAsia="fr-FR"/>
    </w:rPr>
  </w:style>
  <w:style w:type="paragraph" w:styleId="TDC8">
    <w:name w:val="toc 8"/>
    <w:basedOn w:val="Normal"/>
    <w:next w:val="Normal"/>
    <w:uiPriority w:val="39"/>
    <w:unhideWhenUsed/>
    <w:qFormat/>
    <w:pPr>
      <w:spacing w:after="100" w:line="259" w:lineRule="auto"/>
      <w:ind w:left="1540"/>
      <w:jc w:val="left"/>
    </w:pPr>
    <w:rPr>
      <w:rFonts w:asciiTheme="minorHAnsi" w:eastAsiaTheme="minorEastAsia" w:hAnsiTheme="minorHAnsi" w:cstheme="minorBidi"/>
      <w:sz w:val="22"/>
      <w:lang w:val="fr-FR" w:eastAsia="fr-FR"/>
    </w:rPr>
  </w:style>
  <w:style w:type="paragraph" w:styleId="TDC9">
    <w:name w:val="toc 9"/>
    <w:basedOn w:val="Normal"/>
    <w:next w:val="Normal"/>
    <w:uiPriority w:val="39"/>
    <w:unhideWhenUsed/>
    <w:qFormat/>
    <w:pPr>
      <w:spacing w:after="100" w:line="259" w:lineRule="auto"/>
      <w:ind w:left="1760"/>
      <w:jc w:val="left"/>
    </w:pPr>
    <w:rPr>
      <w:rFonts w:asciiTheme="minorHAnsi" w:eastAsiaTheme="minorEastAsia" w:hAnsiTheme="minorHAnsi" w:cstheme="minorBidi"/>
      <w:sz w:val="22"/>
      <w:lang w:val="fr-FR" w:eastAsia="fr-FR"/>
    </w:rPr>
  </w:style>
  <w:style w:type="character" w:styleId="Refdecomentario">
    <w:name w:val="annotation reference"/>
    <w:basedOn w:val="Fuentedeprrafopredeter"/>
    <w:uiPriority w:val="99"/>
    <w:unhideWhenUsed/>
    <w:qFormat/>
    <w:rPr>
      <w:sz w:val="16"/>
      <w:szCs w:val="16"/>
    </w:rPr>
  </w:style>
  <w:style w:type="character" w:styleId="Refdenotaalfinal">
    <w:name w:val="endnote reference"/>
    <w:basedOn w:val="Fuentedeprrafopredeter"/>
    <w:uiPriority w:val="99"/>
    <w:unhideWhenUsed/>
    <w:qFormat/>
    <w:rPr>
      <w:vertAlign w:val="superscript"/>
    </w:rPr>
  </w:style>
  <w:style w:type="character" w:styleId="Refdenotaalpie">
    <w:name w:val="footnote reference"/>
    <w:basedOn w:val="Fuentedeprrafopredeter"/>
    <w:unhideWhenUsed/>
    <w:qFormat/>
    <w:rPr>
      <w:vertAlign w:val="superscript"/>
    </w:rPr>
  </w:style>
  <w:style w:type="character" w:styleId="CdigoHTML">
    <w:name w:val="HTML Code"/>
    <w:basedOn w:val="Fuentedeprrafopredeter"/>
    <w:uiPriority w:val="99"/>
    <w:unhideWhenUsed/>
    <w:qFormat/>
    <w:rPr>
      <w:rFonts w:ascii="Consolas" w:hAnsi="Consolas"/>
      <w:sz w:val="20"/>
      <w:szCs w:val="20"/>
      <w:shd w:val="clear" w:color="9BBB59" w:themeColor="accent3" w:fill="DBE5F1" w:themeFill="accent1" w:themeFillTint="33"/>
    </w:rPr>
  </w:style>
  <w:style w:type="character" w:styleId="Hipervnculo">
    <w:name w:val="Hyperlink"/>
    <w:uiPriority w:val="99"/>
    <w:unhideWhenUsed/>
    <w:qFormat/>
    <w:rPr>
      <w:color w:val="0000FF"/>
      <w:u w:val="single"/>
    </w:rPr>
  </w:style>
  <w:style w:type="character" w:styleId="Nmerodepgina">
    <w:name w:val="page number"/>
    <w:basedOn w:val="Fuentedeprrafopredeter"/>
    <w:unhideWhenUsed/>
    <w:qFormat/>
  </w:style>
  <w:style w:type="character" w:styleId="Textoennegrita">
    <w:name w:val="Strong"/>
    <w:basedOn w:val="Fuentedeprrafopredeter"/>
    <w:uiPriority w:val="22"/>
    <w:qFormat/>
    <w:rPr>
      <w:b/>
      <w:bCs/>
    </w:rPr>
  </w:style>
  <w:style w:type="table" w:styleId="Tablaconcuadrcula">
    <w:name w:val="Table Grid"/>
    <w:basedOn w:val="Tabla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5">
    <w:name w:val="Light List Accent 5"/>
    <w:basedOn w:val="Tablanormal"/>
    <w:uiPriority w:val="61"/>
    <w:qFormat/>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media2-nfasis1">
    <w:name w:val="Medium List 2 Accent 1"/>
    <w:basedOn w:val="Tablanormal"/>
    <w:uiPriority w:val="66"/>
    <w:qFormat/>
    <w:rPr>
      <w:rFonts w:asciiTheme="majorHAnsi" w:eastAsiaTheme="majorEastAsia" w:hAnsiTheme="majorHAnsi" w:cstheme="majorBidi"/>
      <w:color w:val="000000" w:themeColor="text1"/>
      <w:sz w:val="22"/>
      <w:szCs w:val="22"/>
      <w:lang w:val="es-ES" w:eastAsia="en-US"/>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qFormat/>
    <w:rPr>
      <w:rFonts w:asciiTheme="minorHAnsi" w:eastAsiaTheme="minorHAnsi" w:hAnsiTheme="minorHAnsi" w:cstheme="minorBidi"/>
      <w:sz w:val="22"/>
      <w:szCs w:val="22"/>
      <w:lang w:val="es-ES" w:eastAsia="en-US"/>
    </w:r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character" w:customStyle="1" w:styleId="TextodegloboCar">
    <w:name w:val="Texto de globo Car"/>
    <w:basedOn w:val="Fuentedeprrafopredeter"/>
    <w:link w:val="Textodeglobo"/>
    <w:uiPriority w:val="99"/>
    <w:semiHidden/>
    <w:qFormat/>
    <w:rPr>
      <w:rFonts w:ascii="Lucida Grande" w:hAnsi="Lucida Grande" w:cs="Lucida Grande"/>
      <w:sz w:val="18"/>
      <w:szCs w:val="18"/>
    </w:rPr>
  </w:style>
  <w:style w:type="character" w:customStyle="1" w:styleId="TextonotapieCar">
    <w:name w:val="Texto nota pie Car"/>
    <w:basedOn w:val="Fuentedeprrafopredeter"/>
    <w:link w:val="Textonotapie"/>
    <w:qFormat/>
    <w:rPr>
      <w:rFonts w:ascii="Helvetica" w:hAnsi="Helvetica"/>
      <w:sz w:val="24"/>
      <w:szCs w:val="24"/>
    </w:rPr>
  </w:style>
  <w:style w:type="character" w:customStyle="1" w:styleId="EstiloCorreo241">
    <w:name w:val="EstiloCorreo241"/>
    <w:semiHidden/>
    <w:qFormat/>
    <w:rPr>
      <w:rFonts w:ascii="Arial" w:hAnsi="Arial" w:cs="Arial"/>
      <w:color w:val="000080"/>
      <w:sz w:val="20"/>
      <w:szCs w:val="20"/>
    </w:rPr>
  </w:style>
  <w:style w:type="paragraph" w:customStyle="1" w:styleId="ANYWHERECoverTitle1">
    <w:name w:val="ANYWHERE Cover Title 1"/>
    <w:basedOn w:val="Normal"/>
    <w:qFormat/>
    <w:rPr>
      <w:rFonts w:eastAsia="Times New Roman" w:cs="Calibri"/>
      <w:color w:val="808080" w:themeColor="background1" w:themeShade="80"/>
      <w:lang w:eastAsia="es-ES" w:bidi="en-US"/>
    </w:rPr>
  </w:style>
  <w:style w:type="character" w:customStyle="1" w:styleId="Ttulo1Car">
    <w:name w:val="Título 1 Car"/>
    <w:link w:val="Ttulo1"/>
    <w:uiPriority w:val="9"/>
    <w:qFormat/>
    <w:rPr>
      <w:rFonts w:ascii="Helvetica" w:hAnsi="Helvetica"/>
      <w:b/>
      <w:bCs/>
      <w:color w:val="365F91" w:themeColor="accent1" w:themeShade="BF"/>
      <w:sz w:val="28"/>
      <w:szCs w:val="28"/>
      <w:lang w:val="en-GB" w:eastAsia="en-GB"/>
    </w:rPr>
  </w:style>
  <w:style w:type="paragraph" w:customStyle="1" w:styleId="TtulodeTDC1">
    <w:name w:val="Título de TDC1"/>
    <w:basedOn w:val="Ttulo1"/>
    <w:next w:val="Normal"/>
    <w:uiPriority w:val="39"/>
    <w:unhideWhenUsed/>
    <w:qFormat/>
    <w:pPr>
      <w:outlineLvl w:val="9"/>
    </w:pPr>
    <w:rPr>
      <w:rFonts w:ascii="Cambria" w:eastAsia="Times New Roman" w:hAnsi="Cambria"/>
    </w:rPr>
  </w:style>
  <w:style w:type="character" w:customStyle="1" w:styleId="Ttulo2Car">
    <w:name w:val="Título 2 Car"/>
    <w:link w:val="Ttulo2"/>
    <w:uiPriority w:val="9"/>
    <w:qFormat/>
    <w:rPr>
      <w:rFonts w:ascii="Helvetica" w:hAnsi="Helvetica"/>
      <w:b/>
      <w:color w:val="365F91" w:themeColor="accent1" w:themeShade="BF"/>
      <w:sz w:val="24"/>
      <w:szCs w:val="24"/>
      <w:lang w:val="en-GB" w:eastAsia="zh-CN"/>
    </w:rPr>
  </w:style>
  <w:style w:type="character" w:customStyle="1" w:styleId="Ttulo3Car">
    <w:name w:val="Título 3 Car"/>
    <w:link w:val="Ttulo3"/>
    <w:uiPriority w:val="9"/>
    <w:qFormat/>
    <w:rPr>
      <w:rFonts w:ascii="Helvetica" w:hAnsi="Helvetica"/>
      <w:b/>
      <w:bCs/>
      <w:color w:val="365F91" w:themeColor="accent1" w:themeShade="BF"/>
      <w:sz w:val="24"/>
      <w:szCs w:val="24"/>
      <w:lang w:val="en-GB" w:eastAsia="zh-CN"/>
    </w:rPr>
  </w:style>
  <w:style w:type="character" w:customStyle="1" w:styleId="Ttulo4Car">
    <w:name w:val="Título 4 Car"/>
    <w:link w:val="Ttulo4"/>
    <w:uiPriority w:val="9"/>
    <w:qFormat/>
    <w:rPr>
      <w:rFonts w:ascii="Helvetica" w:hAnsi="Helvetica"/>
      <w:b/>
      <w:iCs/>
      <w:color w:val="2DA2BF"/>
      <w:sz w:val="22"/>
      <w:szCs w:val="24"/>
      <w:lang w:val="en-GB" w:eastAsia="zh-CN"/>
    </w:rPr>
  </w:style>
  <w:style w:type="character" w:customStyle="1" w:styleId="Ttulo5Car">
    <w:name w:val="Título 5 Car"/>
    <w:link w:val="Ttulo5"/>
    <w:uiPriority w:val="9"/>
    <w:qFormat/>
    <w:rPr>
      <w:rFonts w:ascii="Cambria" w:hAnsi="Cambria"/>
      <w:color w:val="16505E"/>
      <w:sz w:val="24"/>
      <w:szCs w:val="22"/>
      <w:lang w:val="en-GB" w:eastAsia="en-GB"/>
    </w:rPr>
  </w:style>
  <w:style w:type="character" w:customStyle="1" w:styleId="Ttulo6Car">
    <w:name w:val="Título 6 Car"/>
    <w:link w:val="Ttulo6"/>
    <w:uiPriority w:val="9"/>
    <w:qFormat/>
    <w:rPr>
      <w:rFonts w:ascii="Cambria" w:hAnsi="Cambria"/>
      <w:i/>
      <w:iCs/>
      <w:color w:val="16505E"/>
      <w:sz w:val="24"/>
      <w:szCs w:val="22"/>
      <w:lang w:val="en-GB" w:eastAsia="en-GB"/>
    </w:rPr>
  </w:style>
  <w:style w:type="character" w:customStyle="1" w:styleId="Ttulo7Car">
    <w:name w:val="Título 7 Car"/>
    <w:link w:val="Ttulo7"/>
    <w:uiPriority w:val="9"/>
    <w:qFormat/>
    <w:rPr>
      <w:rFonts w:ascii="Cambria" w:hAnsi="Cambria"/>
      <w:i/>
      <w:iCs/>
      <w:color w:val="404040"/>
      <w:sz w:val="24"/>
      <w:szCs w:val="22"/>
      <w:lang w:val="en-GB" w:eastAsia="en-GB"/>
    </w:rPr>
  </w:style>
  <w:style w:type="character" w:customStyle="1" w:styleId="Ttulo8Car">
    <w:name w:val="Título 8 Car"/>
    <w:link w:val="Ttulo8"/>
    <w:uiPriority w:val="9"/>
    <w:qFormat/>
    <w:rPr>
      <w:rFonts w:ascii="Cambria" w:hAnsi="Cambria"/>
      <w:color w:val="2DA2BF"/>
      <w:lang w:val="en-GB" w:eastAsia="en-GB"/>
    </w:rPr>
  </w:style>
  <w:style w:type="character" w:customStyle="1" w:styleId="Ttulo9Car">
    <w:name w:val="Título 9 Car"/>
    <w:link w:val="Ttulo9"/>
    <w:uiPriority w:val="9"/>
    <w:qFormat/>
    <w:rPr>
      <w:rFonts w:ascii="Cambria" w:hAnsi="Cambria"/>
      <w:i/>
      <w:iCs/>
      <w:color w:val="404040"/>
      <w:lang w:val="en-GB" w:eastAsia="en-GB"/>
    </w:rPr>
  </w:style>
  <w:style w:type="table" w:customStyle="1" w:styleId="ANYWHERETables">
    <w:name w:val="ANYWHERE Tables"/>
    <w:basedOn w:val="Tablanormal"/>
    <w:uiPriority w:val="99"/>
    <w:qFormat/>
    <w:pPr>
      <w:keepNext/>
      <w:contextualSpacing/>
      <w:jc w:val="center"/>
    </w:pPr>
    <w:rPr>
      <w:rFonts w:ascii="Helvetica" w:hAnsi="Helvetica"/>
      <w:sz w:val="22"/>
      <w:szCs w:val="22"/>
    </w:rPr>
    <w:tblPr>
      <w:jc w:val="center"/>
      <w:tblInd w:w="0" w:type="dxa"/>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8" w:space="0" w:color="365F91" w:themeColor="accent1" w:themeShade="BF"/>
        <w:insideV w:val="single" w:sz="8" w:space="0" w:color="365F91" w:themeColor="accent1" w:themeShade="BF"/>
      </w:tblBorders>
      <w:tblCellMar>
        <w:top w:w="0" w:type="dxa"/>
        <w:left w:w="108" w:type="dxa"/>
        <w:bottom w:w="0" w:type="dxa"/>
        <w:right w:w="108" w:type="dxa"/>
      </w:tblCellMar>
    </w:tblPr>
    <w:trPr>
      <w:jc w:val="center"/>
    </w:trPr>
    <w:tcPr>
      <w:shd w:val="clear" w:color="auto" w:fill="auto"/>
      <w:vAlign w:val="center"/>
    </w:tcPr>
    <w:tblStylePr w:type="firstRow">
      <w:pPr>
        <w:wordWrap/>
        <w:ind w:firstLineChars="0" w:firstLine="0"/>
        <w:jc w:val="center"/>
        <w:outlineLvl w:val="9"/>
      </w:pPr>
      <w:rPr>
        <w:rFonts w:ascii="Helvetica" w:hAnsi="Helvetica"/>
        <w:color w:val="FFFFFF" w:themeColor="background1"/>
        <w:sz w:val="22"/>
      </w:rPr>
      <w:tblPr>
        <w:jc w:val="center"/>
      </w:tblPr>
      <w:trPr>
        <w:jc w:val="center"/>
      </w:trPr>
      <w:tcPr>
        <w:shd w:val="clear" w:color="auto" w:fill="365F91" w:themeFill="accent1" w:themeFillShade="BF"/>
        <w:vAlign w:val="center"/>
      </w:tcPr>
    </w:tblStylePr>
    <w:tblStylePr w:type="lastRow">
      <w:pPr>
        <w:jc w:val="center"/>
      </w:pPr>
      <w:tblPr>
        <w:jc w:val="center"/>
      </w:tblPr>
      <w:trPr>
        <w:jc w:val="center"/>
      </w:trPr>
      <w:tcPr>
        <w:vAlign w:val="center"/>
      </w:tcPr>
    </w:tblStylePr>
  </w:style>
  <w:style w:type="paragraph" w:customStyle="1" w:styleId="ANYWHERETableContent">
    <w:name w:val="ANYWHERE Table Content"/>
    <w:basedOn w:val="ANYWHERETable2"/>
    <w:qFormat/>
    <w:pPr>
      <w:jc w:val="center"/>
    </w:pPr>
    <w:rPr>
      <w:color w:val="auto"/>
    </w:rPr>
  </w:style>
  <w:style w:type="paragraph" w:customStyle="1" w:styleId="ANYWHERETable2">
    <w:name w:val="ANYWHERE Table 2"/>
    <w:basedOn w:val="Normal"/>
    <w:qFormat/>
    <w:rPr>
      <w:color w:val="FFFFFF" w:themeColor="background1"/>
      <w:sz w:val="22"/>
    </w:rPr>
  </w:style>
  <w:style w:type="character" w:customStyle="1" w:styleId="Textodelmarcadordeposicin1">
    <w:name w:val="Texto del marcador de posición1"/>
    <w:basedOn w:val="Fuentedeprrafopredeter"/>
    <w:uiPriority w:val="99"/>
    <w:semiHidden/>
    <w:qFormat/>
    <w:rPr>
      <w:color w:val="808080"/>
    </w:rPr>
  </w:style>
  <w:style w:type="character" w:customStyle="1" w:styleId="PiedepginaCar">
    <w:name w:val="Pie de página Car"/>
    <w:basedOn w:val="Fuentedeprrafopredeter"/>
    <w:link w:val="Piedepgina"/>
    <w:uiPriority w:val="99"/>
    <w:qFormat/>
    <w:rPr>
      <w:rFonts w:ascii="Arial Narrow" w:hAnsi="Arial Narrow" w:cs="Calibri"/>
      <w:szCs w:val="22"/>
      <w:lang w:eastAsia="es-ES"/>
    </w:rPr>
  </w:style>
  <w:style w:type="character" w:customStyle="1" w:styleId="EncabezadoCar">
    <w:name w:val="Encabezado Car"/>
    <w:basedOn w:val="Fuentedeprrafopredeter"/>
    <w:link w:val="Encabezado"/>
    <w:uiPriority w:val="99"/>
    <w:qFormat/>
    <w:rPr>
      <w:rFonts w:ascii="Arial Narrow" w:hAnsi="Arial Narrow"/>
      <w:szCs w:val="22"/>
    </w:rPr>
  </w:style>
  <w:style w:type="paragraph" w:customStyle="1" w:styleId="ANYWHERETable1">
    <w:name w:val="ANYWHERE Table_1"/>
    <w:basedOn w:val="Normal"/>
    <w:qFormat/>
    <w:rPr>
      <w:rFonts w:eastAsia="Times New Roman" w:cs="Arial"/>
      <w:szCs w:val="24"/>
      <w:lang w:eastAsia="de-DE"/>
    </w:rPr>
  </w:style>
  <w:style w:type="character" w:customStyle="1" w:styleId="TDC1Car">
    <w:name w:val="TDC 1 Car"/>
    <w:basedOn w:val="Fuentedeprrafopredeter"/>
    <w:link w:val="TDC1"/>
    <w:uiPriority w:val="39"/>
    <w:qFormat/>
    <w:rPr>
      <w:rFonts w:ascii="Helvetica" w:hAnsi="Helvetica" w:cs="Arial"/>
      <w:b/>
    </w:rPr>
  </w:style>
  <w:style w:type="table" w:customStyle="1" w:styleId="LightGrid-Accent11">
    <w:name w:val="Light Grid - Accent 11"/>
    <w:basedOn w:val="Tablanormal"/>
    <w:uiPriority w:val="62"/>
    <w:qFormat/>
    <w:rPr>
      <w:rFonts w:asciiTheme="minorHAnsi" w:eastAsiaTheme="minorHAnsi" w:hAnsiTheme="minorHAnsi" w:cstheme="minorBidi"/>
      <w:sz w:val="22"/>
      <w:szCs w:val="22"/>
      <w:lang w:val="es-ES" w:eastAsia="en-US"/>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customStyle="1" w:styleId="LightGrid-Accent12">
    <w:name w:val="Light Grid - Accent 12"/>
    <w:basedOn w:val="Tablanormal"/>
    <w:uiPriority w:val="62"/>
    <w:qFormat/>
    <w:rPr>
      <w:rFonts w:asciiTheme="minorHAnsi" w:eastAsiaTheme="minorHAnsi" w:hAnsiTheme="minorHAnsi" w:cstheme="minorBidi"/>
      <w:sz w:val="22"/>
      <w:szCs w:val="22"/>
      <w:lang w:val="es-ES" w:eastAsia="en-US"/>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customStyle="1" w:styleId="MediumShading1-Accent11">
    <w:name w:val="Medium Shading 1 - Accent 11"/>
    <w:basedOn w:val="Tablanormal"/>
    <w:uiPriority w:val="63"/>
    <w:qFormat/>
    <w:rPr>
      <w:rFonts w:asciiTheme="minorHAnsi" w:eastAsiaTheme="minorHAnsi" w:hAnsiTheme="minorHAnsi" w:cstheme="minorBidi"/>
      <w:sz w:val="22"/>
      <w:szCs w:val="22"/>
      <w:lang w:val="es-ES" w:eastAsia="en-US"/>
    </w:rPr>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semiHidden/>
    <w:qFormat/>
    <w:rPr>
      <w:rFonts w:eastAsia="Times New Roman"/>
      <w:sz w:val="24"/>
      <w:szCs w:val="24"/>
      <w:lang w:val="en-US" w:eastAsia="de-DE"/>
    </w:rPr>
  </w:style>
  <w:style w:type="table" w:customStyle="1" w:styleId="LightList-Accent11">
    <w:name w:val="Light List - Accent 11"/>
    <w:basedOn w:val="Tablanormal"/>
    <w:uiPriority w:val="61"/>
    <w:qFormat/>
    <w:rPr>
      <w:rFonts w:asciiTheme="minorHAnsi" w:eastAsiaTheme="minorHAnsi" w:hAnsiTheme="minorHAnsi" w:cstheme="minorBidi"/>
      <w:sz w:val="22"/>
      <w:szCs w:val="22"/>
      <w:lang w:val="es-ES" w:eastAsia="en-US"/>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medio2-nfasis11">
    <w:name w:val="Sombreado medio 2 - Énfasis 11"/>
    <w:basedOn w:val="Tablanormal"/>
    <w:uiPriority w:val="64"/>
    <w:qFormat/>
    <w:rPr>
      <w:rFonts w:asciiTheme="minorHAnsi" w:eastAsiaTheme="minorHAnsi" w:hAnsiTheme="minorHAnsi" w:cstheme="minorBidi"/>
      <w:sz w:val="22"/>
      <w:szCs w:val="22"/>
      <w:lang w:val="es-ES" w:eastAsia="en-US"/>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HelleSchattierung-Akzent11">
    <w:name w:val="Helle Schattierung - Akzent 11"/>
    <w:basedOn w:val="Tablanormal"/>
    <w:uiPriority w:val="60"/>
    <w:qFormat/>
    <w:rPr>
      <w:rFonts w:asciiTheme="minorHAnsi" w:eastAsiaTheme="minorHAnsi" w:hAnsiTheme="minorHAnsi" w:cstheme="minorBidi"/>
      <w:color w:val="365F91" w:themeColor="accent1" w:themeShade="BF"/>
      <w:sz w:val="22"/>
      <w:szCs w:val="22"/>
      <w:lang w:val="tr-TR" w:eastAsia="en-US"/>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eclaire-Accent11">
    <w:name w:val="Liste claire - Accent 11"/>
    <w:basedOn w:val="Tablanormal"/>
    <w:uiPriority w:val="61"/>
    <w:qFormat/>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extoindependienteCar">
    <w:name w:val="Texto independiente Car"/>
    <w:basedOn w:val="Fuentedeprrafopredeter"/>
    <w:link w:val="Textoindependiente"/>
    <w:uiPriority w:val="99"/>
    <w:qFormat/>
    <w:rPr>
      <w:rFonts w:ascii="Arial Narrow" w:hAnsi="Arial Narrow"/>
      <w:sz w:val="22"/>
      <w:szCs w:val="22"/>
    </w:rPr>
  </w:style>
  <w:style w:type="paragraph" w:customStyle="1" w:styleId="ANYWHEREHEADING">
    <w:name w:val="ANYWHERE HEADING"/>
    <w:basedOn w:val="Normal"/>
    <w:qFormat/>
    <w:pPr>
      <w:keepNext/>
      <w:spacing w:before="240" w:after="240"/>
      <w:outlineLvl w:val="0"/>
    </w:pPr>
    <w:rPr>
      <w:b/>
      <w:bCs/>
      <w:color w:val="365F91" w:themeColor="accent1" w:themeShade="BF"/>
      <w:sz w:val="28"/>
      <w:szCs w:val="28"/>
    </w:rPr>
  </w:style>
  <w:style w:type="paragraph" w:customStyle="1" w:styleId="ANYWHERENumberedText">
    <w:name w:val="ANYWHERE Numbered Text"/>
    <w:basedOn w:val="Normal"/>
    <w:qFormat/>
    <w:pPr>
      <w:numPr>
        <w:numId w:val="2"/>
      </w:numPr>
      <w:spacing w:after="160"/>
      <w:ind w:left="714" w:hanging="357"/>
    </w:pPr>
    <w:rPr>
      <w:rFonts w:eastAsia="Times New Roman"/>
      <w:lang w:eastAsia="en-US"/>
    </w:rPr>
  </w:style>
  <w:style w:type="paragraph" w:customStyle="1" w:styleId="ANYWHERETITLE">
    <w:name w:val="ANYWHERE TITLE"/>
    <w:basedOn w:val="Ttulo1"/>
    <w:qFormat/>
    <w:pPr>
      <w:spacing w:before="480"/>
    </w:pPr>
  </w:style>
  <w:style w:type="paragraph" w:customStyle="1" w:styleId="ANYWHERETITLE2">
    <w:name w:val="ANYWHERE TITLE 2"/>
    <w:basedOn w:val="Ttulo2"/>
    <w:qFormat/>
    <w:pPr>
      <w:spacing w:before="400" w:after="160"/>
    </w:pPr>
  </w:style>
  <w:style w:type="paragraph" w:customStyle="1" w:styleId="ANYWHERETITLE3">
    <w:name w:val="ANYWHERE TITLE 3"/>
    <w:basedOn w:val="Ttulo3"/>
    <w:qFormat/>
    <w:pPr>
      <w:spacing w:before="400" w:after="160"/>
      <w:ind w:left="1287"/>
    </w:pPr>
  </w:style>
  <w:style w:type="paragraph" w:customStyle="1" w:styleId="ANYWHERETITLE4">
    <w:name w:val="ANYWHERE TITLE 4"/>
    <w:basedOn w:val="Ttulo4"/>
    <w:qFormat/>
    <w:rPr>
      <w:color w:val="365F91" w:themeColor="accent1" w:themeShade="BF"/>
    </w:rPr>
  </w:style>
  <w:style w:type="paragraph" w:customStyle="1" w:styleId="ANYWHEREFigureCaption">
    <w:name w:val="ANYWHERE Figure Caption"/>
    <w:basedOn w:val="Normal"/>
    <w:qFormat/>
    <w:pPr>
      <w:spacing w:after="360"/>
      <w:ind w:left="1021" w:right="1021"/>
    </w:pPr>
    <w:rPr>
      <w:bCs/>
      <w:color w:val="365F91" w:themeColor="accent1" w:themeShade="BF"/>
      <w:sz w:val="20"/>
      <w:szCs w:val="20"/>
    </w:rPr>
  </w:style>
  <w:style w:type="paragraph" w:customStyle="1" w:styleId="ANYWHEREBulletText">
    <w:name w:val="ANYWHERE Bullet Text"/>
    <w:basedOn w:val="Normal"/>
    <w:qFormat/>
    <w:pPr>
      <w:numPr>
        <w:numId w:val="3"/>
      </w:numPr>
      <w:tabs>
        <w:tab w:val="clear" w:pos="720"/>
        <w:tab w:val="left" w:pos="360"/>
      </w:tabs>
      <w:spacing w:after="160"/>
    </w:pPr>
    <w:rPr>
      <w:rFonts w:eastAsia="Times New Roman"/>
      <w:bCs/>
    </w:rPr>
  </w:style>
  <w:style w:type="character" w:customStyle="1" w:styleId="ANYWHERECorporateStyle">
    <w:name w:val="ANYWHERE Corporate Style"/>
    <w:basedOn w:val="Fuentedeprrafopredeter"/>
    <w:uiPriority w:val="1"/>
    <w:qFormat/>
    <w:rPr>
      <w:rFonts w:ascii="Marker Felt" w:hAnsi="Marker Felt"/>
      <w:b/>
      <w:color w:val="000000" w:themeColor="text1"/>
      <w:sz w:val="44"/>
      <w:szCs w:val="44"/>
    </w:rPr>
  </w:style>
  <w:style w:type="paragraph" w:customStyle="1" w:styleId="ANYWHEREParagraphDeliverable">
    <w:name w:val="ANYWHERE Paragraph Deliverable"/>
    <w:basedOn w:val="Normal"/>
    <w:qFormat/>
    <w:pPr>
      <w:spacing w:after="160"/>
    </w:pPr>
    <w:rPr>
      <w:bCs/>
      <w:lang w:val="en-US"/>
    </w:rPr>
  </w:style>
  <w:style w:type="paragraph" w:customStyle="1" w:styleId="ANYWHERETableCaption">
    <w:name w:val="ANYWHERE_Table_Caption"/>
    <w:basedOn w:val="Normal"/>
    <w:qFormat/>
    <w:pPr>
      <w:keepNext/>
      <w:spacing w:before="240" w:after="80"/>
      <w:jc w:val="left"/>
    </w:pPr>
    <w:rPr>
      <w:bCs/>
      <w:color w:val="365F91" w:themeColor="accent1" w:themeShade="BF"/>
      <w:sz w:val="20"/>
      <w:szCs w:val="20"/>
    </w:rPr>
  </w:style>
  <w:style w:type="paragraph" w:customStyle="1" w:styleId="ANYWHERETableHeader">
    <w:name w:val="ANYWHERE Table Header"/>
    <w:basedOn w:val="ANYWHERETableContent"/>
    <w:qFormat/>
    <w:pPr>
      <w:keepNext/>
      <w:ind w:left="57" w:right="57"/>
      <w:contextualSpacing/>
    </w:pPr>
    <w:rPr>
      <w:bCs/>
      <w:color w:val="000000" w:themeColor="text1"/>
    </w:rPr>
  </w:style>
  <w:style w:type="table" w:customStyle="1" w:styleId="ANYWHEREEquationtable">
    <w:name w:val="ANYWHERE Equation table"/>
    <w:basedOn w:val="Tablanormal"/>
    <w:uiPriority w:val="99"/>
    <w:qFormat/>
    <w:rPr>
      <w:rFonts w:ascii="Helvetica" w:hAnsi="Helvetica"/>
      <w:sz w:val="22"/>
    </w:rPr>
    <w:tblPr>
      <w:tblInd w:w="0" w:type="dxa"/>
      <w:tblCellMar>
        <w:top w:w="0" w:type="dxa"/>
        <w:left w:w="108" w:type="dxa"/>
        <w:bottom w:w="397" w:type="dxa"/>
        <w:right w:w="108" w:type="dxa"/>
      </w:tblCellMar>
    </w:tblPr>
  </w:style>
  <w:style w:type="paragraph" w:customStyle="1" w:styleId="ANYWHEREFigure">
    <w:name w:val="ANYWHERE Figure"/>
    <w:basedOn w:val="ANYWHEREFigureCaption"/>
    <w:qFormat/>
    <w:pPr>
      <w:keepNext/>
      <w:spacing w:after="240"/>
      <w:ind w:left="0" w:right="0"/>
      <w:jc w:val="center"/>
    </w:pPr>
  </w:style>
  <w:style w:type="paragraph" w:customStyle="1" w:styleId="ANYWHEREReferences">
    <w:name w:val="ANYWHERE References"/>
    <w:basedOn w:val="ANYWHEREParagraphDeliverable"/>
    <w:qFormat/>
    <w:pPr>
      <w:ind w:left="567" w:hanging="567"/>
    </w:pPr>
    <w:rPr>
      <w:sz w:val="22"/>
    </w:rPr>
  </w:style>
  <w:style w:type="paragraph" w:customStyle="1" w:styleId="referncies">
    <w:name w:val="referències"/>
    <w:basedOn w:val="Textoindependiente2"/>
    <w:qFormat/>
    <w:pPr>
      <w:spacing w:before="100" w:after="100" w:line="240" w:lineRule="auto"/>
      <w:ind w:left="227" w:hanging="227"/>
    </w:pPr>
    <w:rPr>
      <w:rFonts w:ascii="Times" w:eastAsia="Times New Roman" w:hAnsi="Times"/>
      <w:sz w:val="18"/>
      <w:szCs w:val="20"/>
      <w:lang w:val="es-ES" w:eastAsia="es-ES"/>
    </w:rPr>
  </w:style>
  <w:style w:type="character" w:customStyle="1" w:styleId="Textoindependiente2Car">
    <w:name w:val="Texto independiente 2 Car"/>
    <w:basedOn w:val="Fuentedeprrafopredeter"/>
    <w:link w:val="Textoindependiente2"/>
    <w:semiHidden/>
    <w:qFormat/>
    <w:rPr>
      <w:rFonts w:ascii="Helvetica" w:hAnsi="Helvetica"/>
      <w:sz w:val="24"/>
      <w:szCs w:val="22"/>
    </w:rPr>
  </w:style>
  <w:style w:type="paragraph" w:customStyle="1" w:styleId="ANYWHERECoverheader">
    <w:name w:val="ANYWHERE Cover header"/>
    <w:basedOn w:val="ANYWHEREParagraphDeliverable"/>
    <w:qFormat/>
  </w:style>
  <w:style w:type="paragraph" w:customStyle="1" w:styleId="ANYWHERECoverfooter">
    <w:name w:val="ANYWHERE Cover footer"/>
    <w:basedOn w:val="ANYWHEREParagraphDeliverable"/>
    <w:qFormat/>
    <w:rPr>
      <w:rFonts w:ascii="Arial Narrow" w:hAnsi="Arial Narrow"/>
      <w:color w:val="808080" w:themeColor="background1" w:themeShade="80"/>
      <w:sz w:val="20"/>
    </w:rPr>
  </w:style>
  <w:style w:type="paragraph" w:customStyle="1" w:styleId="Prrafodelista1">
    <w:name w:val="Párrafo de lista1"/>
    <w:basedOn w:val="Normal"/>
    <w:uiPriority w:val="99"/>
    <w:qFormat/>
    <w:pPr>
      <w:spacing w:after="120"/>
      <w:ind w:left="720"/>
      <w:contextualSpacing/>
    </w:pPr>
    <w:rPr>
      <w:rFonts w:ascii="Arial Narrow" w:hAnsi="Arial Narrow"/>
      <w:sz w:val="22"/>
    </w:rPr>
  </w:style>
  <w:style w:type="character" w:customStyle="1" w:styleId="TextocomentarioCar">
    <w:name w:val="Texto comentario Car"/>
    <w:basedOn w:val="Fuentedeprrafopredeter"/>
    <w:link w:val="Textocomentario"/>
    <w:uiPriority w:val="99"/>
    <w:qFormat/>
    <w:rPr>
      <w:rFonts w:ascii="Helvetica" w:hAnsi="Helvetica"/>
    </w:rPr>
  </w:style>
  <w:style w:type="character" w:customStyle="1" w:styleId="AsuntodelcomentarioCar">
    <w:name w:val="Asunto del comentario Car"/>
    <w:basedOn w:val="TextocomentarioCar"/>
    <w:link w:val="Asuntodelcomentario"/>
    <w:uiPriority w:val="99"/>
    <w:semiHidden/>
    <w:qFormat/>
    <w:rPr>
      <w:rFonts w:ascii="Helvetica" w:hAnsi="Helvetica"/>
      <w:b/>
      <w:bCs/>
    </w:rPr>
  </w:style>
  <w:style w:type="paragraph" w:customStyle="1" w:styleId="ANYWHERETITLE2ANNEX">
    <w:name w:val="ANYWHERE TITLE 2 ANNEX"/>
    <w:basedOn w:val="ANYWHERETITLE2"/>
    <w:qFormat/>
    <w:pPr>
      <w:numPr>
        <w:ilvl w:val="0"/>
        <w:numId w:val="0"/>
      </w:numPr>
      <w:spacing w:before="0"/>
    </w:pPr>
    <w:rPr>
      <w:rFonts w:eastAsia="Times New Roman"/>
      <w:bCs/>
      <w:szCs w:val="20"/>
    </w:rPr>
  </w:style>
  <w:style w:type="paragraph" w:customStyle="1" w:styleId="ProposalText">
    <w:name w:val="Proposal Text"/>
    <w:basedOn w:val="Normal"/>
    <w:qFormat/>
    <w:pPr>
      <w:widowControl w:val="0"/>
      <w:tabs>
        <w:tab w:val="left" w:pos="919"/>
      </w:tabs>
      <w:spacing w:before="120"/>
    </w:pPr>
    <w:rPr>
      <w:rFonts w:ascii="Arial Narrow" w:eastAsia="Times New Roman" w:hAnsi="Arial Narrow"/>
      <w:sz w:val="22"/>
      <w:szCs w:val="20"/>
      <w:lang w:eastAsia="en-US"/>
    </w:rPr>
  </w:style>
  <w:style w:type="character" w:customStyle="1" w:styleId="apple-converted-space">
    <w:name w:val="apple-converted-space"/>
    <w:basedOn w:val="Fuentedeprrafopredeter"/>
    <w:qFormat/>
  </w:style>
  <w:style w:type="character" w:customStyle="1" w:styleId="TextonotaalfinalCar">
    <w:name w:val="Texto nota al final Car"/>
    <w:basedOn w:val="Fuentedeprrafopredeter"/>
    <w:link w:val="Textonotaalfinal"/>
    <w:uiPriority w:val="99"/>
    <w:semiHidden/>
    <w:qFormat/>
    <w:rPr>
      <w:rFonts w:ascii="Helvetica" w:hAnsi="Helvetica"/>
      <w:lang w:val="en-GB" w:eastAsia="en-GB"/>
    </w:rPr>
  </w:style>
  <w:style w:type="paragraph" w:customStyle="1" w:styleId="Revisin2">
    <w:name w:val="Revisión2"/>
    <w:hidden/>
    <w:uiPriority w:val="99"/>
    <w:semiHidden/>
    <w:qFormat/>
    <w:rPr>
      <w:rFonts w:ascii="Helvetica" w:hAnsi="Helvetica"/>
      <w:sz w:val="24"/>
      <w:szCs w:val="22"/>
      <w:lang w:val="en-GB" w:eastAsia="en-GB"/>
    </w:rPr>
  </w:style>
  <w:style w:type="paragraph" w:customStyle="1" w:styleId="Normal1">
    <w:name w:val="Normal1"/>
    <w:qFormat/>
    <w:pPr>
      <w:jc w:val="both"/>
    </w:pPr>
    <w:rPr>
      <w:rFonts w:ascii="Helvetica Neue" w:eastAsia="Helvetica Neue" w:hAnsi="Helvetica Neue" w:cs="Helvetica Neue"/>
      <w:color w:val="000000"/>
      <w:sz w:val="24"/>
      <w:szCs w:val="24"/>
      <w:lang w:val="en-GB" w:eastAsia="fr-FR"/>
    </w:rPr>
  </w:style>
  <w:style w:type="table" w:customStyle="1" w:styleId="TableauGrille4-Accentuation51">
    <w:name w:val="Tableau Grille 4 - Accentuation 51"/>
    <w:basedOn w:val="Tablanormal"/>
    <w:uiPriority w:val="49"/>
    <w:qFormat/>
    <w:rPr>
      <w:rFonts w:asciiTheme="minorHAnsi" w:eastAsiaTheme="minorHAnsi" w:hAnsiTheme="minorHAnsi" w:cstheme="minorBidi"/>
      <w:sz w:val="22"/>
      <w:szCs w:val="22"/>
      <w:lang w:val="fr-FR" w:eastAsia="en-US"/>
    </w:rPr>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Prrafodelista2">
    <w:name w:val="Párrafo de lista2"/>
    <w:basedOn w:val="Normal"/>
    <w:uiPriority w:val="34"/>
    <w:qFormat/>
    <w:pPr>
      <w:spacing w:after="160" w:line="259" w:lineRule="auto"/>
      <w:ind w:left="720"/>
      <w:contextualSpacing/>
      <w:jc w:val="left"/>
    </w:pPr>
    <w:rPr>
      <w:rFonts w:asciiTheme="minorHAnsi" w:eastAsiaTheme="minorHAnsi" w:hAnsiTheme="minorHAnsi" w:cstheme="minorBidi"/>
      <w:sz w:val="22"/>
      <w:lang w:val="fr-FR" w:eastAsia="en-US"/>
    </w:rPr>
  </w:style>
  <w:style w:type="character" w:customStyle="1" w:styleId="PuestoCar">
    <w:name w:val="Puesto Car"/>
    <w:basedOn w:val="Fuentedeprrafopredeter"/>
    <w:link w:val="Puesto"/>
    <w:uiPriority w:val="10"/>
    <w:rPr>
      <w:rFonts w:asciiTheme="majorHAnsi" w:eastAsiaTheme="majorEastAsia" w:hAnsiTheme="majorHAnsi" w:cstheme="majorBidi"/>
      <w:b/>
      <w:smallCaps/>
      <w:color w:val="4BACC6" w:themeColor="accent5"/>
      <w:spacing w:val="-10"/>
      <w:kern w:val="28"/>
      <w:sz w:val="96"/>
      <w:szCs w:val="56"/>
      <w:lang w:val="fr-FR" w:eastAsia="en-US"/>
    </w:rPr>
  </w:style>
  <w:style w:type="paragraph" w:customStyle="1" w:styleId="TtulodeTDC2">
    <w:name w:val="Título de TDC2"/>
    <w:basedOn w:val="Ttulo1"/>
    <w:next w:val="Normal"/>
    <w:uiPriority w:val="39"/>
    <w:unhideWhenUsed/>
    <w:qFormat/>
    <w:pPr>
      <w:keepLines/>
      <w:pageBreakBefore/>
      <w:pBdr>
        <w:bottom w:val="single" w:sz="18" w:space="5" w:color="4BACC6" w:themeColor="accent5"/>
      </w:pBdr>
      <w:spacing w:after="480" w:line="259" w:lineRule="auto"/>
      <w:jc w:val="left"/>
      <w:outlineLvl w:val="9"/>
    </w:pPr>
    <w:rPr>
      <w:rFonts w:asciiTheme="majorHAnsi" w:eastAsiaTheme="majorEastAsia" w:hAnsiTheme="majorHAnsi" w:cstheme="majorBidi"/>
      <w:bCs w:val="0"/>
      <w:smallCaps/>
      <w:sz w:val="48"/>
      <w:szCs w:val="32"/>
      <w:lang w:val="fr-FR" w:eastAsia="fr-FR"/>
    </w:rPr>
  </w:style>
  <w:style w:type="table" w:customStyle="1" w:styleId="TableauGrille4-Accentuation11">
    <w:name w:val="Tableau Grille 4 - Accentuation 11"/>
    <w:basedOn w:val="Tablanormal"/>
    <w:uiPriority w:val="49"/>
    <w:qFormat/>
    <w:rPr>
      <w:rFonts w:asciiTheme="minorHAnsi" w:eastAsiaTheme="minorHAnsi" w:hAnsiTheme="minorHAnsi" w:cstheme="minorBidi"/>
      <w:sz w:val="22"/>
      <w:szCs w:val="22"/>
      <w:lang w:val="fr-FR" w:eastAsia="en-US"/>
    </w:rPr>
    <w:tblPr>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Bibliografa1">
    <w:name w:val="Bibliografía1"/>
    <w:basedOn w:val="Normal"/>
    <w:next w:val="Normal"/>
    <w:uiPriority w:val="37"/>
    <w:unhideWhenUsed/>
    <w:qFormat/>
    <w:pPr>
      <w:spacing w:after="160" w:line="259" w:lineRule="auto"/>
      <w:jc w:val="left"/>
    </w:pPr>
    <w:rPr>
      <w:rFonts w:asciiTheme="minorHAnsi" w:eastAsiaTheme="minorHAnsi" w:hAnsiTheme="minorHAnsi" w:cstheme="minorBidi"/>
      <w:sz w:val="22"/>
      <w:lang w:val="fr-FR" w:eastAsia="en-US"/>
    </w:rPr>
  </w:style>
  <w:style w:type="paragraph" w:customStyle="1" w:styleId="Sinespaciado1">
    <w:name w:val="Sin espaciado1"/>
    <w:uiPriority w:val="1"/>
    <w:qFormat/>
    <w:rPr>
      <w:rFonts w:asciiTheme="minorHAnsi" w:eastAsiaTheme="minorHAnsi" w:hAnsiTheme="minorHAnsi" w:cstheme="minorBidi"/>
      <w:sz w:val="22"/>
      <w:szCs w:val="22"/>
      <w:lang w:val="fr-FR" w:eastAsia="en-US"/>
    </w:rPr>
  </w:style>
  <w:style w:type="table" w:customStyle="1" w:styleId="TableauListe3-Accentuation11">
    <w:name w:val="Tableau Liste 3 - Accentuation 11"/>
    <w:basedOn w:val="Tablanormal"/>
    <w:uiPriority w:val="48"/>
    <w:qFormat/>
    <w:rPr>
      <w:rFonts w:asciiTheme="minorHAnsi" w:eastAsiaTheme="minorHAnsi" w:hAnsiTheme="minorHAnsi" w:cstheme="minorBidi"/>
      <w:sz w:val="22"/>
      <w:szCs w:val="22"/>
      <w:lang w:val="fr-FR" w:eastAsia="en-US"/>
    </w:rPr>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Code">
    <w:name w:val="Code"/>
    <w:basedOn w:val="Textoindependiente"/>
    <w:qFormat/>
    <w:pPr>
      <w:shd w:val="clear" w:color="auto" w:fill="DBE5F1" w:themeFill="accent1" w:themeFillTint="33"/>
      <w:spacing w:after="0" w:line="259" w:lineRule="auto"/>
      <w:ind w:left="567"/>
    </w:pPr>
    <w:rPr>
      <w:rFonts w:ascii="Tahoma" w:eastAsiaTheme="minorHAnsi" w:hAnsi="Tahoma" w:cstheme="minorBidi"/>
      <w:sz w:val="20"/>
      <w:lang w:val="fr-FR" w:eastAsia="en-US"/>
    </w:rPr>
  </w:style>
  <w:style w:type="character" w:customStyle="1" w:styleId="geo">
    <w:name w:val="geo"/>
    <w:basedOn w:val="Fuentedeprrafopredeter"/>
    <w:qFormat/>
  </w:style>
  <w:style w:type="character" w:customStyle="1" w:styleId="latitude">
    <w:name w:val="latitude"/>
    <w:basedOn w:val="Fuentedeprrafopredeter"/>
    <w:qFormat/>
  </w:style>
  <w:style w:type="character" w:customStyle="1" w:styleId="longitude">
    <w:name w:val="longitude"/>
    <w:basedOn w:val="Fuentedeprrafopredeter"/>
    <w:qFormat/>
  </w:style>
  <w:style w:type="table" w:customStyle="1" w:styleId="TableauGrille5Fonc-Accentuation51">
    <w:name w:val="Tableau Grille 5 Foncé - Accentuation 51"/>
    <w:basedOn w:val="Tablanormal"/>
    <w:uiPriority w:val="50"/>
    <w:qFormat/>
    <w:rPr>
      <w:rFonts w:asciiTheme="minorHAnsi" w:eastAsiaTheme="minorHAnsi" w:hAnsiTheme="minorHAnsi" w:cstheme="minorBidi"/>
      <w:sz w:val="22"/>
      <w:szCs w:val="22"/>
      <w:lang w:val="fr-FR" w:eastAsia="en-US"/>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WPbullet">
    <w:name w:val="WP bullet"/>
    <w:basedOn w:val="Normal"/>
    <w:qFormat/>
    <w:rsid w:val="00C809C9"/>
    <w:pPr>
      <w:widowControl w:val="0"/>
      <w:numPr>
        <w:numId w:val="11"/>
      </w:numPr>
      <w:tabs>
        <w:tab w:val="left" w:pos="919"/>
      </w:tabs>
      <w:spacing w:line="220" w:lineRule="atLeast"/>
      <w:ind w:left="238" w:hanging="215"/>
    </w:pPr>
    <w:rPr>
      <w:rFonts w:ascii="Arial Narrow" w:eastAsia="MS Mincho" w:hAnsi="Arial Narrow"/>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730268">
      <w:bodyDiv w:val="1"/>
      <w:marLeft w:val="0"/>
      <w:marRight w:val="0"/>
      <w:marTop w:val="0"/>
      <w:marBottom w:val="0"/>
      <w:divBdr>
        <w:top w:val="none" w:sz="0" w:space="0" w:color="auto"/>
        <w:left w:val="none" w:sz="0" w:space="0" w:color="auto"/>
        <w:bottom w:val="none" w:sz="0" w:space="0" w:color="auto"/>
        <w:right w:val="none" w:sz="0" w:space="0" w:color="auto"/>
      </w:divBdr>
      <w:divsChild>
        <w:div w:id="2036032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716650">
              <w:marLeft w:val="0"/>
              <w:marRight w:val="0"/>
              <w:marTop w:val="0"/>
              <w:marBottom w:val="0"/>
              <w:divBdr>
                <w:top w:val="none" w:sz="0" w:space="0" w:color="auto"/>
                <w:left w:val="none" w:sz="0" w:space="0" w:color="auto"/>
                <w:bottom w:val="none" w:sz="0" w:space="0" w:color="auto"/>
                <w:right w:val="none" w:sz="0" w:space="0" w:color="auto"/>
              </w:divBdr>
              <w:divsChild>
                <w:div w:id="1211846317">
                  <w:marLeft w:val="0"/>
                  <w:marRight w:val="0"/>
                  <w:marTop w:val="0"/>
                  <w:marBottom w:val="0"/>
                  <w:divBdr>
                    <w:top w:val="none" w:sz="0" w:space="0" w:color="auto"/>
                    <w:left w:val="none" w:sz="0" w:space="0" w:color="auto"/>
                    <w:bottom w:val="none" w:sz="0" w:space="0" w:color="auto"/>
                    <w:right w:val="none" w:sz="0" w:space="0" w:color="auto"/>
                  </w:divBdr>
                  <w:divsChild>
                    <w:div w:id="1192065428">
                      <w:marLeft w:val="0"/>
                      <w:marRight w:val="0"/>
                      <w:marTop w:val="0"/>
                      <w:marBottom w:val="0"/>
                      <w:divBdr>
                        <w:top w:val="none" w:sz="0" w:space="0" w:color="auto"/>
                        <w:left w:val="none" w:sz="0" w:space="0" w:color="auto"/>
                        <w:bottom w:val="none" w:sz="0" w:space="0" w:color="auto"/>
                        <w:right w:val="none" w:sz="0" w:space="0" w:color="auto"/>
                      </w:divBdr>
                      <w:divsChild>
                        <w:div w:id="17577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386947">
      <w:bodyDiv w:val="1"/>
      <w:marLeft w:val="0"/>
      <w:marRight w:val="0"/>
      <w:marTop w:val="0"/>
      <w:marBottom w:val="0"/>
      <w:divBdr>
        <w:top w:val="none" w:sz="0" w:space="0" w:color="auto"/>
        <w:left w:val="none" w:sz="0" w:space="0" w:color="auto"/>
        <w:bottom w:val="none" w:sz="0" w:space="0" w:color="auto"/>
        <w:right w:val="none" w:sz="0" w:space="0" w:color="auto"/>
      </w:divBdr>
      <w:divsChild>
        <w:div w:id="1627732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7207043">
              <w:marLeft w:val="0"/>
              <w:marRight w:val="0"/>
              <w:marTop w:val="0"/>
              <w:marBottom w:val="0"/>
              <w:divBdr>
                <w:top w:val="none" w:sz="0" w:space="0" w:color="auto"/>
                <w:left w:val="none" w:sz="0" w:space="0" w:color="auto"/>
                <w:bottom w:val="none" w:sz="0" w:space="0" w:color="auto"/>
                <w:right w:val="none" w:sz="0" w:space="0" w:color="auto"/>
              </w:divBdr>
              <w:divsChild>
                <w:div w:id="1699116493">
                  <w:marLeft w:val="0"/>
                  <w:marRight w:val="0"/>
                  <w:marTop w:val="0"/>
                  <w:marBottom w:val="0"/>
                  <w:divBdr>
                    <w:top w:val="none" w:sz="0" w:space="0" w:color="auto"/>
                    <w:left w:val="none" w:sz="0" w:space="0" w:color="auto"/>
                    <w:bottom w:val="none" w:sz="0" w:space="0" w:color="auto"/>
                    <w:right w:val="none" w:sz="0" w:space="0" w:color="auto"/>
                  </w:divBdr>
                  <w:divsChild>
                    <w:div w:id="1825659913">
                      <w:marLeft w:val="0"/>
                      <w:marRight w:val="0"/>
                      <w:marTop w:val="0"/>
                      <w:marBottom w:val="0"/>
                      <w:divBdr>
                        <w:top w:val="none" w:sz="0" w:space="0" w:color="auto"/>
                        <w:left w:val="none" w:sz="0" w:space="0" w:color="auto"/>
                        <w:bottom w:val="none" w:sz="0" w:space="0" w:color="auto"/>
                        <w:right w:val="none" w:sz="0" w:space="0" w:color="auto"/>
                      </w:divBdr>
                      <w:divsChild>
                        <w:div w:id="14362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200816">
      <w:bodyDiv w:val="1"/>
      <w:marLeft w:val="0"/>
      <w:marRight w:val="0"/>
      <w:marTop w:val="0"/>
      <w:marBottom w:val="0"/>
      <w:divBdr>
        <w:top w:val="none" w:sz="0" w:space="0" w:color="auto"/>
        <w:left w:val="none" w:sz="0" w:space="0" w:color="auto"/>
        <w:bottom w:val="none" w:sz="0" w:space="0" w:color="auto"/>
        <w:right w:val="none" w:sz="0" w:space="0" w:color="auto"/>
      </w:divBdr>
      <w:divsChild>
        <w:div w:id="195508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3504372">
              <w:marLeft w:val="0"/>
              <w:marRight w:val="0"/>
              <w:marTop w:val="0"/>
              <w:marBottom w:val="0"/>
              <w:divBdr>
                <w:top w:val="none" w:sz="0" w:space="0" w:color="auto"/>
                <w:left w:val="none" w:sz="0" w:space="0" w:color="auto"/>
                <w:bottom w:val="none" w:sz="0" w:space="0" w:color="auto"/>
                <w:right w:val="none" w:sz="0" w:space="0" w:color="auto"/>
              </w:divBdr>
              <w:divsChild>
                <w:div w:id="887105727">
                  <w:marLeft w:val="0"/>
                  <w:marRight w:val="0"/>
                  <w:marTop w:val="0"/>
                  <w:marBottom w:val="0"/>
                  <w:divBdr>
                    <w:top w:val="none" w:sz="0" w:space="0" w:color="auto"/>
                    <w:left w:val="none" w:sz="0" w:space="0" w:color="auto"/>
                    <w:bottom w:val="none" w:sz="0" w:space="0" w:color="auto"/>
                    <w:right w:val="none" w:sz="0" w:space="0" w:color="auto"/>
                  </w:divBdr>
                  <w:divsChild>
                    <w:div w:id="1766343606">
                      <w:marLeft w:val="0"/>
                      <w:marRight w:val="0"/>
                      <w:marTop w:val="0"/>
                      <w:marBottom w:val="0"/>
                      <w:divBdr>
                        <w:top w:val="none" w:sz="0" w:space="0" w:color="auto"/>
                        <w:left w:val="none" w:sz="0" w:space="0" w:color="auto"/>
                        <w:bottom w:val="none" w:sz="0" w:space="0" w:color="auto"/>
                        <w:right w:val="none" w:sz="0" w:space="0" w:color="auto"/>
                      </w:divBdr>
                      <w:divsChild>
                        <w:div w:id="102918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yperlink" Target="http://www.anywhere-h2020.eu/" TargetMode="External"/><Relationship Id="rId15" Type="http://schemas.openxmlformats.org/officeDocument/2006/relationships/footer" Target="footer2.xml"/><Relationship Id="rId16" Type="http://schemas.openxmlformats.org/officeDocument/2006/relationships/image" Target="media/image5.png"/><Relationship Id="rId17" Type="http://schemas.openxmlformats.org/officeDocument/2006/relationships/diagramData" Target="diagrams/data1.xml"/><Relationship Id="rId18" Type="http://schemas.openxmlformats.org/officeDocument/2006/relationships/diagramLayout" Target="diagrams/layout1.xml"/><Relationship Id="rId19" Type="http://schemas.openxmlformats.org/officeDocument/2006/relationships/diagramQuickStyle" Target="diagrams/quickStyle1.xml"/><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image" Target="media/image23.png"/><Relationship Id="rId50" Type="http://schemas.openxmlformats.org/officeDocument/2006/relationships/image" Target="media/image33.png"/><Relationship Id="rId51" Type="http://schemas.openxmlformats.org/officeDocument/2006/relationships/image" Target="media/image34.png"/><Relationship Id="rId52" Type="http://schemas.openxmlformats.org/officeDocument/2006/relationships/image" Target="media/image35.emf"/><Relationship Id="rId53" Type="http://schemas.openxmlformats.org/officeDocument/2006/relationships/image" Target="media/image36.emf"/><Relationship Id="rId54" Type="http://schemas.openxmlformats.org/officeDocument/2006/relationships/image" Target="media/image37.emf"/><Relationship Id="rId55" Type="http://schemas.openxmlformats.org/officeDocument/2006/relationships/image" Target="media/image38.emf"/><Relationship Id="rId56" Type="http://schemas.openxmlformats.org/officeDocument/2006/relationships/image" Target="media/image39.emf"/><Relationship Id="rId57" Type="http://schemas.openxmlformats.org/officeDocument/2006/relationships/image" Target="media/image40.emf"/><Relationship Id="rId58" Type="http://schemas.openxmlformats.org/officeDocument/2006/relationships/image" Target="media/image41.emf"/><Relationship Id="rId59" Type="http://schemas.openxmlformats.org/officeDocument/2006/relationships/image" Target="media/image42.emf"/><Relationship Id="rId70" Type="http://schemas.openxmlformats.org/officeDocument/2006/relationships/image" Target="media/image53.png"/><Relationship Id="rId71" Type="http://schemas.openxmlformats.org/officeDocument/2006/relationships/comments" Target="comments.xml"/><Relationship Id="rId72" Type="http://schemas.microsoft.com/office/2011/relationships/commentsExtended" Target="commentsExtended.xml"/><Relationship Id="rId73" Type="http://schemas.openxmlformats.org/officeDocument/2006/relationships/image" Target="media/image54.png"/><Relationship Id="rId74" Type="http://schemas.openxmlformats.org/officeDocument/2006/relationships/image" Target="media/image55.png"/><Relationship Id="rId75" Type="http://schemas.openxmlformats.org/officeDocument/2006/relationships/image" Target="media/image56.png"/><Relationship Id="rId76" Type="http://schemas.openxmlformats.org/officeDocument/2006/relationships/image" Target="media/image57.png"/><Relationship Id="rId77" Type="http://schemas.openxmlformats.org/officeDocument/2006/relationships/image" Target="media/image58.emf"/><Relationship Id="rId78" Type="http://schemas.openxmlformats.org/officeDocument/2006/relationships/image" Target="media/image59.png"/><Relationship Id="rId79" Type="http://schemas.openxmlformats.org/officeDocument/2006/relationships/image" Target="media/image60.png"/><Relationship Id="rId90" Type="http://schemas.openxmlformats.org/officeDocument/2006/relationships/image" Target="media/image71.png"/><Relationship Id="rId91" Type="http://schemas.openxmlformats.org/officeDocument/2006/relationships/image" Target="media/image72.png"/><Relationship Id="rId92" Type="http://schemas.openxmlformats.org/officeDocument/2006/relationships/image" Target="media/image73.png"/><Relationship Id="rId93" Type="http://schemas.openxmlformats.org/officeDocument/2006/relationships/footer" Target="footer3.xml"/><Relationship Id="rId94" Type="http://schemas.openxmlformats.org/officeDocument/2006/relationships/fontTable" Target="fontTable.xml"/><Relationship Id="rId95" Type="http://schemas.openxmlformats.org/officeDocument/2006/relationships/theme" Target="theme/theme1.xml"/><Relationship Id="rId96" Type="http://schemas.microsoft.com/office/2016/09/relationships/commentsIds" Target="commentsIds.xml"/><Relationship Id="rId20" Type="http://schemas.openxmlformats.org/officeDocument/2006/relationships/diagramColors" Target="diagrams/colors1.xml"/><Relationship Id="rId21" Type="http://schemas.microsoft.com/office/2007/relationships/diagramDrawing" Target="diagrams/drawing1.xml"/><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40" Type="http://schemas.openxmlformats.org/officeDocument/2006/relationships/image" Target="media/image24.png"/><Relationship Id="rId41" Type="http://schemas.openxmlformats.org/officeDocument/2006/relationships/image" Target="media/image25.emf"/><Relationship Id="rId42" Type="http://schemas.openxmlformats.org/officeDocument/2006/relationships/image" Target="media/image26.jpeg"/><Relationship Id="rId43" Type="http://schemas.openxmlformats.org/officeDocument/2006/relationships/image" Target="media/image27.png"/><Relationship Id="rId44" Type="http://schemas.openxmlformats.org/officeDocument/2006/relationships/image" Target="media/image28.png"/><Relationship Id="rId45" Type="http://schemas.openxmlformats.org/officeDocument/2006/relationships/image" Target="media/image29.png"/><Relationship Id="rId46" Type="http://schemas.openxmlformats.org/officeDocument/2006/relationships/image" Target="media/image30.emf"/><Relationship Id="rId47" Type="http://schemas.openxmlformats.org/officeDocument/2006/relationships/image" Target="media/image31.png"/><Relationship Id="rId48" Type="http://schemas.openxmlformats.org/officeDocument/2006/relationships/image" Target="media/image32.jpeg"/><Relationship Id="rId49" Type="http://schemas.openxmlformats.org/officeDocument/2006/relationships/image" Target="cid:0998d0d8-5cf7-4459-851c-4dc6c468121e@eurprd06.prod.outlook.com" TargetMode="External"/><Relationship Id="rId60" Type="http://schemas.openxmlformats.org/officeDocument/2006/relationships/image" Target="media/image43.emf"/><Relationship Id="rId61" Type="http://schemas.openxmlformats.org/officeDocument/2006/relationships/image" Target="media/image44.emf"/><Relationship Id="rId62" Type="http://schemas.openxmlformats.org/officeDocument/2006/relationships/image" Target="media/image45.emf"/><Relationship Id="rId63" Type="http://schemas.openxmlformats.org/officeDocument/2006/relationships/image" Target="media/image46.emf"/><Relationship Id="rId64" Type="http://schemas.openxmlformats.org/officeDocument/2006/relationships/image" Target="media/image47.emf"/><Relationship Id="rId65" Type="http://schemas.openxmlformats.org/officeDocument/2006/relationships/image" Target="media/image48.emf"/><Relationship Id="rId66" Type="http://schemas.openxmlformats.org/officeDocument/2006/relationships/image" Target="media/image49.png"/><Relationship Id="rId67" Type="http://schemas.openxmlformats.org/officeDocument/2006/relationships/image" Target="media/image50.png"/><Relationship Id="rId68" Type="http://schemas.openxmlformats.org/officeDocument/2006/relationships/image" Target="media/image51.png"/><Relationship Id="rId69" Type="http://schemas.openxmlformats.org/officeDocument/2006/relationships/image" Target="media/image52.png"/><Relationship Id="rId80" Type="http://schemas.openxmlformats.org/officeDocument/2006/relationships/image" Target="media/image61.png"/><Relationship Id="rId81" Type="http://schemas.openxmlformats.org/officeDocument/2006/relationships/image" Target="media/image62.png"/><Relationship Id="rId82" Type="http://schemas.openxmlformats.org/officeDocument/2006/relationships/image" Target="media/image63.png"/><Relationship Id="rId83" Type="http://schemas.openxmlformats.org/officeDocument/2006/relationships/image" Target="media/image64.png"/><Relationship Id="rId84" Type="http://schemas.openxmlformats.org/officeDocument/2006/relationships/image" Target="media/image65.png"/><Relationship Id="rId85" Type="http://schemas.openxmlformats.org/officeDocument/2006/relationships/image" Target="media/image66.png"/><Relationship Id="rId86" Type="http://schemas.openxmlformats.org/officeDocument/2006/relationships/image" Target="media/image67.png"/><Relationship Id="rId87" Type="http://schemas.openxmlformats.org/officeDocument/2006/relationships/image" Target="media/image68.png"/><Relationship Id="rId88" Type="http://schemas.openxmlformats.org/officeDocument/2006/relationships/image" Target="media/image69.png"/><Relationship Id="rId89" Type="http://schemas.openxmlformats.org/officeDocument/2006/relationships/image" Target="media/image70.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08DCCA84-845D-4AFA-B5C9-F6524C28B363}" type="doc">
      <dgm:prSet loTypeId="urn:microsoft.com/office/officeart/2005/8/layout/radial3" loCatId="cycle" qsTypeId="urn:microsoft.com/office/officeart/2005/8/quickstyle/simple5#1" qsCatId="simple" csTypeId="urn:microsoft.com/office/officeart/2005/8/colors/colorful5#1" csCatId="accent1" phldr="1"/>
      <dgm:spPr/>
      <dgm:t>
        <a:bodyPr/>
        <a:lstStyle/>
        <a:p>
          <a:endParaRPr lang="en-US"/>
        </a:p>
      </dgm:t>
    </dgm:pt>
    <dgm:pt modelId="{3B7D232D-7CD3-4CE8-9F64-CD8AC0A8F086}">
      <dgm:prSet phldrT="[Text]" phldr="0" custT="1"/>
      <dgm:spPr/>
      <dgm:t>
        <a:bodyPr vert="horz" wrap="square"/>
        <a:lstStyle/>
        <a:p>
          <a:pPr>
            <a:lnSpc>
              <a:spcPct val="100000"/>
            </a:lnSpc>
            <a:spcBef>
              <a:spcPct val="0"/>
            </a:spcBef>
            <a:spcAft>
              <a:spcPct val="35000"/>
            </a:spcAft>
          </a:pPr>
          <a:r>
            <a:rPr lang="es-ES" altLang="en-US" sz="2800" b="1">
              <a:latin typeface="Arial" panose="020B0604020202020204" pitchFamily="2" charset="0"/>
            </a:rPr>
            <a:t>A4EU</a:t>
          </a:r>
        </a:p>
        <a:p>
          <a:pPr>
            <a:lnSpc>
              <a:spcPct val="100000"/>
            </a:lnSpc>
            <a:spcBef>
              <a:spcPct val="0"/>
            </a:spcBef>
            <a:spcAft>
              <a:spcPct val="35000"/>
            </a:spcAft>
          </a:pPr>
          <a:r>
            <a:rPr lang="es-ES" altLang="en-US" sz="2800" b="1">
              <a:latin typeface="Arial" panose="020B0604020202020204" pitchFamily="2" charset="0"/>
            </a:rPr>
            <a:t>DSS</a:t>
          </a:r>
        </a:p>
      </dgm:t>
    </dgm:pt>
    <dgm:pt modelId="{C7F2A52F-E9AF-4FE6-B5CD-C166BF0ADD11}" type="parTrans" cxnId="{35F0E6C5-5A88-4660-AD61-05241E10FF18}">
      <dgm:prSet/>
      <dgm:spPr/>
      <dgm:t>
        <a:bodyPr/>
        <a:lstStyle/>
        <a:p>
          <a:endParaRPr lang="en-US"/>
        </a:p>
      </dgm:t>
    </dgm:pt>
    <dgm:pt modelId="{30BC1A13-A670-40BD-AA58-D31C951E8C01}" type="sibTrans" cxnId="{35F0E6C5-5A88-4660-AD61-05241E10FF18}">
      <dgm:prSet/>
      <dgm:spPr/>
      <dgm:t>
        <a:bodyPr/>
        <a:lstStyle/>
        <a:p>
          <a:endParaRPr lang="en-US"/>
        </a:p>
      </dgm:t>
    </dgm:pt>
    <dgm:pt modelId="{C7B2594F-967C-49BB-B2B4-428D59DF0E5B}">
      <dgm:prSet phldrT="[Text]" phldr="0" custT="1"/>
      <dgm:spPr/>
      <dgm:t>
        <a:bodyPr vert="horz" wrap="square"/>
        <a:lstStyle/>
        <a:p>
          <a:pPr>
            <a:lnSpc>
              <a:spcPct val="100000"/>
            </a:lnSpc>
            <a:spcBef>
              <a:spcPct val="0"/>
            </a:spcBef>
            <a:spcAft>
              <a:spcPct val="35000"/>
            </a:spcAft>
          </a:pPr>
          <a:r>
            <a:rPr lang="es-ES" altLang="en-US" sz="1700" b="1">
              <a:latin typeface="Arial" panose="020B0604020202020204" pitchFamily="2" charset="0"/>
            </a:rPr>
            <a:t>A4Finn</a:t>
          </a:r>
        </a:p>
        <a:p>
          <a:pPr>
            <a:lnSpc>
              <a:spcPct val="100000"/>
            </a:lnSpc>
            <a:spcBef>
              <a:spcPct val="0"/>
            </a:spcBef>
            <a:spcAft>
              <a:spcPct val="35000"/>
            </a:spcAft>
          </a:pPr>
          <a:r>
            <a:rPr lang="es-ES" altLang="en-US" sz="1000">
              <a:latin typeface="Arial" panose="020B0604020202020204" pitchFamily="2" charset="0"/>
            </a:rPr>
            <a:t>(AIRBUS)</a:t>
          </a:r>
        </a:p>
      </dgm:t>
    </dgm:pt>
    <dgm:pt modelId="{BDBB4B8B-EAF7-4324-AC79-B5938C48C343}" type="parTrans" cxnId="{237927B3-C34A-4353-9929-8BBDF092D960}">
      <dgm:prSet/>
      <dgm:spPr/>
      <dgm:t>
        <a:bodyPr/>
        <a:lstStyle/>
        <a:p>
          <a:endParaRPr lang="en-US"/>
        </a:p>
      </dgm:t>
    </dgm:pt>
    <dgm:pt modelId="{33450FBC-DB64-439A-8E3F-E2574AEFCA86}" type="sibTrans" cxnId="{237927B3-C34A-4353-9929-8BBDF092D960}">
      <dgm:prSet/>
      <dgm:spPr/>
      <dgm:t>
        <a:bodyPr/>
        <a:lstStyle/>
        <a:p>
          <a:endParaRPr lang="en-US"/>
        </a:p>
      </dgm:t>
    </dgm:pt>
    <dgm:pt modelId="{07F3A9CF-7731-4259-9AA1-FB76F7989EAF}">
      <dgm:prSet phldr="0" custT="1"/>
      <dgm:spPr/>
      <dgm:t>
        <a:bodyPr vert="horz" wrap="square"/>
        <a:lstStyle/>
        <a:p>
          <a:pPr>
            <a:lnSpc>
              <a:spcPct val="100000"/>
            </a:lnSpc>
            <a:spcBef>
              <a:spcPct val="0"/>
            </a:spcBef>
            <a:spcAft>
              <a:spcPct val="35000"/>
            </a:spcAft>
          </a:pPr>
          <a:r>
            <a:rPr lang="es-ES" sz="1700" b="1">
              <a:latin typeface="Arial" panose="020B0604020202020204" pitchFamily="2" charset="0"/>
            </a:rPr>
            <a:t>A4Alps</a:t>
          </a:r>
        </a:p>
        <a:p>
          <a:pPr>
            <a:lnSpc>
              <a:spcPct val="100000"/>
            </a:lnSpc>
            <a:spcBef>
              <a:spcPct val="0"/>
            </a:spcBef>
            <a:spcAft>
              <a:spcPct val="35000"/>
            </a:spcAft>
          </a:pPr>
          <a:r>
            <a:rPr lang="es-ES" sz="1000">
              <a:latin typeface="Arial" panose="020B0604020202020204" pitchFamily="2" charset="0"/>
            </a:rPr>
            <a:t>(AIRBUS)</a:t>
          </a:r>
        </a:p>
      </dgm:t>
    </dgm:pt>
    <dgm:pt modelId="{730AD0F3-DBA4-45D7-8400-5B8A2785676F}" type="parTrans" cxnId="{99FDBE48-9DE5-4B15-93C7-DAA62D53AAA3}">
      <dgm:prSet/>
      <dgm:spPr/>
      <dgm:t>
        <a:bodyPr/>
        <a:lstStyle/>
        <a:p>
          <a:endParaRPr lang="es-ES"/>
        </a:p>
      </dgm:t>
    </dgm:pt>
    <dgm:pt modelId="{CD85270D-06E5-4E88-92EF-CB50710E78A7}" type="sibTrans" cxnId="{99FDBE48-9DE5-4B15-93C7-DAA62D53AAA3}">
      <dgm:prSet/>
      <dgm:spPr/>
      <dgm:t>
        <a:bodyPr/>
        <a:lstStyle/>
        <a:p>
          <a:endParaRPr lang="es-ES"/>
        </a:p>
      </dgm:t>
    </dgm:pt>
    <dgm:pt modelId="{2754153E-2870-4A58-BD98-DAF85237F37A}">
      <dgm:prSet phldrT="[Text]" phldr="0" custT="1"/>
      <dgm:spPr/>
      <dgm:t>
        <a:bodyPr vert="horz" wrap="square"/>
        <a:lstStyle/>
        <a:p>
          <a:pPr>
            <a:lnSpc>
              <a:spcPct val="100000"/>
            </a:lnSpc>
            <a:spcBef>
              <a:spcPct val="0"/>
            </a:spcBef>
            <a:spcAft>
              <a:spcPct val="35000"/>
            </a:spcAft>
          </a:pPr>
          <a:r>
            <a:rPr lang="es-ES" altLang="en-US" sz="1700" b="1">
              <a:latin typeface="Arial" panose="020B0604020202020204" pitchFamily="2" charset="0"/>
            </a:rPr>
            <a:t>A4EU</a:t>
          </a:r>
        </a:p>
        <a:p>
          <a:pPr>
            <a:lnSpc>
              <a:spcPct val="100000"/>
            </a:lnSpc>
            <a:spcBef>
              <a:spcPct val="0"/>
            </a:spcBef>
            <a:spcAft>
              <a:spcPct val="35000"/>
            </a:spcAft>
          </a:pPr>
          <a:r>
            <a:rPr lang="es-ES" altLang="en-US" sz="1200" b="1" baseline="0">
              <a:latin typeface="Arial" panose="020B0604020202020204" pitchFamily="2" charset="0"/>
            </a:rPr>
            <a:t>ROGALAND</a:t>
          </a:r>
        </a:p>
        <a:p>
          <a:pPr>
            <a:lnSpc>
              <a:spcPct val="100000"/>
            </a:lnSpc>
            <a:spcBef>
              <a:spcPct val="0"/>
            </a:spcBef>
            <a:spcAft>
              <a:spcPct val="35000"/>
            </a:spcAft>
          </a:pPr>
          <a:r>
            <a:rPr lang="es-ES" altLang="en-US" sz="1000" baseline="0">
              <a:latin typeface="Arial" panose="020B0604020202020204" pitchFamily="2" charset="0"/>
            </a:rPr>
            <a:t>(AIRBUS)</a:t>
          </a:r>
        </a:p>
      </dgm:t>
    </dgm:pt>
    <dgm:pt modelId="{42C2D6D1-657F-4D95-8E73-20ABF221F4DE}" type="parTrans" cxnId="{3FC1910E-1FFF-409A-AA9D-A682E89732DB}">
      <dgm:prSet/>
      <dgm:spPr/>
      <dgm:t>
        <a:bodyPr/>
        <a:lstStyle/>
        <a:p>
          <a:endParaRPr lang="en-US"/>
        </a:p>
      </dgm:t>
    </dgm:pt>
    <dgm:pt modelId="{2EBAC0DD-319C-4E29-BF39-DF789C3A671B}" type="sibTrans" cxnId="{3FC1910E-1FFF-409A-AA9D-A682E89732DB}">
      <dgm:prSet/>
      <dgm:spPr/>
      <dgm:t>
        <a:bodyPr/>
        <a:lstStyle/>
        <a:p>
          <a:endParaRPr lang="en-US"/>
        </a:p>
      </dgm:t>
    </dgm:pt>
    <dgm:pt modelId="{958CABDF-7852-497F-8010-4C61E7F717F8}">
      <dgm:prSet phldrT="[Text]" phldr="0" custT="1"/>
      <dgm:spPr/>
      <dgm:t>
        <a:bodyPr vert="horz" wrap="square"/>
        <a:lstStyle/>
        <a:p>
          <a:pPr>
            <a:lnSpc>
              <a:spcPct val="100000"/>
            </a:lnSpc>
            <a:spcBef>
              <a:spcPct val="0"/>
            </a:spcBef>
            <a:spcAft>
              <a:spcPct val="35000"/>
            </a:spcAft>
          </a:pPr>
          <a:r>
            <a:rPr lang="es-ES" altLang="en-US" sz="1700" b="1">
              <a:latin typeface="Arial" panose="020B0604020202020204" pitchFamily="2" charset="0"/>
            </a:rPr>
            <a:t>A4Lig</a:t>
          </a:r>
        </a:p>
        <a:p>
          <a:pPr>
            <a:lnSpc>
              <a:spcPct val="100000"/>
            </a:lnSpc>
            <a:spcBef>
              <a:spcPct val="0"/>
            </a:spcBef>
            <a:spcAft>
              <a:spcPct val="35000"/>
            </a:spcAft>
          </a:pPr>
          <a:r>
            <a:rPr lang="es-ES" altLang="en-US" sz="1000" b="0" i="0" baseline="0">
              <a:latin typeface="Arial" panose="020B0604020202020204" pitchFamily="2" charset="0"/>
            </a:rPr>
            <a:t>(CIMA)</a:t>
          </a:r>
        </a:p>
      </dgm:t>
    </dgm:pt>
    <dgm:pt modelId="{2FC43F87-80F9-4689-A911-01FBE8108216}" type="parTrans" cxnId="{722DEDFE-8209-4CA4-88FD-C3F83644A171}">
      <dgm:prSet/>
      <dgm:spPr/>
      <dgm:t>
        <a:bodyPr/>
        <a:lstStyle/>
        <a:p>
          <a:endParaRPr lang="en-US"/>
        </a:p>
      </dgm:t>
    </dgm:pt>
    <dgm:pt modelId="{12DBAD54-938D-421B-8D70-FD589A3A24B7}" type="sibTrans" cxnId="{722DEDFE-8209-4CA4-88FD-C3F83644A171}">
      <dgm:prSet/>
      <dgm:spPr/>
      <dgm:t>
        <a:bodyPr/>
        <a:lstStyle/>
        <a:p>
          <a:endParaRPr lang="en-US"/>
        </a:p>
      </dgm:t>
    </dgm:pt>
    <dgm:pt modelId="{82717C1F-66C6-4A94-9A71-62F2105F77AB}">
      <dgm:prSet phldrT="[Text]" phldr="0" custT="1"/>
      <dgm:spPr/>
      <dgm:t>
        <a:bodyPr vert="horz" wrap="square"/>
        <a:lstStyle/>
        <a:p>
          <a:pPr>
            <a:lnSpc>
              <a:spcPct val="100000"/>
            </a:lnSpc>
            <a:spcBef>
              <a:spcPct val="0"/>
            </a:spcBef>
            <a:spcAft>
              <a:spcPct val="35000"/>
            </a:spcAft>
          </a:pPr>
          <a:r>
            <a:rPr lang="es-ES" altLang="en-US" sz="1700" b="1">
              <a:latin typeface="Arial" panose="020B0604020202020204" pitchFamily="2" charset="0"/>
            </a:rPr>
            <a:t>A4Cat</a:t>
          </a:r>
        </a:p>
        <a:p>
          <a:pPr>
            <a:lnSpc>
              <a:spcPct val="100000"/>
            </a:lnSpc>
            <a:spcBef>
              <a:spcPct val="0"/>
            </a:spcBef>
            <a:spcAft>
              <a:spcPct val="35000"/>
            </a:spcAft>
          </a:pPr>
          <a:r>
            <a:rPr lang="es-ES" altLang="en-US" sz="1000">
              <a:latin typeface="Arial" panose="020B0604020202020204" pitchFamily="2" charset="0"/>
            </a:rPr>
            <a:t>(HYDS)</a:t>
          </a:r>
        </a:p>
      </dgm:t>
    </dgm:pt>
    <dgm:pt modelId="{76E20547-2B14-46FF-8876-56FF1C0E3AD3}" type="parTrans" cxnId="{452E4A3E-D243-45F4-B8B6-BF8D464C2AA2}">
      <dgm:prSet/>
      <dgm:spPr/>
      <dgm:t>
        <a:bodyPr/>
        <a:lstStyle/>
        <a:p>
          <a:endParaRPr lang="en-US"/>
        </a:p>
      </dgm:t>
    </dgm:pt>
    <dgm:pt modelId="{5D0F8D1F-49D5-4EDC-83FB-B27D620915A5}" type="sibTrans" cxnId="{452E4A3E-D243-45F4-B8B6-BF8D464C2AA2}">
      <dgm:prSet/>
      <dgm:spPr/>
      <dgm:t>
        <a:bodyPr/>
        <a:lstStyle/>
        <a:p>
          <a:endParaRPr lang="en-US"/>
        </a:p>
      </dgm:t>
    </dgm:pt>
    <dgm:pt modelId="{9A95B6E2-DCFF-2248-B967-4056B1967D7D}">
      <dgm:prSet phldrT="[Text]" phldr="0" custT="1"/>
      <dgm:spPr>
        <a:gradFill rotWithShape="0">
          <a:gsLst>
            <a:gs pos="0">
              <a:srgbClr val="0070C0">
                <a:alpha val="50000"/>
              </a:srgbClr>
            </a:gs>
            <a:gs pos="80000">
              <a:schemeClr val="tx2">
                <a:lumMod val="60000"/>
                <a:lumOff val="40000"/>
                <a:alpha val="50000"/>
              </a:schemeClr>
            </a:gs>
            <a:gs pos="100000">
              <a:srgbClr val="0070C0">
                <a:alpha val="50000"/>
              </a:srgbClr>
            </a:gs>
          </a:gsLst>
        </a:gradFill>
      </dgm:spPr>
      <dgm:t>
        <a:bodyPr vert="horz" wrap="square"/>
        <a:lstStyle/>
        <a:p>
          <a:r>
            <a:rPr lang="es-ES" altLang="en-US" sz="1700" b="1" baseline="0">
              <a:latin typeface="Arial" panose="020B0604020202020204" pitchFamily="2" charset="0"/>
            </a:rPr>
            <a:t>A4EU</a:t>
          </a:r>
        </a:p>
        <a:p>
          <a:r>
            <a:rPr lang="es-ES" altLang="en-US" sz="1400" b="1">
              <a:latin typeface="Arial" panose="020B0604020202020204" pitchFamily="2" charset="0"/>
            </a:rPr>
            <a:t>CORSICA</a:t>
          </a:r>
        </a:p>
        <a:p>
          <a:r>
            <a:rPr lang="es-ES" altLang="en-US" sz="1000">
              <a:latin typeface="Arial" panose="020B0604020202020204" pitchFamily="2" charset="0"/>
            </a:rPr>
            <a:t>(</a:t>
          </a:r>
          <a:r>
            <a:rPr lang="es-ES" altLang="en-US" sz="1000" baseline="0">
              <a:latin typeface="Arial" panose="020B0604020202020204" pitchFamily="2" charset="0"/>
            </a:rPr>
            <a:t>PREDICT, TBC</a:t>
          </a:r>
          <a:r>
            <a:rPr lang="es-ES" altLang="en-US" sz="1000">
              <a:latin typeface="Arial" panose="020B0604020202020204" pitchFamily="2" charset="0"/>
            </a:rPr>
            <a:t>)</a:t>
          </a:r>
        </a:p>
      </dgm:t>
    </dgm:pt>
    <dgm:pt modelId="{AF026AFF-9839-EC45-B73C-CE4107CA1B2A}" type="parTrans" cxnId="{F81A3C9B-912C-F640-8288-71DFABDF6BAC}">
      <dgm:prSet/>
      <dgm:spPr/>
      <dgm:t>
        <a:bodyPr/>
        <a:lstStyle/>
        <a:p>
          <a:endParaRPr lang="es-ES"/>
        </a:p>
      </dgm:t>
    </dgm:pt>
    <dgm:pt modelId="{B4A53E63-5812-E543-ABFF-A5328492C311}" type="sibTrans" cxnId="{F81A3C9B-912C-F640-8288-71DFABDF6BAC}">
      <dgm:prSet/>
      <dgm:spPr/>
      <dgm:t>
        <a:bodyPr/>
        <a:lstStyle/>
        <a:p>
          <a:endParaRPr lang="es-ES"/>
        </a:p>
      </dgm:t>
    </dgm:pt>
    <dgm:pt modelId="{C397CB15-7790-4F1A-896D-7552F2F7F294}" type="pres">
      <dgm:prSet presAssocID="{08DCCA84-845D-4AFA-B5C9-F6524C28B363}" presName="composite" presStyleCnt="0">
        <dgm:presLayoutVars>
          <dgm:chMax val="1"/>
          <dgm:dir val="rev"/>
          <dgm:resizeHandles val="exact"/>
        </dgm:presLayoutVars>
      </dgm:prSet>
      <dgm:spPr/>
      <dgm:t>
        <a:bodyPr/>
        <a:lstStyle/>
        <a:p>
          <a:endParaRPr lang="es-ES_tradnl"/>
        </a:p>
      </dgm:t>
    </dgm:pt>
    <dgm:pt modelId="{947B5A56-686A-4842-A85E-F213490D2A53}" type="pres">
      <dgm:prSet presAssocID="{08DCCA84-845D-4AFA-B5C9-F6524C28B363}" presName="radial" presStyleCnt="0">
        <dgm:presLayoutVars>
          <dgm:animLvl val="ctr"/>
        </dgm:presLayoutVars>
      </dgm:prSet>
      <dgm:spPr/>
    </dgm:pt>
    <dgm:pt modelId="{4D249092-DA8C-4681-AA9C-207F2DFD3154}" type="pres">
      <dgm:prSet presAssocID="{3B7D232D-7CD3-4CE8-9F64-CD8AC0A8F086}" presName="centerShape" presStyleLbl="vennNode1" presStyleIdx="0" presStyleCnt="7"/>
      <dgm:spPr/>
      <dgm:t>
        <a:bodyPr/>
        <a:lstStyle/>
        <a:p>
          <a:endParaRPr lang="es-ES_tradnl"/>
        </a:p>
      </dgm:t>
    </dgm:pt>
    <dgm:pt modelId="{0ABA4A14-2574-4777-939A-8A91AE25FBF5}" type="pres">
      <dgm:prSet presAssocID="{C7B2594F-967C-49BB-B2B4-428D59DF0E5B}" presName="node" presStyleLbl="vennNode1" presStyleIdx="1" presStyleCnt="7">
        <dgm:presLayoutVars>
          <dgm:bulletEnabled val="1"/>
        </dgm:presLayoutVars>
      </dgm:prSet>
      <dgm:spPr/>
      <dgm:t>
        <a:bodyPr/>
        <a:lstStyle/>
        <a:p>
          <a:endParaRPr lang="es-ES_tradnl"/>
        </a:p>
      </dgm:t>
    </dgm:pt>
    <dgm:pt modelId="{B26E8C18-667C-4501-8F60-1979403FD9D0}" type="pres">
      <dgm:prSet presAssocID="{07F3A9CF-7731-4259-9AA1-FB76F7989EAF}" presName="node" presStyleLbl="vennNode1" presStyleIdx="2" presStyleCnt="7">
        <dgm:presLayoutVars>
          <dgm:bulletEnabled val="1"/>
        </dgm:presLayoutVars>
      </dgm:prSet>
      <dgm:spPr/>
      <dgm:t>
        <a:bodyPr/>
        <a:lstStyle/>
        <a:p>
          <a:endParaRPr lang="es-ES_tradnl"/>
        </a:p>
      </dgm:t>
    </dgm:pt>
    <dgm:pt modelId="{A9981A18-75F3-41F3-9957-B40659E402CE}" type="pres">
      <dgm:prSet presAssocID="{2754153E-2870-4A58-BD98-DAF85237F37A}" presName="node" presStyleLbl="vennNode1" presStyleIdx="3" presStyleCnt="7">
        <dgm:presLayoutVars>
          <dgm:bulletEnabled val="1"/>
        </dgm:presLayoutVars>
      </dgm:prSet>
      <dgm:spPr/>
      <dgm:t>
        <a:bodyPr/>
        <a:lstStyle/>
        <a:p>
          <a:endParaRPr lang="es-ES_tradnl"/>
        </a:p>
      </dgm:t>
    </dgm:pt>
    <dgm:pt modelId="{820A0830-F643-5F4D-9824-54859C83C76A}" type="pres">
      <dgm:prSet presAssocID="{9A95B6E2-DCFF-2248-B967-4056B1967D7D}" presName="node" presStyleLbl="vennNode1" presStyleIdx="4" presStyleCnt="7">
        <dgm:presLayoutVars>
          <dgm:bulletEnabled val="1"/>
        </dgm:presLayoutVars>
      </dgm:prSet>
      <dgm:spPr/>
      <dgm:t>
        <a:bodyPr/>
        <a:lstStyle/>
        <a:p>
          <a:endParaRPr lang="es-ES_tradnl"/>
        </a:p>
      </dgm:t>
    </dgm:pt>
    <dgm:pt modelId="{5EBE0206-6FD5-462B-AC34-DF1594CC1BEE}" type="pres">
      <dgm:prSet presAssocID="{958CABDF-7852-497F-8010-4C61E7F717F8}" presName="node" presStyleLbl="vennNode1" presStyleIdx="5" presStyleCnt="7">
        <dgm:presLayoutVars>
          <dgm:bulletEnabled val="1"/>
        </dgm:presLayoutVars>
      </dgm:prSet>
      <dgm:spPr/>
      <dgm:t>
        <a:bodyPr/>
        <a:lstStyle/>
        <a:p>
          <a:endParaRPr lang="es-ES_tradnl"/>
        </a:p>
      </dgm:t>
    </dgm:pt>
    <dgm:pt modelId="{5BB31F2C-9F6F-461E-B8AE-DAD63322F779}" type="pres">
      <dgm:prSet presAssocID="{82717C1F-66C6-4A94-9A71-62F2105F77AB}" presName="node" presStyleLbl="vennNode1" presStyleIdx="6" presStyleCnt="7">
        <dgm:presLayoutVars>
          <dgm:bulletEnabled val="1"/>
        </dgm:presLayoutVars>
      </dgm:prSet>
      <dgm:spPr/>
      <dgm:t>
        <a:bodyPr/>
        <a:lstStyle/>
        <a:p>
          <a:endParaRPr lang="es-ES_tradnl"/>
        </a:p>
      </dgm:t>
    </dgm:pt>
  </dgm:ptLst>
  <dgm:cxnLst>
    <dgm:cxn modelId="{C3B81939-B688-914E-8075-54A26EA2FD11}" type="presOf" srcId="{9A95B6E2-DCFF-2248-B967-4056B1967D7D}" destId="{820A0830-F643-5F4D-9824-54859C83C76A}" srcOrd="0" destOrd="0" presId="urn:microsoft.com/office/officeart/2005/8/layout/radial3"/>
    <dgm:cxn modelId="{F81A3C9B-912C-F640-8288-71DFABDF6BAC}" srcId="{3B7D232D-7CD3-4CE8-9F64-CD8AC0A8F086}" destId="{9A95B6E2-DCFF-2248-B967-4056B1967D7D}" srcOrd="3" destOrd="0" parTransId="{AF026AFF-9839-EC45-B73C-CE4107CA1B2A}" sibTransId="{B4A53E63-5812-E543-ABFF-A5328492C311}"/>
    <dgm:cxn modelId="{237927B3-C34A-4353-9929-8BBDF092D960}" srcId="{3B7D232D-7CD3-4CE8-9F64-CD8AC0A8F086}" destId="{C7B2594F-967C-49BB-B2B4-428D59DF0E5B}" srcOrd="0" destOrd="0" parTransId="{BDBB4B8B-EAF7-4324-AC79-B5938C48C343}" sibTransId="{33450FBC-DB64-439A-8E3F-E2574AEFCA86}"/>
    <dgm:cxn modelId="{D9E0BF99-47CD-F84F-A412-311A85BD3A8B}" type="presOf" srcId="{2754153E-2870-4A58-BD98-DAF85237F37A}" destId="{A9981A18-75F3-41F3-9957-B40659E402CE}" srcOrd="0" destOrd="0" presId="urn:microsoft.com/office/officeart/2005/8/layout/radial3"/>
    <dgm:cxn modelId="{6725C75F-6773-9944-9C09-FD3DCB3C5DFC}" type="presOf" srcId="{82717C1F-66C6-4A94-9A71-62F2105F77AB}" destId="{5BB31F2C-9F6F-461E-B8AE-DAD63322F779}" srcOrd="0" destOrd="0" presId="urn:microsoft.com/office/officeart/2005/8/layout/radial3"/>
    <dgm:cxn modelId="{35F0E6C5-5A88-4660-AD61-05241E10FF18}" srcId="{08DCCA84-845D-4AFA-B5C9-F6524C28B363}" destId="{3B7D232D-7CD3-4CE8-9F64-CD8AC0A8F086}" srcOrd="0" destOrd="0" parTransId="{C7F2A52F-E9AF-4FE6-B5CD-C166BF0ADD11}" sibTransId="{30BC1A13-A670-40BD-AA58-D31C951E8C01}"/>
    <dgm:cxn modelId="{AA470CAA-BF18-AA4C-A9E1-4C27C8002398}" type="presOf" srcId="{C7B2594F-967C-49BB-B2B4-428D59DF0E5B}" destId="{0ABA4A14-2574-4777-939A-8A91AE25FBF5}" srcOrd="0" destOrd="0" presId="urn:microsoft.com/office/officeart/2005/8/layout/radial3"/>
    <dgm:cxn modelId="{452E4A3E-D243-45F4-B8B6-BF8D464C2AA2}" srcId="{3B7D232D-7CD3-4CE8-9F64-CD8AC0A8F086}" destId="{82717C1F-66C6-4A94-9A71-62F2105F77AB}" srcOrd="5" destOrd="0" parTransId="{76E20547-2B14-46FF-8876-56FF1C0E3AD3}" sibTransId="{5D0F8D1F-49D5-4EDC-83FB-B27D620915A5}"/>
    <dgm:cxn modelId="{DE2199A3-BA89-744B-9C91-DF43AF54FEF3}" type="presOf" srcId="{3B7D232D-7CD3-4CE8-9F64-CD8AC0A8F086}" destId="{4D249092-DA8C-4681-AA9C-207F2DFD3154}" srcOrd="0" destOrd="0" presId="urn:microsoft.com/office/officeart/2005/8/layout/radial3"/>
    <dgm:cxn modelId="{906B8098-6C0A-1345-9AB9-CB77A59675F0}" type="presOf" srcId="{958CABDF-7852-497F-8010-4C61E7F717F8}" destId="{5EBE0206-6FD5-462B-AC34-DF1594CC1BEE}" srcOrd="0" destOrd="0" presId="urn:microsoft.com/office/officeart/2005/8/layout/radial3"/>
    <dgm:cxn modelId="{91B2349C-D837-1648-9364-F01B916D8E72}" type="presOf" srcId="{08DCCA84-845D-4AFA-B5C9-F6524C28B363}" destId="{C397CB15-7790-4F1A-896D-7552F2F7F294}" srcOrd="0" destOrd="0" presId="urn:microsoft.com/office/officeart/2005/8/layout/radial3"/>
    <dgm:cxn modelId="{3FC1910E-1FFF-409A-AA9D-A682E89732DB}" srcId="{3B7D232D-7CD3-4CE8-9F64-CD8AC0A8F086}" destId="{2754153E-2870-4A58-BD98-DAF85237F37A}" srcOrd="2" destOrd="0" parTransId="{42C2D6D1-657F-4D95-8E73-20ABF221F4DE}" sibTransId="{2EBAC0DD-319C-4E29-BF39-DF789C3A671B}"/>
    <dgm:cxn modelId="{722DEDFE-8209-4CA4-88FD-C3F83644A171}" srcId="{3B7D232D-7CD3-4CE8-9F64-CD8AC0A8F086}" destId="{958CABDF-7852-497F-8010-4C61E7F717F8}" srcOrd="4" destOrd="0" parTransId="{2FC43F87-80F9-4689-A911-01FBE8108216}" sibTransId="{12DBAD54-938D-421B-8D70-FD589A3A24B7}"/>
    <dgm:cxn modelId="{99FDBE48-9DE5-4B15-93C7-DAA62D53AAA3}" srcId="{3B7D232D-7CD3-4CE8-9F64-CD8AC0A8F086}" destId="{07F3A9CF-7731-4259-9AA1-FB76F7989EAF}" srcOrd="1" destOrd="0" parTransId="{730AD0F3-DBA4-45D7-8400-5B8A2785676F}" sibTransId="{CD85270D-06E5-4E88-92EF-CB50710E78A7}"/>
    <dgm:cxn modelId="{65AF9B9F-224B-254A-9B4E-7304CCBCA10D}" type="presOf" srcId="{07F3A9CF-7731-4259-9AA1-FB76F7989EAF}" destId="{B26E8C18-667C-4501-8F60-1979403FD9D0}" srcOrd="0" destOrd="0" presId="urn:microsoft.com/office/officeart/2005/8/layout/radial3"/>
    <dgm:cxn modelId="{C4269C97-E1E5-4E45-A320-733A3D9D78F9}" type="presParOf" srcId="{C397CB15-7790-4F1A-896D-7552F2F7F294}" destId="{947B5A56-686A-4842-A85E-F213490D2A53}" srcOrd="0" destOrd="0" presId="urn:microsoft.com/office/officeart/2005/8/layout/radial3"/>
    <dgm:cxn modelId="{0E9F4F20-5666-8F40-9A82-71AEA6B30619}" type="presParOf" srcId="{947B5A56-686A-4842-A85E-F213490D2A53}" destId="{4D249092-DA8C-4681-AA9C-207F2DFD3154}" srcOrd="0" destOrd="0" presId="urn:microsoft.com/office/officeart/2005/8/layout/radial3"/>
    <dgm:cxn modelId="{08D4442F-C3D3-A941-A91C-A5385F8A5749}" type="presParOf" srcId="{947B5A56-686A-4842-A85E-F213490D2A53}" destId="{0ABA4A14-2574-4777-939A-8A91AE25FBF5}" srcOrd="1" destOrd="0" presId="urn:microsoft.com/office/officeart/2005/8/layout/radial3"/>
    <dgm:cxn modelId="{B8D8F8C6-E484-FD48-9EB0-BD2BEE011AAB}" type="presParOf" srcId="{947B5A56-686A-4842-A85E-F213490D2A53}" destId="{B26E8C18-667C-4501-8F60-1979403FD9D0}" srcOrd="2" destOrd="0" presId="urn:microsoft.com/office/officeart/2005/8/layout/radial3"/>
    <dgm:cxn modelId="{DB5E7A78-96C1-AF46-9875-36028AEB5745}" type="presParOf" srcId="{947B5A56-686A-4842-A85E-F213490D2A53}" destId="{A9981A18-75F3-41F3-9957-B40659E402CE}" srcOrd="3" destOrd="0" presId="urn:microsoft.com/office/officeart/2005/8/layout/radial3"/>
    <dgm:cxn modelId="{997191D2-1B33-E049-9F04-35393DBE57F6}" type="presParOf" srcId="{947B5A56-686A-4842-A85E-F213490D2A53}" destId="{820A0830-F643-5F4D-9824-54859C83C76A}" srcOrd="4" destOrd="0" presId="urn:microsoft.com/office/officeart/2005/8/layout/radial3"/>
    <dgm:cxn modelId="{E95F84CA-9C4C-F045-A063-9FFDE3086922}" type="presParOf" srcId="{947B5A56-686A-4842-A85E-F213490D2A53}" destId="{5EBE0206-6FD5-462B-AC34-DF1594CC1BEE}" srcOrd="5" destOrd="0" presId="urn:microsoft.com/office/officeart/2005/8/layout/radial3"/>
    <dgm:cxn modelId="{E9BFAD40-1E70-2041-BCC3-47FDF0E6D015}" type="presParOf" srcId="{947B5A56-686A-4842-A85E-F213490D2A53}" destId="{5BB31F2C-9F6F-461E-B8AE-DAD63322F779}" srcOrd="6" destOrd="0" presId="urn:microsoft.com/office/officeart/2005/8/layout/radial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249092-DA8C-4681-AA9C-207F2DFD3154}">
      <dsp:nvSpPr>
        <dsp:cNvPr id="0" name=""/>
        <dsp:cNvSpPr/>
      </dsp:nvSpPr>
      <dsp:spPr>
        <a:xfrm>
          <a:off x="1588879" y="1069449"/>
          <a:ext cx="2664241" cy="2664241"/>
        </a:xfrm>
        <a:prstGeom prst="ellipse">
          <a:avLst/>
        </a:prstGeom>
        <a:gradFill rotWithShape="0">
          <a:gsLst>
            <a:gs pos="0">
              <a:schemeClr val="accent5">
                <a:alpha val="50000"/>
                <a:hueOff val="0"/>
                <a:satOff val="0"/>
                <a:lumOff val="0"/>
                <a:alphaOff val="0"/>
                <a:shade val="51000"/>
                <a:satMod val="130000"/>
              </a:schemeClr>
            </a:gs>
            <a:gs pos="80000">
              <a:schemeClr val="accent5">
                <a:alpha val="50000"/>
                <a:hueOff val="0"/>
                <a:satOff val="0"/>
                <a:lumOff val="0"/>
                <a:alphaOff val="0"/>
                <a:shade val="93000"/>
                <a:satMod val="130000"/>
              </a:schemeClr>
            </a:gs>
            <a:gs pos="100000">
              <a:schemeClr val="accent5">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tx1"/>
        </a:fontRef>
      </dsp:style>
      <dsp:txBody>
        <a:bodyPr spcFirstLastPara="0" vert="horz" wrap="square" lIns="35560" tIns="35560" rIns="35560" bIns="35560" numCol="1" spcCol="1270" anchor="ctr" anchorCtr="0">
          <a:noAutofit/>
        </a:bodyPr>
        <a:lstStyle/>
        <a:p>
          <a:pPr lvl="0" algn="ctr" defTabSz="1244600">
            <a:lnSpc>
              <a:spcPct val="100000"/>
            </a:lnSpc>
            <a:spcBef>
              <a:spcPct val="0"/>
            </a:spcBef>
            <a:spcAft>
              <a:spcPct val="35000"/>
            </a:spcAft>
          </a:pPr>
          <a:r>
            <a:rPr lang="es-ES" altLang="en-US" sz="2800" b="1" kern="1200">
              <a:latin typeface="Arial" panose="020B0604020202020204" pitchFamily="2" charset="0"/>
            </a:rPr>
            <a:t>A4EU</a:t>
          </a:r>
        </a:p>
        <a:p>
          <a:pPr lvl="0" algn="ctr" defTabSz="1244600">
            <a:lnSpc>
              <a:spcPct val="100000"/>
            </a:lnSpc>
            <a:spcBef>
              <a:spcPct val="0"/>
            </a:spcBef>
            <a:spcAft>
              <a:spcPct val="35000"/>
            </a:spcAft>
          </a:pPr>
          <a:r>
            <a:rPr lang="es-ES" altLang="en-US" sz="2800" b="1" kern="1200">
              <a:latin typeface="Arial" panose="020B0604020202020204" pitchFamily="2" charset="0"/>
            </a:rPr>
            <a:t>DSS</a:t>
          </a:r>
        </a:p>
      </dsp:txBody>
      <dsp:txXfrm>
        <a:off x="1979048" y="1459618"/>
        <a:ext cx="1883903" cy="1883903"/>
      </dsp:txXfrm>
    </dsp:sp>
    <dsp:sp modelId="{0ABA4A14-2574-4777-939A-8A91AE25FBF5}">
      <dsp:nvSpPr>
        <dsp:cNvPr id="0" name=""/>
        <dsp:cNvSpPr/>
      </dsp:nvSpPr>
      <dsp:spPr>
        <a:xfrm>
          <a:off x="2254939" y="475"/>
          <a:ext cx="1332120" cy="1332120"/>
        </a:xfrm>
        <a:prstGeom prst="ellipse">
          <a:avLst/>
        </a:prstGeom>
        <a:gradFill rotWithShape="0">
          <a:gsLst>
            <a:gs pos="0">
              <a:schemeClr val="accent5">
                <a:alpha val="50000"/>
                <a:hueOff val="-1655646"/>
                <a:satOff val="6635"/>
                <a:lumOff val="1438"/>
                <a:alphaOff val="0"/>
                <a:shade val="51000"/>
                <a:satMod val="130000"/>
              </a:schemeClr>
            </a:gs>
            <a:gs pos="80000">
              <a:schemeClr val="accent5">
                <a:alpha val="50000"/>
                <a:hueOff val="-1655646"/>
                <a:satOff val="6635"/>
                <a:lumOff val="1438"/>
                <a:alphaOff val="0"/>
                <a:shade val="93000"/>
                <a:satMod val="130000"/>
              </a:schemeClr>
            </a:gs>
            <a:gs pos="100000">
              <a:schemeClr val="accent5">
                <a:alpha val="50000"/>
                <a:hueOff val="-1655646"/>
                <a:satOff val="6635"/>
                <a:lumOff val="143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tx1"/>
        </a:fontRef>
      </dsp:style>
      <dsp:txBody>
        <a:bodyPr spcFirstLastPara="0" vert="horz" wrap="square" lIns="21590" tIns="21590" rIns="21590" bIns="21590" numCol="1" spcCol="1270" anchor="ctr" anchorCtr="0">
          <a:noAutofit/>
        </a:bodyPr>
        <a:lstStyle/>
        <a:p>
          <a:pPr lvl="0" algn="ctr" defTabSz="755650">
            <a:lnSpc>
              <a:spcPct val="100000"/>
            </a:lnSpc>
            <a:spcBef>
              <a:spcPct val="0"/>
            </a:spcBef>
            <a:spcAft>
              <a:spcPct val="35000"/>
            </a:spcAft>
          </a:pPr>
          <a:r>
            <a:rPr lang="es-ES" altLang="en-US" sz="1700" b="1" kern="1200">
              <a:latin typeface="Arial" panose="020B0604020202020204" pitchFamily="2" charset="0"/>
            </a:rPr>
            <a:t>A4Finn</a:t>
          </a:r>
        </a:p>
        <a:p>
          <a:pPr lvl="0" algn="ctr" defTabSz="755650">
            <a:lnSpc>
              <a:spcPct val="100000"/>
            </a:lnSpc>
            <a:spcBef>
              <a:spcPct val="0"/>
            </a:spcBef>
            <a:spcAft>
              <a:spcPct val="35000"/>
            </a:spcAft>
          </a:pPr>
          <a:r>
            <a:rPr lang="es-ES" altLang="en-US" sz="1000" kern="1200">
              <a:latin typeface="Arial" panose="020B0604020202020204" pitchFamily="2" charset="0"/>
            </a:rPr>
            <a:t>(AIRBUS)</a:t>
          </a:r>
        </a:p>
      </dsp:txBody>
      <dsp:txXfrm>
        <a:off x="2450023" y="195559"/>
        <a:ext cx="941952" cy="941952"/>
      </dsp:txXfrm>
    </dsp:sp>
    <dsp:sp modelId="{B26E8C18-667C-4501-8F60-1979403FD9D0}">
      <dsp:nvSpPr>
        <dsp:cNvPr id="0" name=""/>
        <dsp:cNvSpPr/>
      </dsp:nvSpPr>
      <dsp:spPr>
        <a:xfrm>
          <a:off x="752356" y="867992"/>
          <a:ext cx="1332120" cy="1332120"/>
        </a:xfrm>
        <a:prstGeom prst="ellipse">
          <a:avLst/>
        </a:prstGeom>
        <a:gradFill rotWithShape="0">
          <a:gsLst>
            <a:gs pos="0">
              <a:schemeClr val="accent5">
                <a:alpha val="50000"/>
                <a:hueOff val="-3311292"/>
                <a:satOff val="13270"/>
                <a:lumOff val="2876"/>
                <a:alphaOff val="0"/>
                <a:shade val="51000"/>
                <a:satMod val="130000"/>
              </a:schemeClr>
            </a:gs>
            <a:gs pos="80000">
              <a:schemeClr val="accent5">
                <a:alpha val="50000"/>
                <a:hueOff val="-3311292"/>
                <a:satOff val="13270"/>
                <a:lumOff val="2876"/>
                <a:alphaOff val="0"/>
                <a:shade val="93000"/>
                <a:satMod val="130000"/>
              </a:schemeClr>
            </a:gs>
            <a:gs pos="100000">
              <a:schemeClr val="accent5">
                <a:alpha val="50000"/>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tx1"/>
        </a:fontRef>
      </dsp:style>
      <dsp:txBody>
        <a:bodyPr spcFirstLastPara="0" vert="horz" wrap="square" lIns="21590" tIns="21590" rIns="21590" bIns="21590" numCol="1" spcCol="1270" anchor="ctr" anchorCtr="0">
          <a:noAutofit/>
        </a:bodyPr>
        <a:lstStyle/>
        <a:p>
          <a:pPr lvl="0" algn="ctr" defTabSz="755650">
            <a:lnSpc>
              <a:spcPct val="100000"/>
            </a:lnSpc>
            <a:spcBef>
              <a:spcPct val="0"/>
            </a:spcBef>
            <a:spcAft>
              <a:spcPct val="35000"/>
            </a:spcAft>
          </a:pPr>
          <a:r>
            <a:rPr lang="es-ES" sz="1700" b="1" kern="1200">
              <a:latin typeface="Arial" panose="020B0604020202020204" pitchFamily="2" charset="0"/>
            </a:rPr>
            <a:t>A4Alps</a:t>
          </a:r>
        </a:p>
        <a:p>
          <a:pPr lvl="0" algn="ctr" defTabSz="755650">
            <a:lnSpc>
              <a:spcPct val="100000"/>
            </a:lnSpc>
            <a:spcBef>
              <a:spcPct val="0"/>
            </a:spcBef>
            <a:spcAft>
              <a:spcPct val="35000"/>
            </a:spcAft>
          </a:pPr>
          <a:r>
            <a:rPr lang="es-ES" sz="1000" kern="1200">
              <a:latin typeface="Arial" panose="020B0604020202020204" pitchFamily="2" charset="0"/>
            </a:rPr>
            <a:t>(AIRBUS)</a:t>
          </a:r>
        </a:p>
      </dsp:txBody>
      <dsp:txXfrm>
        <a:off x="947440" y="1063076"/>
        <a:ext cx="941952" cy="941952"/>
      </dsp:txXfrm>
    </dsp:sp>
    <dsp:sp modelId="{A9981A18-75F3-41F3-9957-B40659E402CE}">
      <dsp:nvSpPr>
        <dsp:cNvPr id="0" name=""/>
        <dsp:cNvSpPr/>
      </dsp:nvSpPr>
      <dsp:spPr>
        <a:xfrm>
          <a:off x="752356" y="2603026"/>
          <a:ext cx="1332120" cy="1332120"/>
        </a:xfrm>
        <a:prstGeom prst="ellipse">
          <a:avLst/>
        </a:prstGeom>
        <a:gradFill rotWithShape="0">
          <a:gsLst>
            <a:gs pos="0">
              <a:schemeClr val="accent5">
                <a:alpha val="50000"/>
                <a:hueOff val="-4966938"/>
                <a:satOff val="19906"/>
                <a:lumOff val="4314"/>
                <a:alphaOff val="0"/>
                <a:shade val="51000"/>
                <a:satMod val="130000"/>
              </a:schemeClr>
            </a:gs>
            <a:gs pos="80000">
              <a:schemeClr val="accent5">
                <a:alpha val="50000"/>
                <a:hueOff val="-4966938"/>
                <a:satOff val="19906"/>
                <a:lumOff val="4314"/>
                <a:alphaOff val="0"/>
                <a:shade val="93000"/>
                <a:satMod val="130000"/>
              </a:schemeClr>
            </a:gs>
            <a:gs pos="100000">
              <a:schemeClr val="accent5">
                <a:alpha val="50000"/>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tx1"/>
        </a:fontRef>
      </dsp:style>
      <dsp:txBody>
        <a:bodyPr spcFirstLastPara="0" vert="horz" wrap="square" lIns="21590" tIns="21590" rIns="21590" bIns="21590" numCol="1" spcCol="1270" anchor="ctr" anchorCtr="0">
          <a:noAutofit/>
        </a:bodyPr>
        <a:lstStyle/>
        <a:p>
          <a:pPr lvl="0" algn="ctr" defTabSz="755650">
            <a:lnSpc>
              <a:spcPct val="100000"/>
            </a:lnSpc>
            <a:spcBef>
              <a:spcPct val="0"/>
            </a:spcBef>
            <a:spcAft>
              <a:spcPct val="35000"/>
            </a:spcAft>
          </a:pPr>
          <a:r>
            <a:rPr lang="es-ES" altLang="en-US" sz="1700" b="1" kern="1200">
              <a:latin typeface="Arial" panose="020B0604020202020204" pitchFamily="2" charset="0"/>
            </a:rPr>
            <a:t>A4EU</a:t>
          </a:r>
        </a:p>
        <a:p>
          <a:pPr lvl="0" algn="ctr" defTabSz="755650">
            <a:lnSpc>
              <a:spcPct val="100000"/>
            </a:lnSpc>
            <a:spcBef>
              <a:spcPct val="0"/>
            </a:spcBef>
            <a:spcAft>
              <a:spcPct val="35000"/>
            </a:spcAft>
          </a:pPr>
          <a:r>
            <a:rPr lang="es-ES" altLang="en-US" sz="1200" b="1" kern="1200" baseline="0">
              <a:latin typeface="Arial" panose="020B0604020202020204" pitchFamily="2" charset="0"/>
            </a:rPr>
            <a:t>ROGALAND</a:t>
          </a:r>
        </a:p>
        <a:p>
          <a:pPr lvl="0" algn="ctr" defTabSz="755650">
            <a:lnSpc>
              <a:spcPct val="100000"/>
            </a:lnSpc>
            <a:spcBef>
              <a:spcPct val="0"/>
            </a:spcBef>
            <a:spcAft>
              <a:spcPct val="35000"/>
            </a:spcAft>
          </a:pPr>
          <a:r>
            <a:rPr lang="es-ES" altLang="en-US" sz="1000" kern="1200" baseline="0">
              <a:latin typeface="Arial" panose="020B0604020202020204" pitchFamily="2" charset="0"/>
            </a:rPr>
            <a:t>(AIRBUS)</a:t>
          </a:r>
        </a:p>
      </dsp:txBody>
      <dsp:txXfrm>
        <a:off x="947440" y="2798110"/>
        <a:ext cx="941952" cy="941952"/>
      </dsp:txXfrm>
    </dsp:sp>
    <dsp:sp modelId="{820A0830-F643-5F4D-9824-54859C83C76A}">
      <dsp:nvSpPr>
        <dsp:cNvPr id="0" name=""/>
        <dsp:cNvSpPr/>
      </dsp:nvSpPr>
      <dsp:spPr>
        <a:xfrm>
          <a:off x="2254939" y="3470543"/>
          <a:ext cx="1332120" cy="1332120"/>
        </a:xfrm>
        <a:prstGeom prst="ellipse">
          <a:avLst/>
        </a:prstGeom>
        <a:gradFill rotWithShape="0">
          <a:gsLst>
            <a:gs pos="0">
              <a:srgbClr val="0070C0">
                <a:alpha val="50000"/>
              </a:srgbClr>
            </a:gs>
            <a:gs pos="80000">
              <a:schemeClr val="tx2">
                <a:lumMod val="60000"/>
                <a:lumOff val="40000"/>
                <a:alpha val="50000"/>
              </a:schemeClr>
            </a:gs>
            <a:gs pos="100000">
              <a:srgbClr val="0070C0">
                <a:alpha val="50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tx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s-ES" altLang="en-US" sz="1700" b="1" kern="1200" baseline="0">
              <a:latin typeface="Arial" panose="020B0604020202020204" pitchFamily="2" charset="0"/>
            </a:rPr>
            <a:t>A4EU</a:t>
          </a:r>
        </a:p>
        <a:p>
          <a:pPr lvl="0" algn="ctr" defTabSz="755650">
            <a:lnSpc>
              <a:spcPct val="90000"/>
            </a:lnSpc>
            <a:spcBef>
              <a:spcPct val="0"/>
            </a:spcBef>
            <a:spcAft>
              <a:spcPct val="35000"/>
            </a:spcAft>
          </a:pPr>
          <a:r>
            <a:rPr lang="es-ES" altLang="en-US" sz="1400" b="1" kern="1200">
              <a:latin typeface="Arial" panose="020B0604020202020204" pitchFamily="2" charset="0"/>
            </a:rPr>
            <a:t>CORSICA</a:t>
          </a:r>
        </a:p>
        <a:p>
          <a:pPr lvl="0" algn="ctr" defTabSz="755650">
            <a:lnSpc>
              <a:spcPct val="90000"/>
            </a:lnSpc>
            <a:spcBef>
              <a:spcPct val="0"/>
            </a:spcBef>
            <a:spcAft>
              <a:spcPct val="35000"/>
            </a:spcAft>
          </a:pPr>
          <a:r>
            <a:rPr lang="es-ES" altLang="en-US" sz="1000" kern="1200">
              <a:latin typeface="Arial" panose="020B0604020202020204" pitchFamily="2" charset="0"/>
            </a:rPr>
            <a:t>(</a:t>
          </a:r>
          <a:r>
            <a:rPr lang="es-ES" altLang="en-US" sz="1000" kern="1200" baseline="0">
              <a:latin typeface="Arial" panose="020B0604020202020204" pitchFamily="2" charset="0"/>
            </a:rPr>
            <a:t>PREDICT, TBC</a:t>
          </a:r>
          <a:r>
            <a:rPr lang="es-ES" altLang="en-US" sz="1000" kern="1200">
              <a:latin typeface="Arial" panose="020B0604020202020204" pitchFamily="2" charset="0"/>
            </a:rPr>
            <a:t>)</a:t>
          </a:r>
        </a:p>
      </dsp:txBody>
      <dsp:txXfrm>
        <a:off x="2450023" y="3665627"/>
        <a:ext cx="941952" cy="941952"/>
      </dsp:txXfrm>
    </dsp:sp>
    <dsp:sp modelId="{5EBE0206-6FD5-462B-AC34-DF1594CC1BEE}">
      <dsp:nvSpPr>
        <dsp:cNvPr id="0" name=""/>
        <dsp:cNvSpPr/>
      </dsp:nvSpPr>
      <dsp:spPr>
        <a:xfrm>
          <a:off x="3757523" y="2603026"/>
          <a:ext cx="1332120" cy="1332120"/>
        </a:xfrm>
        <a:prstGeom prst="ellipse">
          <a:avLst/>
        </a:prstGeom>
        <a:gradFill rotWithShape="0">
          <a:gsLst>
            <a:gs pos="0">
              <a:schemeClr val="accent5">
                <a:alpha val="50000"/>
                <a:hueOff val="-8278230"/>
                <a:satOff val="33176"/>
                <a:lumOff val="7190"/>
                <a:alphaOff val="0"/>
                <a:shade val="51000"/>
                <a:satMod val="130000"/>
              </a:schemeClr>
            </a:gs>
            <a:gs pos="80000">
              <a:schemeClr val="accent5">
                <a:alpha val="50000"/>
                <a:hueOff val="-8278230"/>
                <a:satOff val="33176"/>
                <a:lumOff val="7190"/>
                <a:alphaOff val="0"/>
                <a:shade val="93000"/>
                <a:satMod val="130000"/>
              </a:schemeClr>
            </a:gs>
            <a:gs pos="100000">
              <a:schemeClr val="accent5">
                <a:alpha val="50000"/>
                <a:hueOff val="-8278230"/>
                <a:satOff val="33176"/>
                <a:lumOff val="719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tx1"/>
        </a:fontRef>
      </dsp:style>
      <dsp:txBody>
        <a:bodyPr spcFirstLastPara="0" vert="horz" wrap="square" lIns="21590" tIns="21590" rIns="21590" bIns="21590" numCol="1" spcCol="1270" anchor="ctr" anchorCtr="0">
          <a:noAutofit/>
        </a:bodyPr>
        <a:lstStyle/>
        <a:p>
          <a:pPr lvl="0" algn="ctr" defTabSz="755650">
            <a:lnSpc>
              <a:spcPct val="100000"/>
            </a:lnSpc>
            <a:spcBef>
              <a:spcPct val="0"/>
            </a:spcBef>
            <a:spcAft>
              <a:spcPct val="35000"/>
            </a:spcAft>
          </a:pPr>
          <a:r>
            <a:rPr lang="es-ES" altLang="en-US" sz="1700" b="1" kern="1200">
              <a:latin typeface="Arial" panose="020B0604020202020204" pitchFamily="2" charset="0"/>
            </a:rPr>
            <a:t>A4Lig</a:t>
          </a:r>
        </a:p>
        <a:p>
          <a:pPr lvl="0" algn="ctr" defTabSz="755650">
            <a:lnSpc>
              <a:spcPct val="100000"/>
            </a:lnSpc>
            <a:spcBef>
              <a:spcPct val="0"/>
            </a:spcBef>
            <a:spcAft>
              <a:spcPct val="35000"/>
            </a:spcAft>
          </a:pPr>
          <a:r>
            <a:rPr lang="es-ES" altLang="en-US" sz="1000" b="0" i="0" kern="1200" baseline="0">
              <a:latin typeface="Arial" panose="020B0604020202020204" pitchFamily="2" charset="0"/>
            </a:rPr>
            <a:t>(CIMA)</a:t>
          </a:r>
        </a:p>
      </dsp:txBody>
      <dsp:txXfrm>
        <a:off x="3952607" y="2798110"/>
        <a:ext cx="941952" cy="941952"/>
      </dsp:txXfrm>
    </dsp:sp>
    <dsp:sp modelId="{5BB31F2C-9F6F-461E-B8AE-DAD63322F779}">
      <dsp:nvSpPr>
        <dsp:cNvPr id="0" name=""/>
        <dsp:cNvSpPr/>
      </dsp:nvSpPr>
      <dsp:spPr>
        <a:xfrm>
          <a:off x="3757523" y="867992"/>
          <a:ext cx="1332120" cy="1332120"/>
        </a:xfrm>
        <a:prstGeom prst="ellipse">
          <a:avLst/>
        </a:prstGeom>
        <a:gradFill rotWithShape="0">
          <a:gsLst>
            <a:gs pos="0">
              <a:schemeClr val="accent5">
                <a:alpha val="50000"/>
                <a:hueOff val="-9933876"/>
                <a:satOff val="39811"/>
                <a:lumOff val="8628"/>
                <a:alphaOff val="0"/>
                <a:shade val="51000"/>
                <a:satMod val="130000"/>
              </a:schemeClr>
            </a:gs>
            <a:gs pos="80000">
              <a:schemeClr val="accent5">
                <a:alpha val="50000"/>
                <a:hueOff val="-9933876"/>
                <a:satOff val="39811"/>
                <a:lumOff val="8628"/>
                <a:alphaOff val="0"/>
                <a:shade val="93000"/>
                <a:satMod val="130000"/>
              </a:schemeClr>
            </a:gs>
            <a:gs pos="100000">
              <a:schemeClr val="accent5">
                <a:alpha val="50000"/>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tx1"/>
        </a:fontRef>
      </dsp:style>
      <dsp:txBody>
        <a:bodyPr spcFirstLastPara="0" vert="horz" wrap="square" lIns="21590" tIns="21590" rIns="21590" bIns="21590" numCol="1" spcCol="1270" anchor="ctr" anchorCtr="0">
          <a:noAutofit/>
        </a:bodyPr>
        <a:lstStyle/>
        <a:p>
          <a:pPr lvl="0" algn="ctr" defTabSz="755650">
            <a:lnSpc>
              <a:spcPct val="100000"/>
            </a:lnSpc>
            <a:spcBef>
              <a:spcPct val="0"/>
            </a:spcBef>
            <a:spcAft>
              <a:spcPct val="35000"/>
            </a:spcAft>
          </a:pPr>
          <a:r>
            <a:rPr lang="es-ES" altLang="en-US" sz="1700" b="1" kern="1200">
              <a:latin typeface="Arial" panose="020B0604020202020204" pitchFamily="2" charset="0"/>
            </a:rPr>
            <a:t>A4Cat</a:t>
          </a:r>
        </a:p>
        <a:p>
          <a:pPr lvl="0" algn="ctr" defTabSz="755650">
            <a:lnSpc>
              <a:spcPct val="100000"/>
            </a:lnSpc>
            <a:spcBef>
              <a:spcPct val="0"/>
            </a:spcBef>
            <a:spcAft>
              <a:spcPct val="35000"/>
            </a:spcAft>
          </a:pPr>
          <a:r>
            <a:rPr lang="es-ES" altLang="en-US" sz="1000" kern="1200">
              <a:latin typeface="Arial" panose="020B0604020202020204" pitchFamily="2" charset="0"/>
            </a:rPr>
            <a:t>(HYDS)</a:t>
          </a:r>
        </a:p>
      </dsp:txBody>
      <dsp:txXfrm>
        <a:off x="3952607" y="1063076"/>
        <a:ext cx="941952" cy="941952"/>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TURABIAN.XSL" StyleName="Turabian">
  <b:Source>
    <b:Tag>Ger02</b:Tag>
    <b:SourceType>Book</b:SourceType>
    <b:Guid>{656C260D-96CE-6848-9B45-C1D6591FC120}</b:Guid>
    <b:Author>
      <b:Author>
        <b:NameList>
          <b:Person>
            <b:Last>Germann</b:Last>
            <b:First>U.</b:First>
          </b:Person>
          <b:Person>
            <b:Last>Zawadzki</b:Last>
            <b:First>I.</b:First>
          </b:Person>
        </b:NameList>
      </b:Author>
    </b:Author>
    <b:Title>Scale-dependence of the predictability of precipitation from continental radar images. Part I: Description of methodology.</b:Title>
    <b:Publisher>Monthly Weather Review</b:Publisher>
    <b:Year>2002</b:Year>
    <b:Pages>130</b:Pages>
    <b:RefOrder>1</b:RefOrder>
  </b:Source>
  <b:Source>
    <b:Tag>Thi08</b:Tag>
    <b:SourceType>Book</b:SourceType>
    <b:Guid>{628BE691-C005-9A48-8101-62444FB4170F}</b:Guid>
    <b:Author>
      <b:Author>
        <b:NameList>
          <b:Person>
            <b:Last>Thielen</b:Last>
            <b:First>J.</b:First>
          </b:Person>
          <b:Person>
            <b:Last>Bartholmes</b:Last>
            <b:First>M.H. Ramos</b:First>
          </b:Person>
          <b:Person>
            <b:Last>de Roo</b:Last>
            <b:First>A.</b:First>
          </b:Person>
        </b:NameList>
      </b:Author>
    </b:Author>
    <b:Title>The European Flood Alert System</b:Title>
    <b:Publisher>Hydrology and Earth System Sciences Discuss, J1 - HESSD,</b:Publisher>
    <b:Year>2008</b:Year>
    <b:Volume>5</b:Volume>
    <b:Pages>257-287</b:Pages>
    <b:RefOrder>2</b:RefOrder>
  </b:Source>
</b:Sources>
</file>

<file path=customXml/item3.xml><?xml version="1.0" encoding="utf-8"?>
<b:Sources xmlns:b="http://schemas.openxmlformats.org/officeDocument/2006/bibliography" xmlns="http://schemas.openxmlformats.org/officeDocument/2006/bibliography" SelectedStyle="/TURABIAN.XSL" StyleName="Turabian">
  <b:Source>
    <b:Tag>Ger02</b:Tag>
    <b:SourceType>Book</b:SourceType>
    <b:Guid>{656C260D-96CE-6848-9B45-C1D6591FC120}</b:Guid>
    <b:Author>
      <b:Author>
        <b:NameList>
          <b:Person>
            <b:Last>Germann</b:Last>
            <b:First>U.</b:First>
          </b:Person>
          <b:Person>
            <b:Last>Zawadzki</b:Last>
            <b:First>I.</b:First>
          </b:Person>
        </b:NameList>
      </b:Author>
    </b:Author>
    <b:Title>Scale-dependence of the predictability of precipitation from continental radar images. Part I: Description of methodology.</b:Title>
    <b:Publisher>Monthly Weather Review</b:Publisher>
    <b:Year>2002</b:Year>
    <b:Pages>130</b:Pages>
    <b:RefOrder>1</b:RefOrder>
  </b:Source>
  <b:Source>
    <b:Tag>Thi08</b:Tag>
    <b:SourceType>Book</b:SourceType>
    <b:Guid>{628BE691-C005-9A48-8101-62444FB4170F}</b:Guid>
    <b:Author>
      <b:Author>
        <b:NameList>
          <b:Person>
            <b:Last>Thielen</b:Last>
            <b:First>J.</b:First>
          </b:Person>
          <b:Person>
            <b:Last>Bartholmes</b:Last>
            <b:First>M.H. Ramos</b:First>
          </b:Person>
          <b:Person>
            <b:Last>de Roo</b:Last>
            <b:First>A.</b:First>
          </b:Person>
        </b:NameList>
      </b:Author>
    </b:Author>
    <b:Title>The European Flood Alert System</b:Title>
    <b:Publisher>Hydrology and Earth System Sciences Discuss, J1 - HESSD,</b:Publisher>
    <b:Year>2008</b:Year>
    <b:Volume>5</b:Volume>
    <b:Pages>257-287</b:Pages>
    <b:RefOrder>2</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C9E593-D308-714C-A42F-52EF20E78C04}">
  <ds:schemaRefs>
    <ds:schemaRef ds:uri="http://schemas.openxmlformats.org/officeDocument/2006/bibliography"/>
  </ds:schemaRefs>
</ds:datastoreItem>
</file>

<file path=customXml/itemProps3.xml><?xml version="1.0" encoding="utf-8"?>
<ds:datastoreItem xmlns:ds="http://schemas.openxmlformats.org/officeDocument/2006/customXml" ds:itemID="{96CCBF02-93D8-CC4B-A62B-AB68CDDD0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103</Pages>
  <Words>21349</Words>
  <Characters>117421</Characters>
  <Application>Microsoft Macintosh Word</Application>
  <DocSecurity>0</DocSecurity>
  <Lines>978</Lines>
  <Paragraphs>276</Paragraphs>
  <ScaleCrop>false</ScaleCrop>
  <HeadingPairs>
    <vt:vector size="2" baseType="variant">
      <vt:variant>
        <vt:lpstr>Título</vt:lpstr>
      </vt:variant>
      <vt:variant>
        <vt:i4>1</vt:i4>
      </vt:variant>
    </vt:vector>
  </HeadingPairs>
  <TitlesOfParts>
    <vt:vector size="1" baseType="lpstr">
      <vt:lpstr>ANYWHERE_Deliverable_Template</vt:lpstr>
    </vt:vector>
  </TitlesOfParts>
  <Company>CRAHI</Company>
  <LinksUpToDate>false</LinksUpToDate>
  <CharactersWithSpaces>138494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ANYWHERE_Deliverable_Template</dc:title>
  <dc:creator>Abily</dc:creator>
  <cp:lastModifiedBy>Daniel Sempere</cp:lastModifiedBy>
  <cp:revision>3</cp:revision>
  <cp:lastPrinted>2018-02-16T09:58:00Z</cp:lastPrinted>
  <dcterms:created xsi:type="dcterms:W3CDTF">2018-06-20T11:14:00Z</dcterms:created>
  <dcterms:modified xsi:type="dcterms:W3CDTF">2018-06-20T11:14:00Z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1033-10.2.0.5996</vt:lpwstr>
  </property>
</Properties>
</file>